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86" w:rsidRPr="008C7100" w:rsidRDefault="00C23086" w:rsidP="00C23086">
      <w:pPr>
        <w:rPr>
          <w:b/>
          <w:color w:val="000000"/>
          <w:sz w:val="44"/>
          <w:szCs w:val="44"/>
        </w:rPr>
      </w:pPr>
      <w:r w:rsidRPr="008C7100">
        <w:rPr>
          <w:szCs w:val="21"/>
        </w:rPr>
        <w:t>doi:10.6043/j.issn.0438-0479.201606009</w:t>
      </w:r>
    </w:p>
    <w:p w:rsidR="00FC76A4" w:rsidRPr="008C7100" w:rsidRDefault="0081643B">
      <w:pPr>
        <w:spacing w:line="0" w:lineRule="atLeast"/>
        <w:rPr>
          <w:b/>
          <w:sz w:val="44"/>
        </w:rPr>
      </w:pPr>
      <w:r w:rsidRPr="008C7100">
        <w:rPr>
          <w:rFonts w:eastAsiaTheme="majorEastAsia" w:hAnsiTheme="majorEastAsia"/>
          <w:b/>
          <w:sz w:val="44"/>
          <w:szCs w:val="44"/>
        </w:rPr>
        <w:t>基于</w:t>
      </w:r>
      <w:r w:rsidRPr="008C7100">
        <w:rPr>
          <w:rFonts w:eastAsiaTheme="majorEastAsia"/>
          <w:b/>
          <w:sz w:val="44"/>
          <w:szCs w:val="44"/>
        </w:rPr>
        <w:t>PCA</w:t>
      </w:r>
      <w:r w:rsidRPr="008C7100">
        <w:rPr>
          <w:rFonts w:eastAsiaTheme="majorEastAsia" w:hAnsiTheme="majorEastAsia"/>
          <w:b/>
          <w:sz w:val="44"/>
          <w:szCs w:val="44"/>
        </w:rPr>
        <w:t>和</w:t>
      </w:r>
      <w:r w:rsidRPr="008C7100">
        <w:rPr>
          <w:rFonts w:eastAsiaTheme="majorEastAsia"/>
          <w:b/>
          <w:sz w:val="44"/>
          <w:szCs w:val="44"/>
        </w:rPr>
        <w:t>LDA</w:t>
      </w:r>
      <w:r w:rsidRPr="008C7100">
        <w:rPr>
          <w:rFonts w:eastAsiaTheme="majorEastAsia" w:hAnsiTheme="majorEastAsia"/>
          <w:b/>
          <w:sz w:val="44"/>
          <w:szCs w:val="44"/>
        </w:rPr>
        <w:t>融合的阿尔茨海默病分类算法</w:t>
      </w:r>
    </w:p>
    <w:p w:rsidR="00FC76A4" w:rsidRPr="008C7100" w:rsidRDefault="0081643B" w:rsidP="0081643B">
      <w:pPr>
        <w:jc w:val="center"/>
        <w:rPr>
          <w:sz w:val="18"/>
        </w:rPr>
      </w:pPr>
      <w:r w:rsidRPr="008C7100">
        <w:rPr>
          <w:rFonts w:hAnsi="宋体"/>
          <w:sz w:val="28"/>
          <w:szCs w:val="28"/>
        </w:rPr>
        <w:t>杨晨晖</w:t>
      </w:r>
      <w:r w:rsidR="00FC76A4" w:rsidRPr="008C7100">
        <w:rPr>
          <w:position w:val="-4"/>
          <w:sz w:val="28"/>
          <w:szCs w:val="28"/>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8" o:title=""/>
          </v:shape>
          <o:OLEObject Type="Embed" ProgID="Equation.3" ShapeID="_x0000_i1025" DrawAspect="Content" ObjectID="_1532331159" r:id="rId9"/>
        </w:object>
      </w:r>
      <w:r w:rsidRPr="008C7100">
        <w:rPr>
          <w:rFonts w:hAnsi="宋体"/>
          <w:sz w:val="28"/>
          <w:szCs w:val="28"/>
        </w:rPr>
        <w:t>，余传健</w:t>
      </w:r>
    </w:p>
    <w:p w:rsidR="00FC76A4" w:rsidRPr="008C7100" w:rsidRDefault="0081643B">
      <w:pPr>
        <w:jc w:val="center"/>
        <w:rPr>
          <w:szCs w:val="21"/>
        </w:rPr>
      </w:pPr>
      <w:r w:rsidRPr="008C7100">
        <w:rPr>
          <w:szCs w:val="21"/>
        </w:rPr>
        <w:t>（厦门大学信息科学与技术学院，福建</w:t>
      </w:r>
      <w:r w:rsidRPr="008C7100">
        <w:rPr>
          <w:szCs w:val="21"/>
        </w:rPr>
        <w:t xml:space="preserve"> </w:t>
      </w:r>
      <w:r w:rsidRPr="008C7100">
        <w:rPr>
          <w:szCs w:val="21"/>
        </w:rPr>
        <w:t>厦门</w:t>
      </w:r>
      <w:r w:rsidRPr="008C7100">
        <w:rPr>
          <w:szCs w:val="21"/>
        </w:rPr>
        <w:t xml:space="preserve"> 361005</w:t>
      </w:r>
      <w:r w:rsidRPr="008C7100">
        <w:rPr>
          <w:szCs w:val="21"/>
        </w:rPr>
        <w:t>）</w:t>
      </w:r>
    </w:p>
    <w:p w:rsidR="00FC76A4" w:rsidRPr="008C7100" w:rsidRDefault="00FC76A4">
      <w:pPr>
        <w:jc w:val="center"/>
        <w:rPr>
          <w:szCs w:val="21"/>
        </w:rPr>
      </w:pPr>
    </w:p>
    <w:p w:rsidR="00FC76A4" w:rsidRPr="008C7100" w:rsidRDefault="00FC76A4">
      <w:pPr>
        <w:rPr>
          <w:sz w:val="18"/>
        </w:rPr>
      </w:pPr>
    </w:p>
    <w:p w:rsidR="00FC76A4" w:rsidRPr="008C7100" w:rsidRDefault="0081643B" w:rsidP="0081643B">
      <w:pPr>
        <w:spacing w:line="360" w:lineRule="auto"/>
        <w:rPr>
          <w:szCs w:val="21"/>
        </w:rPr>
      </w:pPr>
      <w:r w:rsidRPr="008C7100">
        <w:rPr>
          <w:b/>
          <w:bCs/>
          <w:szCs w:val="21"/>
        </w:rPr>
        <w:t>摘要</w:t>
      </w:r>
      <w:r w:rsidRPr="008C7100">
        <w:rPr>
          <w:szCs w:val="21"/>
        </w:rPr>
        <w:t>：</w:t>
      </w:r>
      <w:r w:rsidRPr="008C7100">
        <w:rPr>
          <w:rFonts w:hAnsi="宋体"/>
          <w:szCs w:val="21"/>
        </w:rPr>
        <w:t>在阿尔茨海默病</w:t>
      </w:r>
      <w:r w:rsidRPr="008C7100">
        <w:rPr>
          <w:szCs w:val="21"/>
        </w:rPr>
        <w:t>( Alzheimer's disease</w:t>
      </w:r>
      <w:r w:rsidRPr="008C7100">
        <w:rPr>
          <w:rFonts w:hAnsi="宋体"/>
          <w:szCs w:val="21"/>
        </w:rPr>
        <w:t>，</w:t>
      </w:r>
      <w:r w:rsidRPr="008C7100">
        <w:rPr>
          <w:szCs w:val="21"/>
        </w:rPr>
        <w:t>AD)</w:t>
      </w:r>
      <w:r w:rsidRPr="008C7100">
        <w:rPr>
          <w:rFonts w:hAnsi="宋体"/>
          <w:szCs w:val="21"/>
        </w:rPr>
        <w:t>诊断方法中</w:t>
      </w:r>
      <w:r w:rsidRPr="008C7100">
        <w:rPr>
          <w:rFonts w:eastAsia="MS PGothic" w:hAnsi="MS PGothic"/>
          <w:szCs w:val="21"/>
        </w:rPr>
        <w:t>，</w:t>
      </w:r>
      <w:r w:rsidRPr="008C7100">
        <w:rPr>
          <w:rFonts w:hAnsi="宋体"/>
          <w:szCs w:val="21"/>
        </w:rPr>
        <w:t>通过对脑图像分析已成为准确诊断的一种重要手段。针对从单一脑图像模态</w:t>
      </w:r>
      <w:r w:rsidRPr="008C7100">
        <w:rPr>
          <w:szCs w:val="21"/>
        </w:rPr>
        <w:t>MRI</w:t>
      </w:r>
      <w:r w:rsidRPr="008C7100">
        <w:rPr>
          <w:rFonts w:hAnsi="宋体"/>
          <w:szCs w:val="21"/>
        </w:rPr>
        <w:t>中提取的特征</w:t>
      </w:r>
      <w:r w:rsidRPr="008C7100">
        <w:rPr>
          <w:szCs w:val="21"/>
        </w:rPr>
        <w:t>,</w:t>
      </w:r>
      <w:r w:rsidRPr="008C7100">
        <w:rPr>
          <w:rFonts w:hAnsi="宋体"/>
          <w:szCs w:val="21"/>
        </w:rPr>
        <w:t>提出了一种基于主成分分析（</w:t>
      </w:r>
      <w:r w:rsidRPr="008C7100">
        <w:rPr>
          <w:szCs w:val="21"/>
        </w:rPr>
        <w:t>PCA</w:t>
      </w:r>
      <w:r w:rsidRPr="008C7100">
        <w:rPr>
          <w:rFonts w:hAnsi="宋体"/>
          <w:szCs w:val="21"/>
        </w:rPr>
        <w:t>）和线性鉴别分析（</w:t>
      </w:r>
      <w:r w:rsidRPr="008C7100">
        <w:rPr>
          <w:szCs w:val="21"/>
        </w:rPr>
        <w:t>LDA</w:t>
      </w:r>
      <w:r w:rsidRPr="008C7100">
        <w:rPr>
          <w:rFonts w:hAnsi="宋体"/>
          <w:szCs w:val="21"/>
        </w:rPr>
        <w:t>）融合的</w:t>
      </w:r>
      <w:r w:rsidRPr="008C7100">
        <w:rPr>
          <w:szCs w:val="21"/>
        </w:rPr>
        <w:t>AD</w:t>
      </w:r>
      <w:r w:rsidRPr="008C7100">
        <w:rPr>
          <w:rFonts w:hAnsi="宋体"/>
          <w:szCs w:val="21"/>
        </w:rPr>
        <w:t>分类识别算法。该方法首先对从磁共振图像</w:t>
      </w:r>
      <w:r w:rsidRPr="008C7100">
        <w:rPr>
          <w:szCs w:val="21"/>
        </w:rPr>
        <w:t>(MRI)</w:t>
      </w:r>
      <w:r w:rsidRPr="008C7100">
        <w:rPr>
          <w:rFonts w:hAnsi="宋体"/>
          <w:szCs w:val="21"/>
        </w:rPr>
        <w:t>图像中获取的特征进行主成分分析</w:t>
      </w:r>
      <w:r w:rsidRPr="008C7100">
        <w:rPr>
          <w:rFonts w:eastAsia="MS PGothic" w:hAnsi="MS PGothic"/>
          <w:szCs w:val="21"/>
        </w:rPr>
        <w:t>，</w:t>
      </w:r>
      <w:r w:rsidRPr="008C7100">
        <w:rPr>
          <w:rFonts w:hAnsi="MS PGothic"/>
          <w:szCs w:val="21"/>
        </w:rPr>
        <w:t>其次</w:t>
      </w:r>
      <w:r w:rsidRPr="008C7100">
        <w:rPr>
          <w:rFonts w:hAnsi="宋体"/>
          <w:szCs w:val="21"/>
        </w:rPr>
        <w:t>对低维的特征进行线性鉴别分析获取组合特征向量</w:t>
      </w:r>
      <w:r w:rsidRPr="008C7100">
        <w:rPr>
          <w:rFonts w:eastAsia="MS PGothic" w:hAnsi="MS PGothic"/>
          <w:szCs w:val="21"/>
        </w:rPr>
        <w:t>，</w:t>
      </w:r>
      <w:r w:rsidRPr="008C7100">
        <w:rPr>
          <w:rFonts w:hAnsi="MS PGothic"/>
          <w:szCs w:val="21"/>
        </w:rPr>
        <w:t>最</w:t>
      </w:r>
      <w:r w:rsidRPr="008C7100">
        <w:rPr>
          <w:rFonts w:hAnsi="宋体"/>
          <w:szCs w:val="21"/>
        </w:rPr>
        <w:t>后采用最邻近算法</w:t>
      </w:r>
      <w:r w:rsidRPr="008C7100">
        <w:rPr>
          <w:rFonts w:eastAsia="MS PGothic" w:hAnsi="MS PGothic"/>
          <w:szCs w:val="21"/>
        </w:rPr>
        <w:t>，</w:t>
      </w:r>
      <w:r w:rsidRPr="008C7100">
        <w:rPr>
          <w:rFonts w:hAnsi="MS PGothic"/>
          <w:szCs w:val="21"/>
        </w:rPr>
        <w:t>利用</w:t>
      </w:r>
      <w:r w:rsidRPr="008C7100">
        <w:rPr>
          <w:rFonts w:hAnsi="宋体"/>
          <w:szCs w:val="21"/>
        </w:rPr>
        <w:t>获取的组合特征向量对未知状态类型进行分类识别。实验表明</w:t>
      </w:r>
      <w:r w:rsidRPr="008C7100">
        <w:rPr>
          <w:rFonts w:eastAsia="MS PGothic" w:hAnsi="MS PGothic"/>
          <w:szCs w:val="21"/>
        </w:rPr>
        <w:t>，</w:t>
      </w:r>
      <w:r w:rsidRPr="008C7100">
        <w:rPr>
          <w:rFonts w:hAnsi="宋体"/>
          <w:szCs w:val="21"/>
        </w:rPr>
        <w:t>该算法与其他相关算法相比</w:t>
      </w:r>
      <w:r w:rsidRPr="008C7100">
        <w:rPr>
          <w:rFonts w:eastAsia="MS PGothic" w:hAnsi="MS PGothic"/>
          <w:szCs w:val="21"/>
        </w:rPr>
        <w:t>，</w:t>
      </w:r>
      <w:r w:rsidRPr="008C7100">
        <w:rPr>
          <w:rFonts w:hAnsi="宋体"/>
          <w:szCs w:val="21"/>
        </w:rPr>
        <w:t>具有较高的识别准确率、敏感性、特异性</w:t>
      </w:r>
      <w:r w:rsidRPr="008C7100">
        <w:rPr>
          <w:rFonts w:eastAsia="MS PGothic" w:hAnsi="MS PGothic"/>
          <w:szCs w:val="21"/>
        </w:rPr>
        <w:t>，</w:t>
      </w:r>
      <w:r w:rsidRPr="008C7100">
        <w:rPr>
          <w:rFonts w:hAnsi="宋体"/>
          <w:szCs w:val="21"/>
        </w:rPr>
        <w:t>这说明了算法的有效性。</w:t>
      </w:r>
    </w:p>
    <w:p w:rsidR="00FC76A4" w:rsidRPr="008C7100" w:rsidRDefault="0081643B" w:rsidP="0081643B">
      <w:pPr>
        <w:spacing w:line="360" w:lineRule="auto"/>
        <w:rPr>
          <w:rFonts w:eastAsia="华文仿宋"/>
          <w:szCs w:val="21"/>
        </w:rPr>
      </w:pPr>
      <w:r w:rsidRPr="008C7100">
        <w:rPr>
          <w:rFonts w:hAnsi="宋体"/>
          <w:b/>
          <w:bCs/>
          <w:szCs w:val="21"/>
        </w:rPr>
        <w:t>关键词：</w:t>
      </w:r>
      <w:r w:rsidRPr="008C7100">
        <w:rPr>
          <w:rFonts w:hAnsi="宋体"/>
          <w:szCs w:val="21"/>
        </w:rPr>
        <w:t>阿尔茨海默病；脑图像分析；主成分分析</w:t>
      </w:r>
      <w:r w:rsidRPr="008C7100">
        <w:rPr>
          <w:rFonts w:eastAsia="MS PGothic" w:hAnsi="MS PGothic"/>
          <w:szCs w:val="21"/>
        </w:rPr>
        <w:t>；</w:t>
      </w:r>
      <w:r w:rsidRPr="008C7100">
        <w:rPr>
          <w:rFonts w:hAnsi="宋体"/>
          <w:szCs w:val="21"/>
        </w:rPr>
        <w:t>线性鉴别分析</w:t>
      </w:r>
      <w:r w:rsidRPr="008C7100">
        <w:rPr>
          <w:rFonts w:eastAsia="MS PGothic" w:hAnsi="MS PGothic"/>
          <w:szCs w:val="21"/>
        </w:rPr>
        <w:t>；</w:t>
      </w:r>
      <w:r w:rsidRPr="008C7100">
        <w:rPr>
          <w:rFonts w:hAnsi="宋体"/>
          <w:szCs w:val="21"/>
        </w:rPr>
        <w:t>最邻近算法</w:t>
      </w:r>
    </w:p>
    <w:p w:rsidR="00FC76A4" w:rsidRPr="008C7100" w:rsidRDefault="0081643B" w:rsidP="008164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6705"/>
        </w:tabs>
        <w:spacing w:line="360" w:lineRule="auto"/>
        <w:rPr>
          <w:rFonts w:eastAsia="华文仿宋"/>
          <w:szCs w:val="21"/>
        </w:rPr>
      </w:pPr>
      <w:r w:rsidRPr="008C7100">
        <w:rPr>
          <w:rFonts w:hAnsi="宋体"/>
          <w:b/>
          <w:bCs/>
          <w:szCs w:val="21"/>
        </w:rPr>
        <w:t>中图分类号：</w:t>
      </w:r>
      <w:r w:rsidRPr="008C7100">
        <w:rPr>
          <w:szCs w:val="21"/>
        </w:rPr>
        <w:t>TP399</w:t>
      </w:r>
      <w:r w:rsidRPr="008C7100">
        <w:rPr>
          <w:szCs w:val="21"/>
        </w:rPr>
        <w:tab/>
      </w:r>
      <w:r w:rsidRPr="008C7100">
        <w:rPr>
          <w:szCs w:val="21"/>
        </w:rPr>
        <w:tab/>
      </w:r>
      <w:r w:rsidRPr="008C7100">
        <w:rPr>
          <w:szCs w:val="21"/>
        </w:rPr>
        <w:tab/>
      </w:r>
      <w:r w:rsidRPr="008C7100">
        <w:rPr>
          <w:rFonts w:hAnsi="宋体"/>
          <w:b/>
          <w:bCs/>
          <w:szCs w:val="21"/>
        </w:rPr>
        <w:t>文献标识码：</w:t>
      </w:r>
      <w:r w:rsidRPr="008C7100">
        <w:rPr>
          <w:szCs w:val="21"/>
        </w:rPr>
        <w:t xml:space="preserve">A  </w:t>
      </w:r>
      <w:r w:rsidRPr="008C7100">
        <w:rPr>
          <w:szCs w:val="21"/>
        </w:rPr>
        <w:tab/>
      </w:r>
      <w:r w:rsidRPr="008C7100">
        <w:rPr>
          <w:szCs w:val="21"/>
        </w:rPr>
        <w:tab/>
      </w:r>
    </w:p>
    <w:p w:rsidR="00FC76A4" w:rsidRPr="008C7100" w:rsidRDefault="00FC76A4">
      <w:pPr>
        <w:numPr>
          <w:ilvl w:val="255"/>
          <w:numId w:val="0"/>
        </w:numPr>
        <w:rPr>
          <w:rFonts w:eastAsiaTheme="majorEastAsia"/>
          <w:b/>
          <w:bCs/>
          <w:sz w:val="24"/>
          <w:szCs w:val="24"/>
        </w:rPr>
      </w:pPr>
    </w:p>
    <w:p w:rsidR="00FC76A4" w:rsidRPr="008C7100" w:rsidRDefault="0081643B">
      <w:pPr>
        <w:spacing w:line="360" w:lineRule="auto"/>
        <w:ind w:firstLine="420"/>
        <w:rPr>
          <w:szCs w:val="21"/>
        </w:rPr>
      </w:pPr>
      <w:r w:rsidRPr="008C7100">
        <w:rPr>
          <w:rFonts w:hAnsi="宋体"/>
          <w:szCs w:val="21"/>
        </w:rPr>
        <w:t>阿尔茨海默病</w:t>
      </w:r>
      <w:r w:rsidRPr="008C7100">
        <w:rPr>
          <w:szCs w:val="21"/>
        </w:rPr>
        <w:t>( Alzheimer's disease</w:t>
      </w:r>
      <w:r w:rsidRPr="008C7100">
        <w:rPr>
          <w:rFonts w:hAnsi="宋体"/>
          <w:szCs w:val="21"/>
        </w:rPr>
        <w:t>，</w:t>
      </w:r>
      <w:r w:rsidRPr="008C7100">
        <w:rPr>
          <w:szCs w:val="21"/>
        </w:rPr>
        <w:t xml:space="preserve">AD) </w:t>
      </w:r>
      <w:r w:rsidRPr="008C7100">
        <w:rPr>
          <w:rFonts w:hAnsi="宋体"/>
          <w:szCs w:val="21"/>
        </w:rPr>
        <w:t>又称原发性老年痴呆症，是致死性神经退行性疾病之一，主要表现为认知和记忆能力降低</w:t>
      </w:r>
      <w:r w:rsidR="00FC76A4" w:rsidRPr="008C7100">
        <w:rPr>
          <w:position w:val="-4"/>
          <w:szCs w:val="21"/>
        </w:rPr>
        <w:object w:dxaOrig="220" w:dyaOrig="300">
          <v:shape id="_x0000_i1026" type="#_x0000_t75" style="width:11.25pt;height:15pt" o:ole="">
            <v:imagedata r:id="rId10" o:title=""/>
          </v:shape>
          <o:OLEObject Type="Embed" ProgID="Equation.3" ShapeID="_x0000_i1026" DrawAspect="Content" ObjectID="_1532331160" r:id="rId11"/>
        </w:object>
      </w:r>
      <w:r w:rsidRPr="008C7100">
        <w:rPr>
          <w:rFonts w:hAnsi="宋体"/>
          <w:szCs w:val="21"/>
        </w:rPr>
        <w:t>。阿尔茨海默病由于发病时间较晚，而且不显示特异性指标，在发病早期很容易被忽视，而当被确诊时已经到了晚期，错过最佳的治疗时期。因此，对阿尔茨海默症的早期诊断研究是非常重要的。</w:t>
      </w:r>
    </w:p>
    <w:p w:rsidR="00FC76A4" w:rsidRPr="008C7100" w:rsidRDefault="0081643B">
      <w:pPr>
        <w:spacing w:line="360" w:lineRule="auto"/>
      </w:pPr>
      <w:r w:rsidRPr="008C7100">
        <w:rPr>
          <w:rFonts w:hAnsi="宋体"/>
          <w:szCs w:val="21"/>
        </w:rPr>
        <w:t>近期，随着计算机学科的发展，阿尔茨海默病相关研究工作得到了巨大的发展，许多机器学习和模式分类方法广泛应用在</w:t>
      </w:r>
      <w:r w:rsidRPr="008C7100">
        <w:rPr>
          <w:szCs w:val="21"/>
        </w:rPr>
        <w:t>AD/MCI</w:t>
      </w:r>
      <w:r w:rsidRPr="008C7100">
        <w:rPr>
          <w:rFonts w:hAnsi="宋体"/>
          <w:szCs w:val="21"/>
        </w:rPr>
        <w:t>医学图像分析。早期的阿尔茨海默病研究主要集中在从单一的医学图像模态，如磁共振图像</w:t>
      </w:r>
      <w:r w:rsidRPr="008C7100">
        <w:rPr>
          <w:szCs w:val="21"/>
        </w:rPr>
        <w:t>(MRI)</w:t>
      </w:r>
      <w:r w:rsidR="00FC76A4" w:rsidRPr="008C7100">
        <w:rPr>
          <w:position w:val="-4"/>
          <w:szCs w:val="21"/>
        </w:rPr>
        <w:object w:dxaOrig="600" w:dyaOrig="300">
          <v:shape id="_x0000_i1027" type="#_x0000_t75" style="width:30pt;height:15pt" o:ole="">
            <v:imagedata r:id="rId12" o:title=""/>
          </v:shape>
          <o:OLEObject Type="Embed" ProgID="Equation.3" ShapeID="_x0000_i1027" DrawAspect="Content" ObjectID="_1532331161" r:id="rId13"/>
        </w:object>
      </w:r>
      <w:r w:rsidRPr="008C7100">
        <w:rPr>
          <w:rFonts w:hAnsi="宋体"/>
          <w:szCs w:val="21"/>
        </w:rPr>
        <w:t>和氟脱氧葡萄糖</w:t>
      </w:r>
      <w:r w:rsidRPr="008C7100">
        <w:rPr>
          <w:szCs w:val="21"/>
        </w:rPr>
        <w:t>-</w:t>
      </w:r>
      <w:r w:rsidRPr="008C7100">
        <w:rPr>
          <w:rFonts w:hAnsi="宋体"/>
          <w:szCs w:val="21"/>
        </w:rPr>
        <w:t>正电子发射断层扫描（</w:t>
      </w:r>
      <w:r w:rsidRPr="008C7100">
        <w:rPr>
          <w:szCs w:val="21"/>
        </w:rPr>
        <w:t>FDG-PET</w:t>
      </w:r>
      <w:r w:rsidRPr="008C7100">
        <w:rPr>
          <w:rFonts w:hAnsi="宋体"/>
          <w:szCs w:val="21"/>
        </w:rPr>
        <w:t>）</w:t>
      </w:r>
      <w:r w:rsidR="00FC76A4" w:rsidRPr="008C7100">
        <w:rPr>
          <w:position w:val="-4"/>
          <w:szCs w:val="21"/>
        </w:rPr>
        <w:object w:dxaOrig="420" w:dyaOrig="300">
          <v:shape id="_x0000_i1028" type="#_x0000_t75" style="width:21pt;height:15pt" o:ole="">
            <v:imagedata r:id="rId14" o:title=""/>
          </v:shape>
          <o:OLEObject Type="Embed" ProgID="Equation.3" ShapeID="_x0000_i1028" DrawAspect="Content" ObjectID="_1532331162" r:id="rId15"/>
        </w:object>
      </w:r>
      <w:r w:rsidRPr="008C7100">
        <w:rPr>
          <w:rFonts w:hAnsi="宋体"/>
          <w:szCs w:val="21"/>
        </w:rPr>
        <w:t>，提取特征</w:t>
      </w:r>
      <w:r w:rsidRPr="008C7100">
        <w:rPr>
          <w:szCs w:val="21"/>
        </w:rPr>
        <w:t>(</w:t>
      </w:r>
      <w:r w:rsidRPr="008C7100">
        <w:rPr>
          <w:rFonts w:hAnsi="宋体"/>
          <w:szCs w:val="21"/>
        </w:rPr>
        <w:t>基于感兴趣区域</w:t>
      </w:r>
      <w:r w:rsidRPr="008C7100">
        <w:rPr>
          <w:szCs w:val="21"/>
        </w:rPr>
        <w:t>(ROI)</w:t>
      </w:r>
      <w:r w:rsidRPr="008C7100">
        <w:rPr>
          <w:rFonts w:hAnsi="宋体"/>
          <w:szCs w:val="21"/>
        </w:rPr>
        <w:t>或体素</w:t>
      </w:r>
      <w:r w:rsidRPr="008C7100">
        <w:rPr>
          <w:szCs w:val="21"/>
        </w:rPr>
        <w:t>)</w:t>
      </w:r>
      <w:r w:rsidRPr="008C7100">
        <w:rPr>
          <w:rFonts w:hAnsi="宋体"/>
          <w:szCs w:val="21"/>
        </w:rPr>
        <w:t>进行疾病分类。</w:t>
      </w:r>
      <w:r w:rsidRPr="008C7100">
        <w:rPr>
          <w:szCs w:val="21"/>
        </w:rPr>
        <w:t>2008</w:t>
      </w:r>
      <w:r w:rsidRPr="008C7100">
        <w:rPr>
          <w:rFonts w:hAnsi="宋体"/>
          <w:szCs w:val="21"/>
        </w:rPr>
        <w:t>年，</w:t>
      </w:r>
      <w:r w:rsidRPr="008C7100">
        <w:rPr>
          <w:szCs w:val="21"/>
        </w:rPr>
        <w:t>He</w:t>
      </w:r>
      <w:r w:rsidRPr="008C7100">
        <w:rPr>
          <w:rFonts w:hAnsi="宋体"/>
          <w:szCs w:val="21"/>
        </w:rPr>
        <w:t>等</w:t>
      </w:r>
      <w:r w:rsidR="00FC76A4" w:rsidRPr="008C7100">
        <w:rPr>
          <w:position w:val="-4"/>
          <w:szCs w:val="21"/>
        </w:rPr>
        <w:object w:dxaOrig="240" w:dyaOrig="300">
          <v:shape id="_x0000_i1029" type="#_x0000_t75" style="width:12pt;height:15pt" o:ole="">
            <v:imagedata r:id="rId16" o:title=""/>
          </v:shape>
          <o:OLEObject Type="Embed" ProgID="Equation.3" ShapeID="_x0000_i1029" DrawAspect="Content" ObjectID="_1532331163" r:id="rId17"/>
        </w:object>
      </w:r>
      <w:r w:rsidRPr="008C7100">
        <w:rPr>
          <w:rFonts w:hAnsi="宋体"/>
          <w:szCs w:val="21"/>
        </w:rPr>
        <w:t>首次利用</w:t>
      </w:r>
      <w:r w:rsidRPr="008C7100">
        <w:rPr>
          <w:szCs w:val="21"/>
        </w:rPr>
        <w:t>MRI</w:t>
      </w:r>
      <w:r w:rsidRPr="008C7100">
        <w:rPr>
          <w:rFonts w:hAnsi="宋体"/>
          <w:szCs w:val="21"/>
        </w:rPr>
        <w:t>计算出</w:t>
      </w:r>
      <w:r w:rsidRPr="008C7100">
        <w:rPr>
          <w:szCs w:val="21"/>
        </w:rPr>
        <w:t>AD</w:t>
      </w:r>
      <w:r w:rsidRPr="008C7100">
        <w:rPr>
          <w:rFonts w:hAnsi="宋体"/>
          <w:szCs w:val="21"/>
        </w:rPr>
        <w:t>患者的大脑皮层厚度，从而构建了他们的脑部结构网络。从脑连接科学的角度经过对该网络的定性、定量分析，发现它们与正常对照组相比，全脑的结构与功能、大脑的局部脑区、脑区与脑区之间的连接等均存在异常。同年，</w:t>
      </w:r>
      <w:r w:rsidRPr="008C7100">
        <w:rPr>
          <w:szCs w:val="21"/>
        </w:rPr>
        <w:t>Querbes</w:t>
      </w:r>
      <w:r w:rsidRPr="008C7100">
        <w:rPr>
          <w:rFonts w:hAnsi="宋体"/>
          <w:szCs w:val="21"/>
        </w:rPr>
        <w:t>等</w:t>
      </w:r>
      <w:r w:rsidR="00FC76A4" w:rsidRPr="008C7100">
        <w:rPr>
          <w:position w:val="-4"/>
          <w:szCs w:val="21"/>
        </w:rPr>
        <w:object w:dxaOrig="240" w:dyaOrig="300">
          <v:shape id="_x0000_i1030" type="#_x0000_t75" style="width:12pt;height:15pt" o:ole="">
            <v:imagedata r:id="rId18" o:title=""/>
          </v:shape>
          <o:OLEObject Type="Embed" ProgID="Equation.3" ShapeID="_x0000_i1030" DrawAspect="Content" ObjectID="_1532331164" r:id="rId19"/>
        </w:object>
      </w:r>
      <w:r w:rsidRPr="008C7100">
        <w:rPr>
          <w:rFonts w:hAnsi="宋体"/>
          <w:szCs w:val="21"/>
        </w:rPr>
        <w:t>利用计算出的大脑皮层厚度，以单个脑图像个体为单位建立大脑皮层厚度图谱，从图谱提取厚度特征进行分类。</w:t>
      </w:r>
      <w:r w:rsidRPr="008C7100">
        <w:rPr>
          <w:szCs w:val="21"/>
        </w:rPr>
        <w:t>2014</w:t>
      </w:r>
      <w:r w:rsidRPr="008C7100">
        <w:rPr>
          <w:rFonts w:hAnsi="宋体"/>
          <w:szCs w:val="21"/>
        </w:rPr>
        <w:t>年，杨文璐等</w:t>
      </w:r>
      <w:r w:rsidR="00FC76A4" w:rsidRPr="008C7100">
        <w:rPr>
          <w:position w:val="-4"/>
          <w:szCs w:val="21"/>
        </w:rPr>
        <w:object w:dxaOrig="240" w:dyaOrig="300">
          <v:shape id="_x0000_i1031" type="#_x0000_t75" style="width:12pt;height:15pt" o:ole="">
            <v:imagedata r:id="rId20" o:title=""/>
          </v:shape>
          <o:OLEObject Type="Embed" ProgID="Equation.3" ShapeID="_x0000_i1031" DrawAspect="Content" ObjectID="_1532331165" r:id="rId21"/>
        </w:object>
      </w:r>
      <w:r w:rsidRPr="008C7100">
        <w:rPr>
          <w:rFonts w:hAnsi="宋体"/>
          <w:szCs w:val="21"/>
        </w:rPr>
        <w:t>利用</w:t>
      </w:r>
      <w:r w:rsidRPr="008C7100">
        <w:rPr>
          <w:szCs w:val="21"/>
        </w:rPr>
        <w:t>MRI</w:t>
      </w:r>
      <w:r w:rsidRPr="008C7100">
        <w:rPr>
          <w:rFonts w:hAnsi="宋体"/>
          <w:szCs w:val="21"/>
        </w:rPr>
        <w:t>分割出海马</w:t>
      </w:r>
      <w:r w:rsidRPr="008C7100">
        <w:rPr>
          <w:rFonts w:hAnsi="宋体"/>
          <w:szCs w:val="21"/>
        </w:rPr>
        <w:lastRenderedPageBreak/>
        <w:t>体，再利用独立成分分析提取海马体表面形态学特征实现阿尔茨海默症的分类。近年来，随着越来越多的示踪剂被发现，</w:t>
      </w:r>
      <w:r w:rsidRPr="008C7100">
        <w:rPr>
          <w:szCs w:val="21"/>
        </w:rPr>
        <w:t>PET</w:t>
      </w:r>
      <w:r w:rsidRPr="008C7100">
        <w:rPr>
          <w:rFonts w:hAnsi="宋体"/>
          <w:szCs w:val="21"/>
        </w:rPr>
        <w:t>图像逐渐显示出在</w:t>
      </w:r>
      <w:r w:rsidRPr="008C7100">
        <w:rPr>
          <w:szCs w:val="21"/>
        </w:rPr>
        <w:t>AD</w:t>
      </w:r>
      <w:r w:rsidRPr="008C7100">
        <w:rPr>
          <w:rFonts w:hAnsi="宋体"/>
          <w:szCs w:val="21"/>
        </w:rPr>
        <w:t>诊断预测方面的优势。</w:t>
      </w:r>
      <w:r w:rsidRPr="008C7100">
        <w:rPr>
          <w:szCs w:val="21"/>
        </w:rPr>
        <w:t>Silveira</w:t>
      </w:r>
      <w:r w:rsidR="00FC76A4" w:rsidRPr="008C7100">
        <w:rPr>
          <w:position w:val="-4"/>
          <w:szCs w:val="21"/>
        </w:rPr>
        <w:object w:dxaOrig="300" w:dyaOrig="300">
          <v:shape id="_x0000_i1032" type="#_x0000_t75" style="width:15pt;height:15pt" o:ole="">
            <v:imagedata r:id="rId22" o:title=""/>
          </v:shape>
          <o:OLEObject Type="Embed" ProgID="Equation.3" ShapeID="_x0000_i1032" DrawAspect="Content" ObjectID="_1532331166" r:id="rId23"/>
        </w:object>
      </w:r>
      <w:r w:rsidRPr="008C7100">
        <w:rPr>
          <w:rFonts w:hAnsi="宋体"/>
          <w:szCs w:val="21"/>
        </w:rPr>
        <w:t>计算</w:t>
      </w:r>
      <w:r w:rsidRPr="008C7100">
        <w:rPr>
          <w:szCs w:val="21"/>
        </w:rPr>
        <w:t>FDG-PET</w:t>
      </w:r>
      <w:r w:rsidRPr="008C7100">
        <w:rPr>
          <w:rFonts w:hAnsi="宋体"/>
          <w:szCs w:val="21"/>
        </w:rPr>
        <w:t>的体素值，使用</w:t>
      </w:r>
      <w:r w:rsidRPr="008C7100">
        <w:rPr>
          <w:szCs w:val="21"/>
        </w:rPr>
        <w:t>boosting</w:t>
      </w:r>
      <w:r w:rsidRPr="008C7100">
        <w:rPr>
          <w:rFonts w:hAnsi="宋体"/>
          <w:szCs w:val="21"/>
        </w:rPr>
        <w:t>算法得出了</w:t>
      </w:r>
      <w:r w:rsidRPr="008C7100">
        <w:rPr>
          <w:szCs w:val="21"/>
        </w:rPr>
        <w:t>90.97%</w:t>
      </w:r>
      <w:r w:rsidRPr="008C7100">
        <w:rPr>
          <w:rFonts w:hAnsi="宋体"/>
          <w:szCs w:val="21"/>
        </w:rPr>
        <w:t>的</w:t>
      </w:r>
      <w:r w:rsidRPr="008C7100">
        <w:rPr>
          <w:szCs w:val="21"/>
        </w:rPr>
        <w:t>AD</w:t>
      </w:r>
      <w:r w:rsidRPr="008C7100">
        <w:rPr>
          <w:rFonts w:hAnsi="宋体"/>
          <w:szCs w:val="21"/>
        </w:rPr>
        <w:t>诊断率和</w:t>
      </w:r>
      <w:r w:rsidRPr="008C7100">
        <w:rPr>
          <w:szCs w:val="21"/>
        </w:rPr>
        <w:t xml:space="preserve">79.63% </w:t>
      </w:r>
      <w:r w:rsidRPr="008C7100">
        <w:rPr>
          <w:rFonts w:hAnsi="宋体"/>
          <w:szCs w:val="21"/>
        </w:rPr>
        <w:t>的</w:t>
      </w:r>
      <w:r w:rsidRPr="008C7100">
        <w:rPr>
          <w:szCs w:val="21"/>
        </w:rPr>
        <w:t>MCI</w:t>
      </w:r>
      <w:r w:rsidRPr="008C7100">
        <w:rPr>
          <w:rFonts w:hAnsi="宋体"/>
          <w:szCs w:val="21"/>
        </w:rPr>
        <w:t>诊断率。</w:t>
      </w:r>
      <w:r w:rsidRPr="008C7100">
        <w:rPr>
          <w:szCs w:val="21"/>
        </w:rPr>
        <w:t>Shen</w:t>
      </w:r>
      <w:r w:rsidRPr="008C7100">
        <w:rPr>
          <w:rFonts w:hAnsi="宋体"/>
          <w:szCs w:val="21"/>
        </w:rPr>
        <w:t>将</w:t>
      </w:r>
      <w:r w:rsidRPr="008C7100">
        <w:rPr>
          <w:szCs w:val="21"/>
        </w:rPr>
        <w:t>PET</w:t>
      </w:r>
      <w:r w:rsidRPr="008C7100">
        <w:rPr>
          <w:rFonts w:hAnsi="宋体"/>
          <w:szCs w:val="21"/>
        </w:rPr>
        <w:t>图像视为一个矩阵，使用</w:t>
      </w:r>
      <w:r w:rsidRPr="008C7100">
        <w:rPr>
          <w:szCs w:val="21"/>
        </w:rPr>
        <w:t>PCA</w:t>
      </w:r>
      <w:r w:rsidRPr="008C7100">
        <w:rPr>
          <w:rFonts w:hAnsi="宋体"/>
          <w:szCs w:val="21"/>
        </w:rPr>
        <w:t>降维方法做特征选择，不考虑图像本身的医学信息，在</w:t>
      </w:r>
      <w:r w:rsidRPr="008C7100">
        <w:rPr>
          <w:szCs w:val="21"/>
        </w:rPr>
        <w:t>2015</w:t>
      </w:r>
      <w:r w:rsidRPr="008C7100">
        <w:rPr>
          <w:rFonts w:hAnsi="宋体"/>
          <w:szCs w:val="21"/>
        </w:rPr>
        <w:t>年的大脑图像处理顶级会议</w:t>
      </w:r>
      <w:r w:rsidRPr="008C7100">
        <w:rPr>
          <w:szCs w:val="21"/>
        </w:rPr>
        <w:t>IPMI</w:t>
      </w:r>
      <w:r w:rsidRPr="008C7100">
        <w:rPr>
          <w:rFonts w:hAnsi="宋体"/>
          <w:szCs w:val="21"/>
        </w:rPr>
        <w:t>上发表</w:t>
      </w:r>
      <w:r w:rsidR="00FC76A4" w:rsidRPr="008C7100">
        <w:rPr>
          <w:position w:val="-4"/>
          <w:szCs w:val="21"/>
        </w:rPr>
        <w:object w:dxaOrig="300" w:dyaOrig="300">
          <v:shape id="_x0000_i1033" type="#_x0000_t75" style="width:15pt;height:15pt" o:ole="">
            <v:imagedata r:id="rId24" o:title=""/>
          </v:shape>
          <o:OLEObject Type="Embed" ProgID="Equation.3" ShapeID="_x0000_i1033" DrawAspect="Content" ObjectID="_1532331167" r:id="rId25"/>
        </w:object>
      </w:r>
      <w:r w:rsidRPr="008C7100">
        <w:rPr>
          <w:rFonts w:hAnsi="宋体"/>
          <w:position w:val="-4"/>
          <w:szCs w:val="21"/>
        </w:rPr>
        <w:t>。</w:t>
      </w:r>
    </w:p>
    <w:p w:rsidR="00FC76A4" w:rsidRPr="008C7100" w:rsidRDefault="0081643B">
      <w:pPr>
        <w:spacing w:line="360" w:lineRule="auto"/>
        <w:ind w:firstLine="420"/>
        <w:rPr>
          <w:szCs w:val="21"/>
        </w:rPr>
      </w:pPr>
      <w:r w:rsidRPr="008C7100">
        <w:rPr>
          <w:rFonts w:hAnsi="宋体"/>
          <w:color w:val="000000" w:themeColor="text1"/>
          <w:szCs w:val="21"/>
        </w:rPr>
        <w:t>阿尔茨海默病的发展过程会经过三种状态：正常（</w:t>
      </w:r>
      <w:r w:rsidRPr="008C7100">
        <w:rPr>
          <w:color w:val="000000" w:themeColor="text1"/>
          <w:szCs w:val="21"/>
        </w:rPr>
        <w:t>Normal Control,NC)</w:t>
      </w:r>
      <w:r w:rsidRPr="008C7100">
        <w:rPr>
          <w:rFonts w:hAnsi="宋体"/>
          <w:color w:val="000000" w:themeColor="text1"/>
          <w:szCs w:val="21"/>
        </w:rPr>
        <w:t>、轻度认知障碍（</w:t>
      </w:r>
      <w:r w:rsidRPr="008C7100">
        <w:rPr>
          <w:color w:val="000000" w:themeColor="text1"/>
          <w:szCs w:val="21"/>
        </w:rPr>
        <w:t>Mild Cognitive Impairment,MCI)</w:t>
      </w:r>
      <w:r w:rsidRPr="008C7100">
        <w:rPr>
          <w:rFonts w:hAnsi="宋体"/>
          <w:color w:val="000000" w:themeColor="text1"/>
          <w:szCs w:val="21"/>
        </w:rPr>
        <w:t>、阿尔茨海默病</w:t>
      </w:r>
      <w:r w:rsidRPr="008C7100">
        <w:rPr>
          <w:color w:val="000000" w:themeColor="text1"/>
          <w:szCs w:val="21"/>
        </w:rPr>
        <w:t>( Alzheimer's disease</w:t>
      </w:r>
      <w:r w:rsidRPr="008C7100">
        <w:rPr>
          <w:rFonts w:hAnsi="宋体"/>
          <w:color w:val="000000" w:themeColor="text1"/>
          <w:szCs w:val="21"/>
        </w:rPr>
        <w:t>，</w:t>
      </w:r>
      <w:r w:rsidRPr="008C7100">
        <w:rPr>
          <w:color w:val="000000" w:themeColor="text1"/>
          <w:szCs w:val="21"/>
        </w:rPr>
        <w:t>AD)</w:t>
      </w:r>
      <w:r w:rsidRPr="008C7100">
        <w:rPr>
          <w:rFonts w:hAnsi="宋体"/>
          <w:color w:val="000000" w:themeColor="text1"/>
          <w:szCs w:val="21"/>
        </w:rPr>
        <w:t>。另外，轻度认知障碍在一段时间后可能转换成正常状态，也可能转换成阿尔茨海默病，所以</w:t>
      </w:r>
      <w:r w:rsidRPr="008C7100">
        <w:rPr>
          <w:color w:val="000000" w:themeColor="text1"/>
          <w:szCs w:val="21"/>
        </w:rPr>
        <w:t>MCI</w:t>
      </w:r>
      <w:r w:rsidRPr="008C7100">
        <w:rPr>
          <w:rFonts w:hAnsi="宋体"/>
          <w:color w:val="000000" w:themeColor="text1"/>
          <w:szCs w:val="21"/>
        </w:rPr>
        <w:t>可以分为</w:t>
      </w:r>
      <w:r w:rsidRPr="008C7100">
        <w:rPr>
          <w:color w:val="000000" w:themeColor="text1"/>
          <w:szCs w:val="21"/>
        </w:rPr>
        <w:t>MCI-NC</w:t>
      </w:r>
      <w:r w:rsidRPr="008C7100">
        <w:rPr>
          <w:rFonts w:hAnsi="宋体"/>
          <w:color w:val="000000" w:themeColor="text1"/>
          <w:szCs w:val="21"/>
        </w:rPr>
        <w:t>（转换成正常）、</w:t>
      </w:r>
      <w:r w:rsidRPr="008C7100">
        <w:rPr>
          <w:color w:val="000000" w:themeColor="text1"/>
          <w:szCs w:val="21"/>
        </w:rPr>
        <w:t>MCI-C</w:t>
      </w:r>
      <w:r w:rsidRPr="008C7100">
        <w:rPr>
          <w:rFonts w:hAnsi="宋体"/>
          <w:color w:val="000000" w:themeColor="text1"/>
          <w:szCs w:val="21"/>
        </w:rPr>
        <w:t>（转换成阿尔茨海默病）。在本文的实验，我们采用四种状态：</w:t>
      </w:r>
      <w:r w:rsidRPr="008C7100">
        <w:rPr>
          <w:color w:val="000000" w:themeColor="text1"/>
          <w:szCs w:val="21"/>
        </w:rPr>
        <w:t>NC</w:t>
      </w:r>
      <w:r w:rsidRPr="008C7100">
        <w:rPr>
          <w:rFonts w:hAnsi="宋体"/>
          <w:color w:val="000000" w:themeColor="text1"/>
          <w:szCs w:val="21"/>
        </w:rPr>
        <w:t>、</w:t>
      </w:r>
      <w:r w:rsidRPr="008C7100">
        <w:rPr>
          <w:color w:val="000000" w:themeColor="text1"/>
          <w:szCs w:val="21"/>
        </w:rPr>
        <w:t>AD</w:t>
      </w:r>
      <w:r w:rsidRPr="008C7100">
        <w:rPr>
          <w:rFonts w:hAnsi="宋体"/>
          <w:color w:val="000000" w:themeColor="text1"/>
          <w:szCs w:val="21"/>
        </w:rPr>
        <w:t>、</w:t>
      </w:r>
      <w:r w:rsidRPr="008C7100">
        <w:rPr>
          <w:color w:val="000000" w:themeColor="text1"/>
          <w:szCs w:val="21"/>
        </w:rPr>
        <w:t>MCI-NC</w:t>
      </w:r>
      <w:r w:rsidRPr="008C7100">
        <w:rPr>
          <w:rFonts w:hAnsi="宋体"/>
          <w:color w:val="000000" w:themeColor="text1"/>
          <w:szCs w:val="21"/>
        </w:rPr>
        <w:t>、</w:t>
      </w:r>
      <w:r w:rsidRPr="008C7100">
        <w:rPr>
          <w:color w:val="000000" w:themeColor="text1"/>
          <w:szCs w:val="21"/>
        </w:rPr>
        <w:t>MCI-C</w:t>
      </w:r>
      <w:r w:rsidRPr="008C7100">
        <w:rPr>
          <w:rFonts w:hAnsi="宋体"/>
          <w:color w:val="000000" w:themeColor="text1"/>
          <w:szCs w:val="21"/>
        </w:rPr>
        <w:t>，后面两种状态统称为</w:t>
      </w:r>
      <w:r w:rsidRPr="008C7100">
        <w:rPr>
          <w:color w:val="000000" w:themeColor="text1"/>
          <w:szCs w:val="21"/>
        </w:rPr>
        <w:t>MCI</w:t>
      </w:r>
      <w:r w:rsidRPr="008C7100">
        <w:rPr>
          <w:rFonts w:hAnsi="宋体"/>
          <w:color w:val="000000" w:themeColor="text1"/>
          <w:szCs w:val="21"/>
        </w:rPr>
        <w:t>。</w:t>
      </w:r>
    </w:p>
    <w:p w:rsidR="00FC76A4" w:rsidRPr="008C7100" w:rsidRDefault="00FC76A4">
      <w:pPr>
        <w:spacing w:line="360" w:lineRule="auto"/>
        <w:rPr>
          <w:szCs w:val="21"/>
        </w:rPr>
      </w:pPr>
    </w:p>
    <w:p w:rsidR="00FC76A4" w:rsidRPr="008C7100" w:rsidRDefault="0081643B" w:rsidP="0081643B">
      <w:pPr>
        <w:numPr>
          <w:ilvl w:val="255"/>
          <w:numId w:val="0"/>
        </w:numPr>
        <w:rPr>
          <w:rFonts w:eastAsiaTheme="majorEastAsia"/>
          <w:b/>
          <w:bCs/>
          <w:sz w:val="24"/>
          <w:szCs w:val="24"/>
        </w:rPr>
      </w:pPr>
      <w:r w:rsidRPr="008C7100">
        <w:rPr>
          <w:rFonts w:eastAsiaTheme="majorEastAsia"/>
          <w:b/>
          <w:bCs/>
          <w:sz w:val="24"/>
          <w:szCs w:val="24"/>
        </w:rPr>
        <w:t xml:space="preserve">1  </w:t>
      </w:r>
      <w:r w:rsidRPr="008C7100">
        <w:rPr>
          <w:rFonts w:eastAsiaTheme="majorEastAsia" w:hAnsiTheme="majorEastAsia"/>
          <w:b/>
          <w:bCs/>
          <w:sz w:val="24"/>
          <w:szCs w:val="24"/>
        </w:rPr>
        <w:t>基于</w:t>
      </w:r>
      <w:r w:rsidRPr="008C7100">
        <w:rPr>
          <w:rFonts w:eastAsiaTheme="majorEastAsia"/>
          <w:b/>
          <w:bCs/>
          <w:sz w:val="24"/>
          <w:szCs w:val="24"/>
        </w:rPr>
        <w:t>PCA</w:t>
      </w:r>
      <w:r w:rsidRPr="008C7100">
        <w:rPr>
          <w:rFonts w:eastAsiaTheme="majorEastAsia" w:hAnsiTheme="majorEastAsia"/>
          <w:b/>
          <w:bCs/>
          <w:sz w:val="24"/>
          <w:szCs w:val="24"/>
        </w:rPr>
        <w:t>的分类算法</w:t>
      </w:r>
    </w:p>
    <w:p w:rsidR="00FC76A4" w:rsidRPr="008C7100" w:rsidRDefault="0081643B">
      <w:pPr>
        <w:spacing w:line="360" w:lineRule="auto"/>
        <w:ind w:firstLine="420"/>
        <w:rPr>
          <w:szCs w:val="21"/>
        </w:rPr>
      </w:pPr>
      <w:r w:rsidRPr="008C7100">
        <w:rPr>
          <w:szCs w:val="21"/>
        </w:rPr>
        <w:t>PCA (Principal Component Analysis)</w:t>
      </w:r>
      <w:r w:rsidRPr="008C7100">
        <w:rPr>
          <w:rFonts w:hAnsi="宋体"/>
          <w:szCs w:val="21"/>
        </w:rPr>
        <w:t>即主成分分析技术</w:t>
      </w:r>
      <w:r w:rsidRPr="008C7100">
        <w:rPr>
          <w:szCs w:val="21"/>
        </w:rPr>
        <w:t>,</w:t>
      </w:r>
      <w:r w:rsidRPr="008C7100">
        <w:rPr>
          <w:rFonts w:hAnsi="宋体"/>
          <w:szCs w:val="21"/>
        </w:rPr>
        <w:t>旨在利用降维的思想，将原始高维空间样本投影至低维空间</w:t>
      </w:r>
      <w:r w:rsidR="00FC76A4" w:rsidRPr="008C7100">
        <w:rPr>
          <w:position w:val="-4"/>
          <w:szCs w:val="21"/>
        </w:rPr>
        <w:object w:dxaOrig="300" w:dyaOrig="300">
          <v:shape id="_x0000_i1034" type="#_x0000_t75" style="width:15pt;height:15pt" o:ole="">
            <v:imagedata r:id="rId26" o:title=""/>
          </v:shape>
          <o:OLEObject Type="Embed" ProgID="Equation.3" ShapeID="_x0000_i1034" DrawAspect="Content" ObjectID="_1532331168" r:id="rId27"/>
        </w:object>
      </w:r>
      <w:r w:rsidRPr="008C7100">
        <w:rPr>
          <w:rFonts w:hAnsi="宋体"/>
          <w:szCs w:val="21"/>
        </w:rPr>
        <w:t>。在低维空间上上，样本的采样密度增大，利于分类，而且还有最少的信息损失量。具体分类算法步骤描述如下：</w:t>
      </w:r>
    </w:p>
    <w:p w:rsidR="00FC76A4" w:rsidRPr="008C7100" w:rsidRDefault="0081643B">
      <w:pPr>
        <w:spacing w:line="360" w:lineRule="auto"/>
        <w:ind w:left="420"/>
        <w:rPr>
          <w:szCs w:val="21"/>
        </w:rPr>
      </w:pPr>
      <w:r w:rsidRPr="008C7100">
        <w:rPr>
          <w:rFonts w:hAnsi="宋体"/>
          <w:szCs w:val="21"/>
        </w:rPr>
        <w:t>（</w:t>
      </w:r>
      <w:r w:rsidRPr="008C7100">
        <w:rPr>
          <w:szCs w:val="21"/>
        </w:rPr>
        <w:t>1</w:t>
      </w:r>
      <w:r w:rsidRPr="008C7100">
        <w:rPr>
          <w:rFonts w:hAnsi="宋体"/>
          <w:szCs w:val="21"/>
        </w:rPr>
        <w:t>）计算所有训练样本</w:t>
      </w:r>
      <w:r w:rsidR="00FC76A4" w:rsidRPr="008C7100">
        <w:rPr>
          <w:position w:val="-10"/>
          <w:szCs w:val="21"/>
        </w:rPr>
        <w:object w:dxaOrig="2220" w:dyaOrig="340">
          <v:shape id="_x0000_i1035" type="#_x0000_t75" style="width:111pt;height:17.25pt" o:ole="">
            <v:imagedata r:id="rId28" o:title=""/>
          </v:shape>
          <o:OLEObject Type="Embed" ProgID="Equation.3" ShapeID="_x0000_i1035" DrawAspect="Content" ObjectID="_1532331169" r:id="rId29"/>
        </w:object>
      </w:r>
      <w:r w:rsidRPr="008C7100">
        <w:rPr>
          <w:rFonts w:hAnsi="宋体"/>
          <w:szCs w:val="21"/>
        </w:rPr>
        <w:t>的平均向量：</w:t>
      </w:r>
    </w:p>
    <w:p w:rsidR="00FC76A4" w:rsidRPr="008C7100" w:rsidRDefault="00FC76A4">
      <w:pPr>
        <w:spacing w:line="360" w:lineRule="auto"/>
        <w:ind w:left="2520" w:firstLine="420"/>
        <w:rPr>
          <w:szCs w:val="21"/>
        </w:rPr>
      </w:pPr>
      <w:r w:rsidRPr="008C7100">
        <w:rPr>
          <w:position w:val="-28"/>
          <w:szCs w:val="21"/>
        </w:rPr>
        <w:object w:dxaOrig="1380" w:dyaOrig="680">
          <v:shape id="_x0000_i1036" type="#_x0000_t75" style="width:69pt;height:33.75pt" o:ole="">
            <v:imagedata r:id="rId30" o:title=""/>
          </v:shape>
          <o:OLEObject Type="Embed" ProgID="Equation.3" ShapeID="_x0000_i1036" DrawAspect="Content" ObjectID="_1532331170" r:id="rId31"/>
        </w:object>
      </w:r>
    </w:p>
    <w:p w:rsidR="00FC76A4" w:rsidRPr="008C7100" w:rsidRDefault="0081643B">
      <w:pPr>
        <w:spacing w:line="360" w:lineRule="auto"/>
        <w:rPr>
          <w:position w:val="-28"/>
          <w:szCs w:val="21"/>
        </w:rPr>
      </w:pPr>
      <w:r w:rsidRPr="008C7100">
        <w:rPr>
          <w:rFonts w:hAnsi="宋体"/>
          <w:szCs w:val="21"/>
        </w:rPr>
        <w:t>其中，</w:t>
      </w:r>
      <w:r w:rsidRPr="008C7100">
        <w:rPr>
          <w:szCs w:val="21"/>
        </w:rPr>
        <w:t>M</w:t>
      </w:r>
      <w:r w:rsidRPr="008C7100">
        <w:rPr>
          <w:rFonts w:hAnsi="宋体"/>
          <w:szCs w:val="21"/>
        </w:rPr>
        <w:t>为训练样本集中样本的个数，</w:t>
      </w:r>
      <w:r w:rsidR="00FC76A4" w:rsidRPr="008C7100">
        <w:rPr>
          <w:position w:val="-10"/>
          <w:szCs w:val="21"/>
        </w:rPr>
        <w:object w:dxaOrig="320" w:dyaOrig="340">
          <v:shape id="_x0000_i1037" type="#_x0000_t75" style="width:15.75pt;height:17.25pt" o:ole="">
            <v:imagedata r:id="rId32" o:title=""/>
          </v:shape>
          <o:OLEObject Type="Embed" ProgID="Equation.3" ShapeID="_x0000_i1037" DrawAspect="Content" ObjectID="_1532331171" r:id="rId33"/>
        </w:object>
      </w:r>
      <w:r w:rsidRPr="008C7100">
        <w:rPr>
          <w:rFonts w:hAnsi="宋体"/>
          <w:szCs w:val="21"/>
        </w:rPr>
        <w:t>为第</w:t>
      </w:r>
      <w:r w:rsidRPr="008C7100">
        <w:rPr>
          <w:szCs w:val="21"/>
        </w:rPr>
        <w:t>i</w:t>
      </w:r>
      <w:r w:rsidRPr="008C7100">
        <w:rPr>
          <w:rFonts w:hAnsi="宋体"/>
          <w:szCs w:val="21"/>
        </w:rPr>
        <w:t>个训练样本，</w:t>
      </w:r>
      <w:r w:rsidR="00FC76A4" w:rsidRPr="008C7100">
        <w:rPr>
          <w:position w:val="-10"/>
          <w:szCs w:val="21"/>
        </w:rPr>
        <w:object w:dxaOrig="859" w:dyaOrig="360">
          <v:shape id="_x0000_i1038" type="#_x0000_t75" style="width:42.75pt;height:18pt" o:ole="">
            <v:imagedata r:id="rId34" o:title=""/>
          </v:shape>
          <o:OLEObject Type="Embed" ProgID="Equation.3" ShapeID="_x0000_i1038" DrawAspect="Content" ObjectID="_1532331172" r:id="rId35"/>
        </w:object>
      </w:r>
      <w:r w:rsidRPr="008C7100">
        <w:rPr>
          <w:rFonts w:hAnsi="宋体"/>
          <w:szCs w:val="21"/>
        </w:rPr>
        <w:t>，</w:t>
      </w:r>
      <w:r w:rsidRPr="008C7100">
        <w:rPr>
          <w:szCs w:val="21"/>
        </w:rPr>
        <w:t>d</w:t>
      </w:r>
      <w:r w:rsidRPr="008C7100">
        <w:rPr>
          <w:rFonts w:hAnsi="宋体"/>
          <w:szCs w:val="21"/>
        </w:rPr>
        <w:t>表示样本的维度。</w:t>
      </w:r>
    </w:p>
    <w:p w:rsidR="00FC76A4" w:rsidRPr="008C7100" w:rsidRDefault="0081643B">
      <w:pPr>
        <w:spacing w:line="360" w:lineRule="auto"/>
        <w:ind w:firstLine="420"/>
        <w:rPr>
          <w:szCs w:val="21"/>
        </w:rPr>
      </w:pPr>
      <w:r w:rsidRPr="008C7100">
        <w:rPr>
          <w:rFonts w:hAnsi="宋体"/>
          <w:szCs w:val="21"/>
        </w:rPr>
        <w:t>（</w:t>
      </w:r>
      <w:r w:rsidRPr="008C7100">
        <w:rPr>
          <w:szCs w:val="21"/>
        </w:rPr>
        <w:t>2</w:t>
      </w:r>
      <w:r w:rsidRPr="008C7100">
        <w:rPr>
          <w:rFonts w:hAnsi="宋体"/>
          <w:szCs w:val="21"/>
        </w:rPr>
        <w:t>）计算差值向量。每个训练样本</w:t>
      </w:r>
      <w:r w:rsidR="00FC76A4" w:rsidRPr="008C7100">
        <w:rPr>
          <w:position w:val="-10"/>
          <w:szCs w:val="21"/>
        </w:rPr>
        <w:object w:dxaOrig="320" w:dyaOrig="340">
          <v:shape id="_x0000_i1039" type="#_x0000_t75" style="width:15.75pt;height:17.25pt" o:ole="">
            <v:imagedata r:id="rId36" o:title=""/>
          </v:shape>
          <o:OLEObject Type="Embed" ProgID="Equation.3" ShapeID="_x0000_i1039" DrawAspect="Content" ObjectID="_1532331173" r:id="rId37"/>
        </w:object>
      </w:r>
      <w:r w:rsidRPr="008C7100">
        <w:rPr>
          <w:rFonts w:hAnsi="宋体"/>
          <w:szCs w:val="21"/>
        </w:rPr>
        <w:t>与样本平均向量</w:t>
      </w:r>
      <w:r w:rsidR="00FC76A4" w:rsidRPr="008C7100">
        <w:rPr>
          <w:position w:val="-4"/>
          <w:szCs w:val="21"/>
        </w:rPr>
        <w:object w:dxaOrig="279" w:dyaOrig="260">
          <v:shape id="_x0000_i1040" type="#_x0000_t75" style="width:14.25pt;height:12.75pt" o:ole="">
            <v:imagedata r:id="rId38" o:title=""/>
          </v:shape>
          <o:OLEObject Type="Embed" ProgID="Equation.3" ShapeID="_x0000_i1040" DrawAspect="Content" ObjectID="_1532331174" r:id="rId39"/>
        </w:object>
      </w:r>
      <w:r w:rsidRPr="008C7100">
        <w:rPr>
          <w:rFonts w:hAnsi="宋体"/>
          <w:szCs w:val="21"/>
        </w:rPr>
        <w:t>的差值向量为：</w:t>
      </w:r>
    </w:p>
    <w:p w:rsidR="00FC76A4" w:rsidRPr="008C7100" w:rsidRDefault="00FC76A4">
      <w:pPr>
        <w:spacing w:line="360" w:lineRule="auto"/>
        <w:ind w:left="2520" w:firstLine="420"/>
        <w:rPr>
          <w:szCs w:val="21"/>
        </w:rPr>
      </w:pPr>
      <w:r w:rsidRPr="008C7100">
        <w:rPr>
          <w:position w:val="-12"/>
          <w:szCs w:val="21"/>
        </w:rPr>
        <w:object w:dxaOrig="2760" w:dyaOrig="360">
          <v:shape id="_x0000_i1041" type="#_x0000_t75" style="width:138pt;height:18pt" o:ole="">
            <v:imagedata r:id="rId40" o:title=""/>
          </v:shape>
          <o:OLEObject Type="Embed" ProgID="Equation.3" ShapeID="_x0000_i1041" DrawAspect="Content" ObjectID="_1532331175" r:id="rId41"/>
        </w:object>
      </w:r>
    </w:p>
    <w:p w:rsidR="00FC76A4" w:rsidRPr="008C7100" w:rsidRDefault="0081643B">
      <w:pPr>
        <w:spacing w:line="360" w:lineRule="auto"/>
        <w:ind w:firstLine="420"/>
        <w:rPr>
          <w:szCs w:val="21"/>
        </w:rPr>
      </w:pPr>
      <w:r w:rsidRPr="008C7100">
        <w:rPr>
          <w:rFonts w:hAnsi="宋体"/>
          <w:szCs w:val="21"/>
        </w:rPr>
        <w:t>（</w:t>
      </w:r>
      <w:r w:rsidRPr="008C7100">
        <w:rPr>
          <w:szCs w:val="21"/>
        </w:rPr>
        <w:t>3</w:t>
      </w:r>
      <w:r w:rsidRPr="008C7100">
        <w:rPr>
          <w:rFonts w:hAnsi="宋体"/>
          <w:szCs w:val="21"/>
        </w:rPr>
        <w:t>）训练样本的协方差矩阵可以表示为：</w:t>
      </w:r>
    </w:p>
    <w:p w:rsidR="00FC76A4" w:rsidRPr="008C7100" w:rsidRDefault="00FC76A4">
      <w:pPr>
        <w:spacing w:line="360" w:lineRule="auto"/>
        <w:ind w:left="2520" w:firstLine="420"/>
        <w:rPr>
          <w:szCs w:val="21"/>
        </w:rPr>
      </w:pPr>
      <w:r w:rsidRPr="008C7100">
        <w:rPr>
          <w:position w:val="-28"/>
          <w:szCs w:val="21"/>
        </w:rPr>
        <w:object w:dxaOrig="3640" w:dyaOrig="680">
          <v:shape id="_x0000_i1042" type="#_x0000_t75" style="width:182.25pt;height:33.75pt" o:ole="">
            <v:imagedata r:id="rId42" o:title=""/>
          </v:shape>
          <o:OLEObject Type="Embed" ProgID="Equation.3" ShapeID="_x0000_i1042" DrawAspect="Content" ObjectID="_1532331176" r:id="rId43"/>
        </w:object>
      </w:r>
    </w:p>
    <w:p w:rsidR="00FC76A4" w:rsidRPr="008C7100" w:rsidRDefault="0081643B">
      <w:pPr>
        <w:spacing w:line="360" w:lineRule="auto"/>
        <w:rPr>
          <w:szCs w:val="21"/>
        </w:rPr>
      </w:pPr>
      <w:r w:rsidRPr="008C7100">
        <w:rPr>
          <w:rFonts w:hAnsi="宋体"/>
          <w:szCs w:val="21"/>
        </w:rPr>
        <w:t>上式中</w:t>
      </w:r>
      <w:r w:rsidRPr="008C7100">
        <w:rPr>
          <w:szCs w:val="21"/>
        </w:rPr>
        <w:t>A= [</w:t>
      </w:r>
      <w:r w:rsidR="00FC76A4" w:rsidRPr="008C7100">
        <w:rPr>
          <w:position w:val="-10"/>
          <w:szCs w:val="21"/>
        </w:rPr>
        <w:object w:dxaOrig="1100" w:dyaOrig="340">
          <v:shape id="_x0000_i1043" type="#_x0000_t75" style="width:54.75pt;height:17.25pt" o:ole="">
            <v:imagedata r:id="rId44" o:title=""/>
          </v:shape>
          <o:OLEObject Type="Embed" ProgID="Equation.3" ShapeID="_x0000_i1043" DrawAspect="Content" ObjectID="_1532331177" r:id="rId45"/>
        </w:object>
      </w:r>
      <w:r w:rsidRPr="008C7100">
        <w:rPr>
          <w:szCs w:val="21"/>
        </w:rPr>
        <w:t>]</w:t>
      </w:r>
      <w:r w:rsidRPr="008C7100">
        <w:rPr>
          <w:rFonts w:hAnsi="宋体"/>
          <w:szCs w:val="21"/>
        </w:rPr>
        <w:t>。</w:t>
      </w:r>
    </w:p>
    <w:p w:rsidR="00FC76A4" w:rsidRPr="008C7100" w:rsidRDefault="0081643B">
      <w:pPr>
        <w:spacing w:line="360" w:lineRule="auto"/>
        <w:ind w:firstLine="420"/>
        <w:rPr>
          <w:szCs w:val="21"/>
        </w:rPr>
      </w:pPr>
      <w:r w:rsidRPr="008C7100">
        <w:rPr>
          <w:rFonts w:hAnsi="宋体"/>
          <w:szCs w:val="21"/>
        </w:rPr>
        <w:t>（</w:t>
      </w:r>
      <w:r w:rsidRPr="008C7100">
        <w:rPr>
          <w:szCs w:val="21"/>
        </w:rPr>
        <w:t>4</w:t>
      </w:r>
      <w:r w:rsidRPr="008C7100">
        <w:rPr>
          <w:rFonts w:hAnsi="宋体"/>
          <w:szCs w:val="21"/>
        </w:rPr>
        <w:t>）计算训练集协方差矩阵</w:t>
      </w:r>
      <w:r w:rsidRPr="008C7100">
        <w:rPr>
          <w:szCs w:val="21"/>
        </w:rPr>
        <w:t>C</w:t>
      </w:r>
      <w:r w:rsidRPr="008C7100">
        <w:rPr>
          <w:rFonts w:hAnsi="宋体"/>
          <w:szCs w:val="21"/>
        </w:rPr>
        <w:t>的特征值</w:t>
      </w:r>
      <w:r w:rsidR="00FC76A4" w:rsidRPr="008C7100">
        <w:rPr>
          <w:position w:val="-10"/>
          <w:szCs w:val="21"/>
        </w:rPr>
        <w:object w:dxaOrig="260" w:dyaOrig="340">
          <v:shape id="_x0000_i1044" type="#_x0000_t75" style="width:12.75pt;height:17.25pt" o:ole="">
            <v:imagedata r:id="rId46" o:title=""/>
          </v:shape>
          <o:OLEObject Type="Embed" ProgID="Equation.3" ShapeID="_x0000_i1044" DrawAspect="Content" ObjectID="_1532331178" r:id="rId47"/>
        </w:object>
      </w:r>
      <w:r w:rsidRPr="008C7100">
        <w:rPr>
          <w:rFonts w:hAnsi="宋体"/>
          <w:szCs w:val="21"/>
        </w:rPr>
        <w:t>以及特征向量</w:t>
      </w:r>
      <w:r w:rsidR="00FC76A4" w:rsidRPr="008C7100">
        <w:rPr>
          <w:position w:val="-10"/>
          <w:szCs w:val="21"/>
        </w:rPr>
        <w:object w:dxaOrig="320" w:dyaOrig="340">
          <v:shape id="_x0000_i1045" type="#_x0000_t75" style="width:15.75pt;height:17.25pt" o:ole="">
            <v:imagedata r:id="rId48" o:title=""/>
          </v:shape>
          <o:OLEObject Type="Embed" ProgID="Equation.3" ShapeID="_x0000_i1045" DrawAspect="Content" ObjectID="_1532331179" r:id="rId49"/>
        </w:object>
      </w:r>
      <w:r w:rsidRPr="008C7100">
        <w:rPr>
          <w:rFonts w:hAnsi="宋体"/>
          <w:szCs w:val="21"/>
        </w:rPr>
        <w:t>。采用能量维数法来选取最优特征向量，选择最大的前</w:t>
      </w:r>
      <w:r w:rsidRPr="008C7100">
        <w:rPr>
          <w:szCs w:val="21"/>
        </w:rPr>
        <w:t>k</w:t>
      </w:r>
      <w:r w:rsidRPr="008C7100">
        <w:rPr>
          <w:rFonts w:hAnsi="宋体"/>
          <w:szCs w:val="21"/>
        </w:rPr>
        <w:t>个特征值对应的特征向量作为最优特征向量，使得：</w:t>
      </w:r>
    </w:p>
    <w:p w:rsidR="00FC76A4" w:rsidRPr="008C7100" w:rsidRDefault="00FC76A4">
      <w:pPr>
        <w:spacing w:line="360" w:lineRule="auto"/>
        <w:ind w:firstLine="420"/>
        <w:rPr>
          <w:szCs w:val="21"/>
        </w:rPr>
      </w:pPr>
      <w:r w:rsidRPr="008C7100">
        <w:rPr>
          <w:position w:val="-30"/>
          <w:szCs w:val="21"/>
        </w:rPr>
        <w:object w:dxaOrig="2220" w:dyaOrig="700">
          <v:shape id="_x0000_i1046" type="#_x0000_t75" style="width:111pt;height:35.25pt" o:ole="">
            <v:imagedata r:id="rId50" o:title=""/>
          </v:shape>
          <o:OLEObject Type="Embed" ProgID="Equation.3" ShapeID="_x0000_i1046" DrawAspect="Content" ObjectID="_1532331180" r:id="rId51"/>
        </w:object>
      </w:r>
    </w:p>
    <w:p w:rsidR="00FC76A4" w:rsidRPr="008C7100" w:rsidRDefault="0081643B">
      <w:pPr>
        <w:spacing w:line="360" w:lineRule="auto"/>
        <w:rPr>
          <w:szCs w:val="21"/>
        </w:rPr>
      </w:pPr>
      <w:r w:rsidRPr="008C7100">
        <w:rPr>
          <w:rFonts w:hAnsi="宋体"/>
          <w:szCs w:val="21"/>
        </w:rPr>
        <w:t>其中</w:t>
      </w:r>
      <w:r w:rsidR="00FC76A4" w:rsidRPr="008C7100">
        <w:rPr>
          <w:position w:val="-12"/>
          <w:szCs w:val="21"/>
        </w:rPr>
        <w:object w:dxaOrig="279" w:dyaOrig="360">
          <v:shape id="_x0000_i1047" type="#_x0000_t75" style="width:20.25pt;height:26.25pt" o:ole="">
            <v:imagedata r:id="rId52" o:title=""/>
          </v:shape>
          <o:OLEObject Type="Embed" ProgID="Equation.3" ShapeID="_x0000_i1047" DrawAspect="Content" ObjectID="_1532331181" r:id="rId53"/>
        </w:object>
      </w:r>
      <w:r w:rsidRPr="008C7100">
        <w:rPr>
          <w:rFonts w:hAnsi="宋体"/>
          <w:szCs w:val="21"/>
        </w:rPr>
        <w:t>为自定义最佳能量阈值，在实验中我们取</w:t>
      </w:r>
      <w:r w:rsidR="00FC76A4" w:rsidRPr="008C7100">
        <w:rPr>
          <w:position w:val="-12"/>
          <w:szCs w:val="21"/>
        </w:rPr>
        <w:object w:dxaOrig="980" w:dyaOrig="360">
          <v:shape id="_x0000_i1048" type="#_x0000_t75" style="width:48.75pt;height:18pt" o:ole="">
            <v:imagedata r:id="rId54" o:title=""/>
          </v:shape>
          <o:OLEObject Type="Embed" ProgID="Equation.3" ShapeID="_x0000_i1048" DrawAspect="Content" ObjectID="_1532331182" r:id="rId55"/>
        </w:object>
      </w:r>
      <w:r w:rsidRPr="008C7100">
        <w:rPr>
          <w:rFonts w:hAnsi="宋体"/>
          <w:szCs w:val="21"/>
        </w:rPr>
        <w:t>。</w:t>
      </w:r>
    </w:p>
    <w:p w:rsidR="00FC76A4" w:rsidRPr="008C7100" w:rsidRDefault="0081643B">
      <w:pPr>
        <w:spacing w:line="360" w:lineRule="auto"/>
        <w:ind w:left="420"/>
        <w:rPr>
          <w:position w:val="-12"/>
          <w:szCs w:val="21"/>
        </w:rPr>
      </w:pPr>
      <w:r w:rsidRPr="008C7100">
        <w:rPr>
          <w:rFonts w:hAnsi="宋体"/>
          <w:szCs w:val="21"/>
        </w:rPr>
        <w:t>（</w:t>
      </w:r>
      <w:r w:rsidRPr="008C7100">
        <w:rPr>
          <w:szCs w:val="21"/>
        </w:rPr>
        <w:t>5</w:t>
      </w:r>
      <w:r w:rsidRPr="008C7100">
        <w:rPr>
          <w:rFonts w:hAnsi="宋体"/>
          <w:szCs w:val="21"/>
        </w:rPr>
        <w:t>）根据步骤（</w:t>
      </w:r>
      <w:r w:rsidRPr="008C7100">
        <w:rPr>
          <w:szCs w:val="21"/>
        </w:rPr>
        <w:t>4</w:t>
      </w:r>
      <w:r w:rsidRPr="008C7100">
        <w:rPr>
          <w:rFonts w:hAnsi="宋体"/>
          <w:szCs w:val="21"/>
        </w:rPr>
        <w:t>）选取的</w:t>
      </w:r>
      <w:r w:rsidRPr="008C7100">
        <w:rPr>
          <w:szCs w:val="21"/>
        </w:rPr>
        <w:t>k</w:t>
      </w:r>
      <w:r w:rsidRPr="008C7100">
        <w:rPr>
          <w:rFonts w:hAnsi="宋体"/>
          <w:szCs w:val="21"/>
        </w:rPr>
        <w:t>个特征向量组成子特征空间中的特征向量矩阵</w:t>
      </w:r>
      <w:r w:rsidR="00FC76A4" w:rsidRPr="008C7100">
        <w:rPr>
          <w:position w:val="-12"/>
          <w:szCs w:val="21"/>
        </w:rPr>
        <w:object w:dxaOrig="2040" w:dyaOrig="360">
          <v:shape id="_x0000_i1049" type="#_x0000_t75" style="width:102pt;height:18pt" o:ole="">
            <v:imagedata r:id="rId56" o:title=""/>
          </v:shape>
          <o:OLEObject Type="Embed" ProgID="Equation.3" ShapeID="_x0000_i1049" DrawAspect="Content" ObjectID="_1532331183" r:id="rId57"/>
        </w:object>
      </w:r>
    </w:p>
    <w:p w:rsidR="00FC76A4" w:rsidRPr="008C7100" w:rsidRDefault="0081643B">
      <w:pPr>
        <w:spacing w:line="360" w:lineRule="auto"/>
        <w:ind w:firstLine="420"/>
        <w:rPr>
          <w:szCs w:val="21"/>
        </w:rPr>
      </w:pPr>
      <w:r w:rsidRPr="008C7100">
        <w:rPr>
          <w:rFonts w:hAnsi="宋体"/>
          <w:szCs w:val="21"/>
        </w:rPr>
        <w:t>（</w:t>
      </w:r>
      <w:r w:rsidRPr="008C7100">
        <w:rPr>
          <w:szCs w:val="21"/>
        </w:rPr>
        <w:t>6</w:t>
      </w:r>
      <w:r w:rsidRPr="008C7100">
        <w:rPr>
          <w:rFonts w:hAnsi="宋体"/>
          <w:szCs w:val="21"/>
        </w:rPr>
        <w:t>）计算训练样本</w:t>
      </w:r>
      <w:r w:rsidRPr="008C7100">
        <w:rPr>
          <w:szCs w:val="21"/>
        </w:rPr>
        <w:t>X</w:t>
      </w:r>
      <w:r w:rsidRPr="008C7100">
        <w:rPr>
          <w:rFonts w:hAnsi="宋体"/>
          <w:szCs w:val="21"/>
        </w:rPr>
        <w:t>的降维向量矩阵</w:t>
      </w:r>
      <w:r w:rsidRPr="008C7100">
        <w:rPr>
          <w:szCs w:val="21"/>
        </w:rPr>
        <w:t>Q</w:t>
      </w:r>
      <w:r w:rsidRPr="008C7100">
        <w:rPr>
          <w:rFonts w:hAnsi="宋体"/>
          <w:szCs w:val="21"/>
        </w:rPr>
        <w:t>。特征向量矩阵</w:t>
      </w:r>
      <w:r w:rsidRPr="008C7100">
        <w:rPr>
          <w:szCs w:val="21"/>
        </w:rPr>
        <w:t>U</w:t>
      </w:r>
      <w:r w:rsidRPr="008C7100">
        <w:rPr>
          <w:rFonts w:hAnsi="宋体"/>
          <w:szCs w:val="21"/>
        </w:rPr>
        <w:t>可以看作是训练特征在子特征空间的投影向量矩阵，每个训练样本</w:t>
      </w:r>
      <w:r w:rsidR="00FC76A4" w:rsidRPr="008C7100">
        <w:rPr>
          <w:position w:val="-10"/>
          <w:szCs w:val="21"/>
        </w:rPr>
        <w:object w:dxaOrig="320" w:dyaOrig="340">
          <v:shape id="_x0000_i1050" type="#_x0000_t75" style="width:15.75pt;height:17.25pt" o:ole="">
            <v:imagedata r:id="rId58" o:title=""/>
          </v:shape>
          <o:OLEObject Type="Embed" ProgID="Equation.3" ShapeID="_x0000_i1050" DrawAspect="Content" ObjectID="_1532331184" r:id="rId59"/>
        </w:object>
      </w:r>
      <w:r w:rsidRPr="008C7100">
        <w:rPr>
          <w:rFonts w:hAnsi="宋体"/>
          <w:szCs w:val="21"/>
        </w:rPr>
        <w:t>在子特征空间的投影特征</w:t>
      </w:r>
      <w:r w:rsidR="00FC76A4" w:rsidRPr="008C7100">
        <w:rPr>
          <w:position w:val="-12"/>
          <w:szCs w:val="21"/>
        </w:rPr>
        <w:object w:dxaOrig="279" w:dyaOrig="360">
          <v:shape id="_x0000_i1051" type="#_x0000_t75" style="width:14.25pt;height:18pt" o:ole="">
            <v:imagedata r:id="rId60" o:title=""/>
          </v:shape>
          <o:OLEObject Type="Embed" ProgID="Equation.3" ShapeID="_x0000_i1051" DrawAspect="Content" ObjectID="_1532331185" r:id="rId61"/>
        </w:object>
      </w:r>
      <w:r w:rsidRPr="008C7100">
        <w:rPr>
          <w:rFonts w:hAnsi="宋体"/>
          <w:szCs w:val="21"/>
        </w:rPr>
        <w:t>为：</w:t>
      </w:r>
    </w:p>
    <w:p w:rsidR="00FC76A4" w:rsidRPr="008C7100" w:rsidRDefault="00FC76A4">
      <w:pPr>
        <w:spacing w:line="360" w:lineRule="auto"/>
        <w:ind w:left="2520" w:firstLine="420"/>
        <w:rPr>
          <w:szCs w:val="21"/>
        </w:rPr>
      </w:pPr>
      <w:r w:rsidRPr="008C7100">
        <w:rPr>
          <w:position w:val="-12"/>
          <w:szCs w:val="21"/>
        </w:rPr>
        <w:object w:dxaOrig="2620" w:dyaOrig="380">
          <v:shape id="_x0000_i1052" type="#_x0000_t75" style="width:131.25pt;height:18.75pt" o:ole="">
            <v:imagedata r:id="rId62" o:title=""/>
          </v:shape>
          <o:OLEObject Type="Embed" ProgID="Equation.3" ShapeID="_x0000_i1052" DrawAspect="Content" ObjectID="_1532331186" r:id="rId63"/>
        </w:object>
      </w:r>
    </w:p>
    <w:p w:rsidR="00FC76A4" w:rsidRPr="008C7100" w:rsidRDefault="00FC76A4">
      <w:pPr>
        <w:spacing w:line="360" w:lineRule="auto"/>
        <w:rPr>
          <w:szCs w:val="21"/>
        </w:rPr>
      </w:pPr>
      <w:r w:rsidRPr="008C7100">
        <w:rPr>
          <w:position w:val="-10"/>
          <w:szCs w:val="21"/>
        </w:rPr>
        <w:object w:dxaOrig="2100" w:dyaOrig="340">
          <v:shape id="_x0000_i1053" type="#_x0000_t75" style="width:105pt;height:17.25pt" o:ole="">
            <v:imagedata r:id="rId64" o:title=""/>
          </v:shape>
          <o:OLEObject Type="Embed" ProgID="Equation.3" ShapeID="_x0000_i1053" DrawAspect="Content" ObjectID="_1532331187" r:id="rId65"/>
        </w:object>
      </w:r>
      <w:r w:rsidR="0081643B" w:rsidRPr="008C7100">
        <w:rPr>
          <w:rFonts w:hAnsi="宋体"/>
          <w:szCs w:val="21"/>
        </w:rPr>
        <w:t>为训练样本的降维向量矩阵，每列对应</w:t>
      </w:r>
      <w:r w:rsidR="0081643B" w:rsidRPr="008C7100">
        <w:rPr>
          <w:szCs w:val="21"/>
        </w:rPr>
        <w:t>X</w:t>
      </w:r>
      <w:r w:rsidR="0081643B" w:rsidRPr="008C7100">
        <w:rPr>
          <w:rFonts w:hAnsi="宋体"/>
          <w:szCs w:val="21"/>
        </w:rPr>
        <w:t>中的一个训练样本，</w:t>
      </w:r>
      <w:r w:rsidRPr="008C7100">
        <w:rPr>
          <w:position w:val="-10"/>
          <w:szCs w:val="21"/>
        </w:rPr>
        <w:object w:dxaOrig="940" w:dyaOrig="360">
          <v:shape id="_x0000_i1054" type="#_x0000_t75" style="width:47.25pt;height:18pt" o:ole="">
            <v:imagedata r:id="rId66" o:title=""/>
          </v:shape>
          <o:OLEObject Type="Embed" ProgID="Equation.3" ShapeID="_x0000_i1054" DrawAspect="Content" ObjectID="_1532331188" r:id="rId67"/>
        </w:object>
      </w:r>
      <w:r w:rsidR="0081643B" w:rsidRPr="008C7100">
        <w:rPr>
          <w:rFonts w:hAnsi="宋体"/>
          <w:szCs w:val="21"/>
        </w:rPr>
        <w:t>。</w:t>
      </w:r>
    </w:p>
    <w:p w:rsidR="00FC76A4" w:rsidRPr="008C7100" w:rsidRDefault="0081643B">
      <w:pPr>
        <w:spacing w:line="360" w:lineRule="auto"/>
        <w:ind w:left="420"/>
        <w:rPr>
          <w:szCs w:val="21"/>
        </w:rPr>
      </w:pPr>
      <w:r w:rsidRPr="008C7100">
        <w:rPr>
          <w:rFonts w:hAnsi="宋体"/>
          <w:szCs w:val="21"/>
        </w:rPr>
        <w:t>（</w:t>
      </w:r>
      <w:r w:rsidRPr="008C7100">
        <w:rPr>
          <w:szCs w:val="21"/>
        </w:rPr>
        <w:t>7</w:t>
      </w:r>
      <w:r w:rsidRPr="008C7100">
        <w:rPr>
          <w:rFonts w:hAnsi="宋体"/>
          <w:szCs w:val="21"/>
        </w:rPr>
        <w:t>）将需要分类的样本特征减去训练样本平均特征向量，得到一个差值向量</w:t>
      </w:r>
      <w:r w:rsidRPr="008C7100">
        <w:rPr>
          <w:szCs w:val="21"/>
        </w:rPr>
        <w:t>r</w:t>
      </w:r>
      <w:r w:rsidRPr="008C7100">
        <w:rPr>
          <w:rFonts w:hAnsi="宋体"/>
          <w:szCs w:val="21"/>
        </w:rPr>
        <w:t>；</w:t>
      </w:r>
    </w:p>
    <w:p w:rsidR="00FC76A4" w:rsidRPr="008C7100" w:rsidRDefault="0081643B">
      <w:pPr>
        <w:spacing w:line="360" w:lineRule="auto"/>
        <w:ind w:left="420"/>
        <w:rPr>
          <w:szCs w:val="21"/>
        </w:rPr>
      </w:pPr>
      <w:r w:rsidRPr="008C7100">
        <w:rPr>
          <w:rFonts w:hAnsi="宋体"/>
          <w:szCs w:val="21"/>
        </w:rPr>
        <w:t>（</w:t>
      </w:r>
      <w:r w:rsidRPr="008C7100">
        <w:rPr>
          <w:szCs w:val="21"/>
        </w:rPr>
        <w:t>8</w:t>
      </w:r>
      <w:r w:rsidRPr="008C7100">
        <w:rPr>
          <w:rFonts w:hAnsi="宋体"/>
          <w:szCs w:val="21"/>
        </w:rPr>
        <w:t>）将差值向量</w:t>
      </w:r>
      <w:r w:rsidRPr="008C7100">
        <w:rPr>
          <w:szCs w:val="21"/>
        </w:rPr>
        <w:t>r</w:t>
      </w:r>
      <w:r w:rsidRPr="008C7100">
        <w:rPr>
          <w:rFonts w:hAnsi="宋体"/>
          <w:szCs w:val="21"/>
        </w:rPr>
        <w:t>做线性变换，获得测试样本特征的最佳分类特征向量</w:t>
      </w:r>
      <w:r w:rsidR="00FC76A4" w:rsidRPr="008C7100">
        <w:rPr>
          <w:position w:val="-10"/>
          <w:szCs w:val="21"/>
        </w:rPr>
        <w:object w:dxaOrig="200" w:dyaOrig="320">
          <v:shape id="_x0000_i1055" type="#_x0000_t75" style="width:9.75pt;height:15.75pt" o:ole="">
            <v:imagedata r:id="rId68" o:title=""/>
          </v:shape>
          <o:OLEObject Type="Embed" ProgID="Equation.3" ShapeID="_x0000_i1055" DrawAspect="Content" ObjectID="_1532331189" r:id="rId69"/>
        </w:object>
      </w:r>
      <w:r w:rsidRPr="008C7100">
        <w:rPr>
          <w:rFonts w:hAnsi="宋体"/>
          <w:szCs w:val="21"/>
        </w:rPr>
        <w:t>：</w:t>
      </w:r>
    </w:p>
    <w:p w:rsidR="00FC76A4" w:rsidRPr="008C7100" w:rsidRDefault="00FC76A4">
      <w:pPr>
        <w:spacing w:line="360" w:lineRule="auto"/>
        <w:ind w:left="2520" w:firstLine="420"/>
        <w:rPr>
          <w:szCs w:val="21"/>
        </w:rPr>
      </w:pPr>
      <w:r w:rsidRPr="008C7100">
        <w:rPr>
          <w:position w:val="-10"/>
          <w:szCs w:val="21"/>
        </w:rPr>
        <w:object w:dxaOrig="859" w:dyaOrig="360">
          <v:shape id="_x0000_i1056" type="#_x0000_t75" style="width:42.75pt;height:18pt" o:ole="">
            <v:imagedata r:id="rId70" o:title=""/>
          </v:shape>
          <o:OLEObject Type="Embed" ProgID="Equation.3" ShapeID="_x0000_i1056" DrawAspect="Content" ObjectID="_1532331190" r:id="rId71"/>
        </w:object>
      </w:r>
    </w:p>
    <w:p w:rsidR="00FC76A4" w:rsidRPr="008C7100" w:rsidRDefault="0081643B">
      <w:pPr>
        <w:spacing w:line="360" w:lineRule="auto"/>
        <w:ind w:firstLine="420"/>
        <w:rPr>
          <w:szCs w:val="21"/>
        </w:rPr>
      </w:pPr>
      <w:r w:rsidRPr="008C7100">
        <w:rPr>
          <w:rFonts w:hAnsi="宋体"/>
          <w:szCs w:val="21"/>
        </w:rPr>
        <w:t>（</w:t>
      </w:r>
      <w:r w:rsidRPr="008C7100">
        <w:rPr>
          <w:szCs w:val="21"/>
        </w:rPr>
        <w:t>9</w:t>
      </w:r>
      <w:r w:rsidRPr="008C7100">
        <w:rPr>
          <w:rFonts w:hAnsi="宋体"/>
          <w:szCs w:val="21"/>
        </w:rPr>
        <w:t>）采用最近邻分类算法分类：计算最佳分类特征</w:t>
      </w:r>
      <w:r w:rsidR="00FC76A4" w:rsidRPr="008C7100">
        <w:rPr>
          <w:position w:val="-10"/>
          <w:szCs w:val="21"/>
        </w:rPr>
        <w:object w:dxaOrig="200" w:dyaOrig="320">
          <v:shape id="_x0000_i1057" type="#_x0000_t75" style="width:9.75pt;height:15.75pt" o:ole="">
            <v:imagedata r:id="rId72" o:title=""/>
          </v:shape>
          <o:OLEObject Type="Embed" ProgID="Equation.3" ShapeID="_x0000_i1057" DrawAspect="Content" ObjectID="_1532331191" r:id="rId73"/>
        </w:object>
      </w:r>
      <w:r w:rsidRPr="008C7100">
        <w:rPr>
          <w:rFonts w:hAnsi="宋体"/>
          <w:szCs w:val="21"/>
        </w:rPr>
        <w:t>和每个训练样本的最佳分类特征</w:t>
      </w:r>
      <w:r w:rsidR="00FC76A4" w:rsidRPr="008C7100">
        <w:rPr>
          <w:position w:val="-10"/>
          <w:szCs w:val="21"/>
        </w:rPr>
        <w:object w:dxaOrig="300" w:dyaOrig="340">
          <v:shape id="_x0000_i1058" type="#_x0000_t75" style="width:15pt;height:17.25pt" o:ole="">
            <v:imagedata r:id="rId74" o:title=""/>
          </v:shape>
          <o:OLEObject Type="Embed" ProgID="Equation.3" ShapeID="_x0000_i1058" DrawAspect="Content" ObjectID="_1532331192" r:id="rId75"/>
        </w:object>
      </w:r>
      <w:r w:rsidRPr="008C7100">
        <w:rPr>
          <w:rFonts w:hAnsi="宋体"/>
          <w:szCs w:val="21"/>
        </w:rPr>
        <w:t>的欧几里德距离</w:t>
      </w:r>
      <w:r w:rsidR="00FC76A4" w:rsidRPr="008C7100">
        <w:rPr>
          <w:position w:val="-10"/>
          <w:szCs w:val="21"/>
        </w:rPr>
        <w:object w:dxaOrig="279" w:dyaOrig="340">
          <v:shape id="_x0000_i1059" type="#_x0000_t75" style="width:14.25pt;height:17.25pt" o:ole="">
            <v:imagedata r:id="rId76" o:title=""/>
          </v:shape>
          <o:OLEObject Type="Embed" ProgID="Equation.3" ShapeID="_x0000_i1059" DrawAspect="Content" ObjectID="_1532331193" r:id="rId77"/>
        </w:object>
      </w:r>
      <w:r w:rsidRPr="008C7100">
        <w:rPr>
          <w:rFonts w:hAnsi="宋体"/>
          <w:szCs w:val="21"/>
        </w:rPr>
        <w:t>，标记最小的距离</w:t>
      </w:r>
      <w:r w:rsidR="00FC76A4" w:rsidRPr="008C7100">
        <w:rPr>
          <w:position w:val="-26"/>
          <w:szCs w:val="21"/>
        </w:rPr>
        <w:object w:dxaOrig="2060" w:dyaOrig="499">
          <v:shape id="_x0000_i1060" type="#_x0000_t75" style="width:102.75pt;height:24.75pt" o:ole="">
            <v:imagedata r:id="rId78" o:title=""/>
          </v:shape>
          <o:OLEObject Type="Embed" ProgID="Equation.3" ShapeID="_x0000_i1060" DrawAspect="Content" ObjectID="_1532331194" r:id="rId79"/>
        </w:object>
      </w:r>
      <w:r w:rsidR="00FC76A4" w:rsidRPr="008C7100">
        <w:rPr>
          <w:position w:val="-10"/>
          <w:szCs w:val="21"/>
        </w:rPr>
        <w:object w:dxaOrig="1579" w:dyaOrig="320">
          <v:shape id="_x0000_i1061" type="#_x0000_t75" style="width:78.75pt;height:15.75pt" o:ole="">
            <v:imagedata r:id="rId80" o:title=""/>
          </v:shape>
          <o:OLEObject Type="Embed" ProgID="Equation.3" ShapeID="_x0000_i1061" DrawAspect="Content" ObjectID="_1532331195" r:id="rId81"/>
        </w:object>
      </w:r>
      <w:r w:rsidRPr="008C7100">
        <w:rPr>
          <w:rFonts w:hAnsi="宋体"/>
          <w:szCs w:val="21"/>
        </w:rPr>
        <w:t>，则待识别特征样本属于类别</w:t>
      </w:r>
      <w:r w:rsidRPr="008C7100">
        <w:rPr>
          <w:szCs w:val="21"/>
        </w:rPr>
        <w:t>j</w:t>
      </w:r>
      <w:r w:rsidRPr="008C7100">
        <w:rPr>
          <w:rFonts w:hAnsi="宋体"/>
          <w:szCs w:val="21"/>
        </w:rPr>
        <w:t>。</w:t>
      </w:r>
    </w:p>
    <w:p w:rsidR="00FC76A4" w:rsidRPr="008C7100" w:rsidRDefault="0081643B">
      <w:pPr>
        <w:spacing w:line="360" w:lineRule="auto"/>
        <w:ind w:firstLine="420"/>
        <w:rPr>
          <w:szCs w:val="21"/>
        </w:rPr>
      </w:pPr>
      <w:r w:rsidRPr="008C7100">
        <w:rPr>
          <w:rFonts w:hAnsi="宋体"/>
          <w:szCs w:val="21"/>
        </w:rPr>
        <w:t>上述步骤（</w:t>
      </w:r>
      <w:r w:rsidRPr="008C7100">
        <w:rPr>
          <w:szCs w:val="21"/>
        </w:rPr>
        <w:t>1</w:t>
      </w:r>
      <w:r w:rsidRPr="008C7100">
        <w:rPr>
          <w:rFonts w:hAnsi="宋体"/>
          <w:szCs w:val="21"/>
        </w:rPr>
        <w:t>）</w:t>
      </w:r>
      <w:r w:rsidRPr="008C7100">
        <w:rPr>
          <w:szCs w:val="21"/>
        </w:rPr>
        <w:t>-</w:t>
      </w:r>
      <w:r w:rsidRPr="008C7100">
        <w:rPr>
          <w:rFonts w:hAnsi="宋体"/>
          <w:szCs w:val="21"/>
        </w:rPr>
        <w:t>（</w:t>
      </w:r>
      <w:r w:rsidRPr="008C7100">
        <w:rPr>
          <w:szCs w:val="21"/>
        </w:rPr>
        <w:t>6</w:t>
      </w:r>
      <w:r w:rsidRPr="008C7100">
        <w:rPr>
          <w:rFonts w:hAnsi="宋体"/>
          <w:szCs w:val="21"/>
        </w:rPr>
        <w:t>）属于训练步骤，步骤（</w:t>
      </w:r>
      <w:r w:rsidRPr="008C7100">
        <w:rPr>
          <w:szCs w:val="21"/>
        </w:rPr>
        <w:t>7</w:t>
      </w:r>
      <w:r w:rsidRPr="008C7100">
        <w:rPr>
          <w:rFonts w:hAnsi="宋体"/>
          <w:szCs w:val="21"/>
        </w:rPr>
        <w:t>）</w:t>
      </w:r>
      <w:r w:rsidRPr="008C7100">
        <w:rPr>
          <w:szCs w:val="21"/>
        </w:rPr>
        <w:t>-</w:t>
      </w:r>
      <w:r w:rsidRPr="008C7100">
        <w:rPr>
          <w:rFonts w:hAnsi="宋体"/>
          <w:szCs w:val="21"/>
        </w:rPr>
        <w:t>（</w:t>
      </w:r>
      <w:r w:rsidRPr="008C7100">
        <w:rPr>
          <w:szCs w:val="21"/>
        </w:rPr>
        <w:t>9</w:t>
      </w:r>
      <w:r w:rsidRPr="008C7100">
        <w:rPr>
          <w:rFonts w:hAnsi="宋体"/>
          <w:szCs w:val="21"/>
        </w:rPr>
        <w:t>）属于分类步骤。</w:t>
      </w:r>
    </w:p>
    <w:p w:rsidR="00FC76A4" w:rsidRPr="008C7100" w:rsidRDefault="00FC76A4">
      <w:pPr>
        <w:rPr>
          <w:rFonts w:eastAsiaTheme="minorEastAsia"/>
          <w:sz w:val="24"/>
          <w:szCs w:val="24"/>
        </w:rPr>
      </w:pPr>
    </w:p>
    <w:p w:rsidR="00FC76A4" w:rsidRPr="008C7100" w:rsidRDefault="0081643B">
      <w:pPr>
        <w:rPr>
          <w:rFonts w:eastAsiaTheme="majorEastAsia"/>
          <w:b/>
          <w:bCs/>
          <w:sz w:val="24"/>
          <w:szCs w:val="24"/>
        </w:rPr>
      </w:pPr>
      <w:r w:rsidRPr="008C7100">
        <w:rPr>
          <w:rFonts w:eastAsiaTheme="majorEastAsia"/>
          <w:b/>
          <w:bCs/>
          <w:sz w:val="24"/>
          <w:szCs w:val="24"/>
        </w:rPr>
        <w:t xml:space="preserve">2  </w:t>
      </w:r>
      <w:r w:rsidRPr="008C7100">
        <w:rPr>
          <w:rFonts w:eastAsiaTheme="majorEastAsia" w:hAnsiTheme="majorEastAsia"/>
          <w:b/>
          <w:bCs/>
          <w:sz w:val="24"/>
          <w:szCs w:val="24"/>
        </w:rPr>
        <w:t>基于</w:t>
      </w:r>
      <w:r w:rsidRPr="008C7100">
        <w:rPr>
          <w:rFonts w:eastAsiaTheme="majorEastAsia"/>
          <w:b/>
          <w:bCs/>
          <w:sz w:val="24"/>
          <w:szCs w:val="24"/>
        </w:rPr>
        <w:t>LDA</w:t>
      </w:r>
      <w:r w:rsidRPr="008C7100">
        <w:rPr>
          <w:rFonts w:eastAsiaTheme="majorEastAsia" w:hAnsiTheme="majorEastAsia"/>
          <w:b/>
          <w:bCs/>
          <w:sz w:val="24"/>
          <w:szCs w:val="24"/>
        </w:rPr>
        <w:t>的</w:t>
      </w:r>
      <w:r w:rsidRPr="008C7100">
        <w:rPr>
          <w:rFonts w:eastAsiaTheme="majorEastAsia"/>
          <w:b/>
          <w:bCs/>
          <w:sz w:val="24"/>
          <w:szCs w:val="24"/>
        </w:rPr>
        <w:t>AD</w:t>
      </w:r>
      <w:r w:rsidRPr="008C7100">
        <w:rPr>
          <w:rFonts w:eastAsiaTheme="majorEastAsia" w:hAnsiTheme="majorEastAsia"/>
          <w:b/>
          <w:bCs/>
          <w:sz w:val="24"/>
          <w:szCs w:val="24"/>
        </w:rPr>
        <w:t>分类算法</w:t>
      </w:r>
    </w:p>
    <w:p w:rsidR="00FC76A4" w:rsidRPr="008C7100" w:rsidRDefault="0081643B">
      <w:pPr>
        <w:spacing w:line="360" w:lineRule="auto"/>
        <w:ind w:firstLine="420"/>
        <w:rPr>
          <w:szCs w:val="21"/>
        </w:rPr>
      </w:pPr>
      <w:r w:rsidRPr="008C7100">
        <w:rPr>
          <w:szCs w:val="21"/>
        </w:rPr>
        <w:t xml:space="preserve"> LDA (Linear Determinant Analysis)</w:t>
      </w:r>
      <w:r w:rsidRPr="008C7100">
        <w:rPr>
          <w:rFonts w:hAnsi="宋体"/>
          <w:szCs w:val="21"/>
        </w:rPr>
        <w:t>即线性鉴别分析，其基本思想是将高维的模式样本投影到最佳鉴别矢量空间，以达到抽取分类信息和压缩特征空间维数的效果</w:t>
      </w:r>
      <w:r w:rsidR="00FC76A4" w:rsidRPr="008C7100">
        <w:rPr>
          <w:position w:val="-4"/>
          <w:szCs w:val="21"/>
        </w:rPr>
        <w:object w:dxaOrig="300" w:dyaOrig="300">
          <v:shape id="_x0000_i1062" type="#_x0000_t75" style="width:15pt;height:15pt" o:ole="">
            <v:imagedata r:id="rId82" o:title=""/>
          </v:shape>
          <o:OLEObject Type="Embed" ProgID="Equation.3" ShapeID="_x0000_i1062" DrawAspect="Content" ObjectID="_1532331196" r:id="rId83"/>
        </w:object>
      </w:r>
      <w:r w:rsidRPr="008C7100">
        <w:rPr>
          <w:rFonts w:hAnsi="宋体"/>
          <w:szCs w:val="21"/>
        </w:rPr>
        <w:t>。</w:t>
      </w:r>
      <w:r w:rsidRPr="008C7100">
        <w:rPr>
          <w:szCs w:val="21"/>
        </w:rPr>
        <w:t>LDA</w:t>
      </w:r>
      <w:r w:rsidRPr="008C7100">
        <w:rPr>
          <w:rFonts w:hAnsi="宋体"/>
          <w:szCs w:val="21"/>
        </w:rPr>
        <w:t>采用了样本的类标作为先验知识，将样本特征向量投影到某几个最佳的投影直线，使得投影后向量的类间离散度矩阵和类内离散度矩阵的比率最大化，从而可以提高识别率。总之，</w:t>
      </w:r>
      <w:r w:rsidRPr="008C7100">
        <w:rPr>
          <w:szCs w:val="21"/>
        </w:rPr>
        <w:t>LDA</w:t>
      </w:r>
      <w:r w:rsidRPr="008C7100">
        <w:rPr>
          <w:rFonts w:hAnsi="宋体"/>
          <w:szCs w:val="21"/>
        </w:rPr>
        <w:t>可以找到一组特征子维度，在这些维度上的投影产生的特征有类内距离最小，类间距离最大。</w:t>
      </w:r>
    </w:p>
    <w:p w:rsidR="00FC76A4" w:rsidRPr="008C7100" w:rsidRDefault="0081643B">
      <w:pPr>
        <w:spacing w:line="360" w:lineRule="auto"/>
        <w:ind w:firstLine="420"/>
        <w:rPr>
          <w:szCs w:val="21"/>
        </w:rPr>
      </w:pPr>
      <w:r w:rsidRPr="008C7100">
        <w:rPr>
          <w:rFonts w:hAnsi="宋体"/>
          <w:szCs w:val="21"/>
        </w:rPr>
        <w:t>（</w:t>
      </w:r>
      <w:r w:rsidRPr="008C7100">
        <w:rPr>
          <w:szCs w:val="21"/>
        </w:rPr>
        <w:t>1</w:t>
      </w:r>
      <w:r w:rsidRPr="008C7100">
        <w:rPr>
          <w:rFonts w:hAnsi="宋体"/>
          <w:szCs w:val="21"/>
        </w:rPr>
        <w:t>）计算类间离散度。训练特征集</w:t>
      </w:r>
      <w:r w:rsidRPr="008C7100">
        <w:rPr>
          <w:szCs w:val="21"/>
        </w:rPr>
        <w:t>X</w:t>
      </w:r>
      <w:r w:rsidRPr="008C7100">
        <w:rPr>
          <w:rFonts w:hAnsi="宋体"/>
          <w:szCs w:val="21"/>
        </w:rPr>
        <w:t>的类间离散度表示为：</w:t>
      </w:r>
    </w:p>
    <w:p w:rsidR="00FC76A4" w:rsidRPr="008C7100" w:rsidRDefault="0081643B">
      <w:pPr>
        <w:spacing w:line="360" w:lineRule="auto"/>
        <w:ind w:firstLine="420"/>
        <w:rPr>
          <w:szCs w:val="21"/>
        </w:rPr>
      </w:pPr>
      <w:r w:rsidRPr="008C7100">
        <w:rPr>
          <w:szCs w:val="21"/>
        </w:rPr>
        <w:tab/>
      </w:r>
      <w:r w:rsidRPr="008C7100">
        <w:rPr>
          <w:szCs w:val="21"/>
        </w:rPr>
        <w:tab/>
      </w:r>
      <w:r w:rsidRPr="008C7100">
        <w:rPr>
          <w:szCs w:val="21"/>
        </w:rPr>
        <w:tab/>
      </w:r>
      <w:r w:rsidR="00FC76A4" w:rsidRPr="008C7100">
        <w:rPr>
          <w:position w:val="-28"/>
          <w:szCs w:val="21"/>
        </w:rPr>
        <w:object w:dxaOrig="3140" w:dyaOrig="680">
          <v:shape id="_x0000_i1063" type="#_x0000_t75" style="width:156.75pt;height:33.75pt" o:ole="">
            <v:imagedata r:id="rId84" o:title=""/>
          </v:shape>
          <o:OLEObject Type="Embed" ProgID="Equation.3" ShapeID="_x0000_i1063" DrawAspect="Content" ObjectID="_1532331197" r:id="rId85"/>
        </w:object>
      </w:r>
    </w:p>
    <w:p w:rsidR="00FC76A4" w:rsidRPr="008C7100" w:rsidRDefault="0081643B">
      <w:pPr>
        <w:spacing w:line="360" w:lineRule="auto"/>
        <w:ind w:firstLine="420"/>
        <w:rPr>
          <w:szCs w:val="21"/>
        </w:rPr>
      </w:pPr>
      <w:r w:rsidRPr="008C7100">
        <w:rPr>
          <w:rFonts w:hAnsi="宋体"/>
          <w:szCs w:val="21"/>
        </w:rPr>
        <w:t>其中，</w:t>
      </w:r>
      <w:r w:rsidRPr="008C7100">
        <w:rPr>
          <w:szCs w:val="21"/>
        </w:rPr>
        <w:t>P(i)</w:t>
      </w:r>
      <w:r w:rsidRPr="008C7100">
        <w:rPr>
          <w:rFonts w:hAnsi="宋体"/>
          <w:szCs w:val="21"/>
        </w:rPr>
        <w:t>为第</w:t>
      </w:r>
      <w:r w:rsidRPr="008C7100">
        <w:rPr>
          <w:szCs w:val="21"/>
        </w:rPr>
        <w:t>i</w:t>
      </w:r>
      <w:r w:rsidRPr="008C7100">
        <w:rPr>
          <w:rFonts w:hAnsi="宋体"/>
          <w:szCs w:val="21"/>
        </w:rPr>
        <w:t>个训练特征样本的先验概率，其中</w:t>
      </w:r>
      <w:r w:rsidR="00FC76A4" w:rsidRPr="008C7100">
        <w:rPr>
          <w:position w:val="-4"/>
          <w:szCs w:val="21"/>
        </w:rPr>
        <w:object w:dxaOrig="279" w:dyaOrig="260">
          <v:shape id="_x0000_i1064" type="#_x0000_t75" style="width:14.25pt;height:12.75pt" o:ole="">
            <v:imagedata r:id="rId86" o:title=""/>
          </v:shape>
          <o:OLEObject Type="Embed" ProgID="Equation.3" ShapeID="_x0000_i1064" DrawAspect="Content" ObjectID="_1532331198" r:id="rId87"/>
        </w:object>
      </w:r>
      <w:r w:rsidRPr="008C7100">
        <w:rPr>
          <w:rFonts w:hAnsi="宋体"/>
          <w:szCs w:val="21"/>
        </w:rPr>
        <w:t>为所有特征样本向量的均值样本特征，</w:t>
      </w:r>
      <w:r w:rsidR="00FC76A4" w:rsidRPr="008C7100">
        <w:rPr>
          <w:position w:val="-10"/>
          <w:szCs w:val="21"/>
        </w:rPr>
        <w:object w:dxaOrig="320" w:dyaOrig="340">
          <v:shape id="_x0000_i1065" type="#_x0000_t75" style="width:15.75pt;height:17.25pt" o:ole="">
            <v:imagedata r:id="rId88" o:title=""/>
          </v:shape>
          <o:OLEObject Type="Embed" ProgID="Equation.3" ShapeID="_x0000_i1065" DrawAspect="Content" ObjectID="_1532331199" r:id="rId89"/>
        </w:object>
      </w:r>
      <w:r w:rsidRPr="008C7100">
        <w:rPr>
          <w:rFonts w:hAnsi="宋体"/>
          <w:szCs w:val="21"/>
        </w:rPr>
        <w:t>表示为第</w:t>
      </w:r>
      <w:r w:rsidRPr="008C7100">
        <w:rPr>
          <w:szCs w:val="21"/>
        </w:rPr>
        <w:t xml:space="preserve"> i </w:t>
      </w:r>
      <w:r w:rsidRPr="008C7100">
        <w:rPr>
          <w:rFonts w:hAnsi="宋体"/>
          <w:szCs w:val="21"/>
        </w:rPr>
        <w:t>个训练样本特征。</w:t>
      </w:r>
    </w:p>
    <w:p w:rsidR="00FC76A4" w:rsidRPr="008C7100" w:rsidRDefault="0081643B">
      <w:pPr>
        <w:spacing w:line="360" w:lineRule="auto"/>
        <w:ind w:firstLine="420"/>
        <w:rPr>
          <w:szCs w:val="21"/>
        </w:rPr>
      </w:pPr>
      <w:r w:rsidRPr="008C7100">
        <w:rPr>
          <w:rFonts w:hAnsi="宋体"/>
          <w:szCs w:val="21"/>
        </w:rPr>
        <w:t>（</w:t>
      </w:r>
      <w:r w:rsidRPr="008C7100">
        <w:rPr>
          <w:szCs w:val="21"/>
        </w:rPr>
        <w:t>2</w:t>
      </w:r>
      <w:r w:rsidRPr="008C7100">
        <w:rPr>
          <w:rFonts w:hAnsi="宋体"/>
          <w:szCs w:val="21"/>
        </w:rPr>
        <w:t>）计算类内离散度。训练特征集</w:t>
      </w:r>
      <w:r w:rsidR="00FC76A4" w:rsidRPr="008C7100">
        <w:rPr>
          <w:position w:val="-4"/>
          <w:szCs w:val="21"/>
        </w:rPr>
        <w:object w:dxaOrig="260" w:dyaOrig="260">
          <v:shape id="_x0000_i1066" type="#_x0000_t75" style="width:12.75pt;height:12.75pt" o:ole="">
            <v:imagedata r:id="rId90" o:title=""/>
          </v:shape>
          <o:OLEObject Type="Embed" ProgID="Equation.3" ShapeID="_x0000_i1066" DrawAspect="Content" ObjectID="_1532331200" r:id="rId91"/>
        </w:object>
      </w:r>
      <w:r w:rsidRPr="008C7100">
        <w:rPr>
          <w:rFonts w:hAnsi="宋体"/>
          <w:szCs w:val="21"/>
        </w:rPr>
        <w:t>的类内离散度表示为：</w:t>
      </w:r>
    </w:p>
    <w:p w:rsidR="00FC76A4" w:rsidRPr="008C7100" w:rsidRDefault="0081643B">
      <w:pPr>
        <w:spacing w:line="360" w:lineRule="auto"/>
        <w:ind w:firstLine="420"/>
        <w:rPr>
          <w:szCs w:val="21"/>
        </w:rPr>
      </w:pPr>
      <w:r w:rsidRPr="008C7100">
        <w:rPr>
          <w:szCs w:val="21"/>
        </w:rPr>
        <w:tab/>
      </w:r>
      <w:r w:rsidRPr="008C7100">
        <w:rPr>
          <w:szCs w:val="21"/>
        </w:rPr>
        <w:tab/>
      </w:r>
      <w:r w:rsidRPr="008C7100">
        <w:rPr>
          <w:szCs w:val="21"/>
        </w:rPr>
        <w:tab/>
      </w:r>
      <w:r w:rsidRPr="008C7100">
        <w:rPr>
          <w:szCs w:val="21"/>
        </w:rPr>
        <w:tab/>
      </w:r>
      <w:r w:rsidRPr="008C7100">
        <w:rPr>
          <w:szCs w:val="21"/>
        </w:rPr>
        <w:tab/>
      </w:r>
      <w:r w:rsidR="00FC76A4" w:rsidRPr="008C7100">
        <w:rPr>
          <w:position w:val="-32"/>
          <w:szCs w:val="21"/>
        </w:rPr>
        <w:object w:dxaOrig="3220" w:dyaOrig="720">
          <v:shape id="_x0000_i1067" type="#_x0000_t75" style="width:204.75pt;height:45.75pt" o:ole="">
            <v:imagedata r:id="rId92" o:title=""/>
          </v:shape>
          <o:OLEObject Type="Embed" ProgID="Equation.3" ShapeID="_x0000_i1067" DrawAspect="Content" ObjectID="_1532331201" r:id="rId93"/>
        </w:object>
      </w:r>
    </w:p>
    <w:p w:rsidR="00FC76A4" w:rsidRPr="008C7100" w:rsidRDefault="0081643B">
      <w:pPr>
        <w:spacing w:line="360" w:lineRule="auto"/>
        <w:ind w:firstLine="420"/>
        <w:rPr>
          <w:szCs w:val="21"/>
        </w:rPr>
      </w:pPr>
      <w:r w:rsidRPr="008C7100">
        <w:rPr>
          <w:rFonts w:hAnsi="宋体"/>
          <w:szCs w:val="21"/>
        </w:rPr>
        <w:t>其中，</w:t>
      </w:r>
      <w:r w:rsidRPr="008C7100">
        <w:rPr>
          <w:szCs w:val="21"/>
        </w:rPr>
        <w:t>M</w:t>
      </w:r>
      <w:r w:rsidRPr="008C7100">
        <w:rPr>
          <w:rFonts w:hAnsi="宋体"/>
          <w:szCs w:val="21"/>
        </w:rPr>
        <w:t>为训练样本个数，</w:t>
      </w:r>
      <w:r w:rsidR="00FC76A4" w:rsidRPr="008C7100">
        <w:rPr>
          <w:position w:val="-10"/>
          <w:szCs w:val="21"/>
        </w:rPr>
        <w:object w:dxaOrig="320" w:dyaOrig="340">
          <v:shape id="_x0000_i1068" type="#_x0000_t75" style="width:15.75pt;height:17.25pt" o:ole="">
            <v:imagedata r:id="rId94" o:title=""/>
          </v:shape>
          <o:OLEObject Type="Embed" ProgID="Equation.3" ShapeID="_x0000_i1068" DrawAspect="Content" ObjectID="_1532331202" r:id="rId95"/>
        </w:object>
      </w:r>
      <w:r w:rsidRPr="008C7100">
        <w:rPr>
          <w:rFonts w:hAnsi="宋体"/>
          <w:szCs w:val="21"/>
        </w:rPr>
        <w:t>为第</w:t>
      </w:r>
      <w:r w:rsidRPr="008C7100">
        <w:rPr>
          <w:szCs w:val="21"/>
        </w:rPr>
        <w:t>k</w:t>
      </w:r>
      <w:r w:rsidRPr="008C7100">
        <w:rPr>
          <w:rFonts w:hAnsi="宋体"/>
          <w:szCs w:val="21"/>
        </w:rPr>
        <w:t>个类别标记。</w:t>
      </w:r>
      <w:r w:rsidRPr="008C7100">
        <w:rPr>
          <w:szCs w:val="21"/>
        </w:rPr>
        <w:t>k = 1,2,...,K</w:t>
      </w:r>
      <w:r w:rsidRPr="008C7100">
        <w:rPr>
          <w:rFonts w:hAnsi="宋体"/>
          <w:szCs w:val="21"/>
        </w:rPr>
        <w:t>，</w:t>
      </w:r>
      <w:r w:rsidRPr="008C7100">
        <w:rPr>
          <w:szCs w:val="21"/>
        </w:rPr>
        <w:t>K</w:t>
      </w:r>
      <w:r w:rsidRPr="008C7100">
        <w:rPr>
          <w:rFonts w:hAnsi="宋体"/>
          <w:szCs w:val="21"/>
        </w:rPr>
        <w:t>为类别数。</w:t>
      </w:r>
    </w:p>
    <w:p w:rsidR="00FC76A4" w:rsidRPr="008C7100" w:rsidRDefault="0081643B">
      <w:pPr>
        <w:spacing w:line="360" w:lineRule="auto"/>
        <w:ind w:firstLine="420"/>
        <w:rPr>
          <w:szCs w:val="21"/>
        </w:rPr>
      </w:pPr>
      <w:r w:rsidRPr="008C7100">
        <w:rPr>
          <w:rFonts w:hAnsi="宋体"/>
          <w:szCs w:val="21"/>
        </w:rPr>
        <w:t>（</w:t>
      </w:r>
      <w:r w:rsidRPr="008C7100">
        <w:rPr>
          <w:szCs w:val="21"/>
        </w:rPr>
        <w:t>3</w:t>
      </w:r>
      <w:r w:rsidRPr="008C7100">
        <w:rPr>
          <w:rFonts w:hAnsi="宋体"/>
          <w:szCs w:val="21"/>
        </w:rPr>
        <w:t>）计算特征向量矩阵</w:t>
      </w:r>
      <w:r w:rsidRPr="008C7100">
        <w:rPr>
          <w:szCs w:val="21"/>
        </w:rPr>
        <w:t>V</w:t>
      </w:r>
      <w:r w:rsidRPr="008C7100">
        <w:rPr>
          <w:rFonts w:hAnsi="宋体"/>
          <w:szCs w:val="21"/>
        </w:rPr>
        <w:t>。求解矩阵</w:t>
      </w:r>
      <w:r w:rsidR="00FC76A4" w:rsidRPr="008C7100">
        <w:rPr>
          <w:position w:val="-12"/>
          <w:szCs w:val="21"/>
        </w:rPr>
        <w:object w:dxaOrig="800" w:dyaOrig="380">
          <v:shape id="_x0000_i1069" type="#_x0000_t75" style="width:39.75pt;height:18.75pt" o:ole="">
            <v:imagedata r:id="rId96" o:title=""/>
          </v:shape>
          <o:OLEObject Type="Embed" ProgID="Equation.3" ShapeID="_x0000_i1069" DrawAspect="Content" ObjectID="_1532331203" r:id="rId97"/>
        </w:object>
      </w:r>
      <w:r w:rsidRPr="008C7100">
        <w:rPr>
          <w:rFonts w:hAnsi="宋体"/>
          <w:szCs w:val="21"/>
        </w:rPr>
        <w:t>的特征值，选取前</w:t>
      </w:r>
      <w:r w:rsidRPr="008C7100">
        <w:rPr>
          <w:szCs w:val="21"/>
        </w:rPr>
        <w:t>t</w:t>
      </w:r>
      <w:r w:rsidRPr="008C7100">
        <w:rPr>
          <w:rFonts w:hAnsi="宋体"/>
          <w:szCs w:val="21"/>
        </w:rPr>
        <w:t>个最大特征值对应的特征向</w:t>
      </w:r>
    </w:p>
    <w:p w:rsidR="00FC76A4" w:rsidRPr="008C7100" w:rsidRDefault="0081643B">
      <w:pPr>
        <w:spacing w:line="360" w:lineRule="auto"/>
        <w:rPr>
          <w:szCs w:val="21"/>
        </w:rPr>
      </w:pPr>
      <w:r w:rsidRPr="008C7100">
        <w:rPr>
          <w:rFonts w:hAnsi="宋体"/>
          <w:szCs w:val="21"/>
        </w:rPr>
        <w:t>量，构成子特征空间的特征向量矩阵</w:t>
      </w:r>
      <w:r w:rsidR="00FC76A4" w:rsidRPr="008C7100">
        <w:rPr>
          <w:position w:val="-12"/>
          <w:szCs w:val="21"/>
        </w:rPr>
        <w:object w:dxaOrig="1780" w:dyaOrig="360">
          <v:shape id="_x0000_i1070" type="#_x0000_t75" style="width:89.25pt;height:18pt" o:ole="">
            <v:imagedata r:id="rId98" o:title=""/>
          </v:shape>
          <o:OLEObject Type="Embed" ProgID="Equation.3" ShapeID="_x0000_i1070" DrawAspect="Content" ObjectID="_1532331204" r:id="rId99"/>
        </w:object>
      </w:r>
      <w:r w:rsidRPr="008C7100">
        <w:rPr>
          <w:rFonts w:hAnsi="宋体"/>
          <w:szCs w:val="21"/>
        </w:rPr>
        <w:t>。</w:t>
      </w:r>
    </w:p>
    <w:p w:rsidR="00FC76A4" w:rsidRPr="008C7100" w:rsidRDefault="0081643B">
      <w:pPr>
        <w:spacing w:line="360" w:lineRule="auto"/>
        <w:ind w:firstLine="420"/>
        <w:rPr>
          <w:szCs w:val="21"/>
        </w:rPr>
      </w:pPr>
      <w:r w:rsidRPr="008C7100">
        <w:rPr>
          <w:rFonts w:hAnsi="宋体"/>
          <w:szCs w:val="21"/>
        </w:rPr>
        <w:t>（</w:t>
      </w:r>
      <w:r w:rsidRPr="008C7100">
        <w:rPr>
          <w:szCs w:val="21"/>
        </w:rPr>
        <w:t>4</w:t>
      </w:r>
      <w:r w:rsidRPr="008C7100">
        <w:rPr>
          <w:rFonts w:hAnsi="宋体"/>
          <w:szCs w:val="21"/>
        </w:rPr>
        <w:t>）计算训练样本</w:t>
      </w:r>
      <w:r w:rsidRPr="008C7100">
        <w:rPr>
          <w:szCs w:val="21"/>
        </w:rPr>
        <w:t>X</w:t>
      </w:r>
      <w:r w:rsidRPr="008C7100">
        <w:rPr>
          <w:rFonts w:hAnsi="宋体"/>
          <w:szCs w:val="21"/>
        </w:rPr>
        <w:t>的降维向量</w:t>
      </w:r>
      <w:r w:rsidRPr="008C7100">
        <w:rPr>
          <w:szCs w:val="21"/>
        </w:rPr>
        <w:t>P</w:t>
      </w:r>
      <w:r w:rsidRPr="008C7100">
        <w:rPr>
          <w:rFonts w:hAnsi="宋体"/>
          <w:szCs w:val="21"/>
        </w:rPr>
        <w:t>。特征向量矩阵</w:t>
      </w:r>
      <w:r w:rsidRPr="008C7100">
        <w:rPr>
          <w:szCs w:val="21"/>
        </w:rPr>
        <w:t>V</w:t>
      </w:r>
      <w:r w:rsidRPr="008C7100">
        <w:rPr>
          <w:rFonts w:hAnsi="宋体"/>
          <w:szCs w:val="21"/>
        </w:rPr>
        <w:t>可以看作是训练样本在子特征空间的投影向量矩阵，每个训练样本</w:t>
      </w:r>
      <w:r w:rsidR="00FC76A4" w:rsidRPr="008C7100">
        <w:rPr>
          <w:position w:val="-10"/>
          <w:szCs w:val="21"/>
        </w:rPr>
        <w:object w:dxaOrig="320" w:dyaOrig="340">
          <v:shape id="_x0000_i1071" type="#_x0000_t75" style="width:15.75pt;height:17.25pt" o:ole="">
            <v:imagedata r:id="rId58" o:title=""/>
          </v:shape>
          <o:OLEObject Type="Embed" ProgID="Equation.3" ShapeID="_x0000_i1071" DrawAspect="Content" ObjectID="_1532331205" r:id="rId100"/>
        </w:object>
      </w:r>
      <w:r w:rsidRPr="008C7100">
        <w:rPr>
          <w:rFonts w:hAnsi="宋体"/>
          <w:szCs w:val="21"/>
        </w:rPr>
        <w:t>在子特征空间的投影向量</w:t>
      </w:r>
      <w:r w:rsidR="00FC76A4" w:rsidRPr="008C7100">
        <w:rPr>
          <w:position w:val="-12"/>
          <w:szCs w:val="21"/>
        </w:rPr>
        <w:object w:dxaOrig="240" w:dyaOrig="360">
          <v:shape id="_x0000_i1072" type="#_x0000_t75" style="width:12pt;height:18pt" o:ole="">
            <v:imagedata r:id="rId101" o:title=""/>
          </v:shape>
          <o:OLEObject Type="Embed" ProgID="Equation.3" ShapeID="_x0000_i1072" DrawAspect="Content" ObjectID="_1532331206" r:id="rId102"/>
        </w:object>
      </w:r>
      <w:r w:rsidRPr="008C7100">
        <w:rPr>
          <w:rFonts w:hAnsi="宋体"/>
          <w:szCs w:val="21"/>
        </w:rPr>
        <w:t>为：</w:t>
      </w:r>
    </w:p>
    <w:p w:rsidR="00FC76A4" w:rsidRPr="008C7100" w:rsidRDefault="00FC76A4">
      <w:pPr>
        <w:spacing w:line="360" w:lineRule="auto"/>
        <w:ind w:left="2520" w:firstLine="420"/>
        <w:rPr>
          <w:szCs w:val="21"/>
        </w:rPr>
      </w:pPr>
      <w:r w:rsidRPr="008C7100">
        <w:rPr>
          <w:position w:val="-12"/>
          <w:szCs w:val="21"/>
        </w:rPr>
        <w:object w:dxaOrig="2580" w:dyaOrig="380">
          <v:shape id="_x0000_i1073" type="#_x0000_t75" style="width:129pt;height:18.75pt" o:ole="">
            <v:imagedata r:id="rId103" o:title=""/>
          </v:shape>
          <o:OLEObject Type="Embed" ProgID="Equation.3" ShapeID="_x0000_i1073" DrawAspect="Content" ObjectID="_1532331207" r:id="rId104"/>
        </w:object>
      </w:r>
    </w:p>
    <w:p w:rsidR="00FC76A4" w:rsidRPr="008C7100" w:rsidRDefault="00FC76A4">
      <w:pPr>
        <w:spacing w:line="360" w:lineRule="auto"/>
        <w:rPr>
          <w:szCs w:val="21"/>
        </w:rPr>
      </w:pPr>
      <w:r w:rsidRPr="008C7100">
        <w:rPr>
          <w:position w:val="-10"/>
          <w:szCs w:val="21"/>
        </w:rPr>
        <w:object w:dxaOrig="1939" w:dyaOrig="340">
          <v:shape id="_x0000_i1074" type="#_x0000_t75" style="width:96.75pt;height:17.25pt" o:ole="">
            <v:imagedata r:id="rId105" o:title=""/>
          </v:shape>
          <o:OLEObject Type="Embed" ProgID="Equation.3" ShapeID="_x0000_i1074" DrawAspect="Content" ObjectID="_1532331208" r:id="rId106"/>
        </w:object>
      </w:r>
      <w:r w:rsidR="0081643B" w:rsidRPr="008C7100">
        <w:rPr>
          <w:rFonts w:hAnsi="宋体"/>
          <w:szCs w:val="21"/>
        </w:rPr>
        <w:t>为训练样本的降维向量矩阵，每列对应</w:t>
      </w:r>
      <w:r w:rsidR="0081643B" w:rsidRPr="008C7100">
        <w:rPr>
          <w:szCs w:val="21"/>
        </w:rPr>
        <w:t>X</w:t>
      </w:r>
      <w:r w:rsidR="0081643B" w:rsidRPr="008C7100">
        <w:rPr>
          <w:rFonts w:hAnsi="宋体"/>
          <w:szCs w:val="21"/>
        </w:rPr>
        <w:t>中的一个训练样本，</w:t>
      </w:r>
      <w:r w:rsidRPr="008C7100">
        <w:rPr>
          <w:position w:val="-10"/>
          <w:szCs w:val="21"/>
        </w:rPr>
        <w:object w:dxaOrig="859" w:dyaOrig="360">
          <v:shape id="_x0000_i1075" type="#_x0000_t75" style="width:42.75pt;height:18pt" o:ole="">
            <v:imagedata r:id="rId107" o:title=""/>
          </v:shape>
          <o:OLEObject Type="Embed" ProgID="Equation.3" ShapeID="_x0000_i1075" DrawAspect="Content" ObjectID="_1532331209" r:id="rId108"/>
        </w:object>
      </w:r>
      <w:r w:rsidR="0081643B" w:rsidRPr="008C7100">
        <w:rPr>
          <w:rFonts w:hAnsi="宋体"/>
          <w:szCs w:val="21"/>
        </w:rPr>
        <w:t>。</w:t>
      </w:r>
    </w:p>
    <w:p w:rsidR="00FC76A4" w:rsidRPr="008C7100" w:rsidRDefault="0081643B">
      <w:pPr>
        <w:spacing w:line="360" w:lineRule="auto"/>
        <w:ind w:left="420"/>
        <w:rPr>
          <w:szCs w:val="21"/>
        </w:rPr>
      </w:pPr>
      <w:r w:rsidRPr="008C7100">
        <w:rPr>
          <w:rFonts w:hAnsi="宋体"/>
          <w:szCs w:val="21"/>
        </w:rPr>
        <w:t>（</w:t>
      </w:r>
      <w:r w:rsidRPr="008C7100">
        <w:rPr>
          <w:szCs w:val="21"/>
        </w:rPr>
        <w:t>5</w:t>
      </w:r>
      <w:r w:rsidRPr="008C7100">
        <w:rPr>
          <w:rFonts w:hAnsi="宋体"/>
          <w:szCs w:val="21"/>
        </w:rPr>
        <w:t>）将需要分类的样本特征减去训练样本平均特征向量，得到一个差值向量</w:t>
      </w:r>
      <w:r w:rsidRPr="008C7100">
        <w:rPr>
          <w:szCs w:val="21"/>
        </w:rPr>
        <w:t>r</w:t>
      </w:r>
      <w:r w:rsidRPr="008C7100">
        <w:rPr>
          <w:rFonts w:hAnsi="宋体"/>
          <w:szCs w:val="21"/>
        </w:rPr>
        <w:t>；</w:t>
      </w:r>
    </w:p>
    <w:p w:rsidR="00FC76A4" w:rsidRPr="008C7100" w:rsidRDefault="0081643B">
      <w:pPr>
        <w:spacing w:line="360" w:lineRule="auto"/>
        <w:ind w:left="420"/>
        <w:rPr>
          <w:szCs w:val="21"/>
        </w:rPr>
      </w:pPr>
      <w:r w:rsidRPr="008C7100">
        <w:rPr>
          <w:rFonts w:hAnsi="宋体"/>
          <w:szCs w:val="21"/>
        </w:rPr>
        <w:t>（</w:t>
      </w:r>
      <w:r w:rsidRPr="008C7100">
        <w:rPr>
          <w:szCs w:val="21"/>
        </w:rPr>
        <w:t>6</w:t>
      </w:r>
      <w:r w:rsidRPr="008C7100">
        <w:rPr>
          <w:rFonts w:hAnsi="宋体"/>
          <w:szCs w:val="21"/>
        </w:rPr>
        <w:t>）将差值向量</w:t>
      </w:r>
      <w:r w:rsidRPr="008C7100">
        <w:rPr>
          <w:szCs w:val="21"/>
        </w:rPr>
        <w:t>r</w:t>
      </w:r>
      <w:r w:rsidRPr="008C7100">
        <w:rPr>
          <w:rFonts w:hAnsi="宋体"/>
          <w:szCs w:val="21"/>
        </w:rPr>
        <w:t>做线性变换，获得测试样本特征的最佳分类特征</w:t>
      </w:r>
      <w:r w:rsidR="00FC76A4" w:rsidRPr="008C7100">
        <w:rPr>
          <w:position w:val="-10"/>
          <w:szCs w:val="21"/>
        </w:rPr>
        <w:object w:dxaOrig="200" w:dyaOrig="320">
          <v:shape id="_x0000_i1076" type="#_x0000_t75" style="width:9.75pt;height:15.75pt" o:ole="">
            <v:imagedata r:id="rId68" o:title=""/>
          </v:shape>
          <o:OLEObject Type="Embed" ProgID="Equation.3" ShapeID="_x0000_i1076" DrawAspect="Content" ObjectID="_1532331210" r:id="rId109"/>
        </w:object>
      </w:r>
      <w:r w:rsidRPr="008C7100">
        <w:rPr>
          <w:rFonts w:hAnsi="宋体"/>
          <w:szCs w:val="21"/>
        </w:rPr>
        <w:t>：</w:t>
      </w:r>
    </w:p>
    <w:p w:rsidR="00FC76A4" w:rsidRPr="008C7100" w:rsidRDefault="00FC76A4">
      <w:pPr>
        <w:spacing w:line="360" w:lineRule="auto"/>
        <w:ind w:left="2520" w:firstLine="420"/>
        <w:rPr>
          <w:szCs w:val="21"/>
        </w:rPr>
      </w:pPr>
      <w:r w:rsidRPr="008C7100">
        <w:rPr>
          <w:position w:val="-10"/>
          <w:szCs w:val="21"/>
        </w:rPr>
        <w:object w:dxaOrig="840" w:dyaOrig="360">
          <v:shape id="_x0000_i1077" type="#_x0000_t75" style="width:42pt;height:18pt" o:ole="">
            <v:imagedata r:id="rId110" o:title=""/>
          </v:shape>
          <o:OLEObject Type="Embed" ProgID="Equation.3" ShapeID="_x0000_i1077" DrawAspect="Content" ObjectID="_1532331211" r:id="rId111"/>
        </w:object>
      </w:r>
    </w:p>
    <w:p w:rsidR="00FC76A4" w:rsidRPr="008C7100" w:rsidRDefault="0081643B">
      <w:pPr>
        <w:spacing w:line="360" w:lineRule="auto"/>
        <w:ind w:firstLine="420"/>
        <w:rPr>
          <w:szCs w:val="21"/>
        </w:rPr>
      </w:pPr>
      <w:r w:rsidRPr="008C7100">
        <w:rPr>
          <w:rFonts w:hAnsi="宋体"/>
          <w:szCs w:val="21"/>
        </w:rPr>
        <w:t>（</w:t>
      </w:r>
      <w:r w:rsidRPr="008C7100">
        <w:rPr>
          <w:szCs w:val="21"/>
        </w:rPr>
        <w:t>7</w:t>
      </w:r>
      <w:r w:rsidRPr="008C7100">
        <w:rPr>
          <w:rFonts w:hAnsi="宋体"/>
          <w:szCs w:val="21"/>
        </w:rPr>
        <w:t>）采用最近邻分类算法分类：计算最佳分类特征</w:t>
      </w:r>
      <w:r w:rsidR="00FC76A4" w:rsidRPr="008C7100">
        <w:rPr>
          <w:position w:val="-10"/>
          <w:szCs w:val="21"/>
        </w:rPr>
        <w:object w:dxaOrig="200" w:dyaOrig="320">
          <v:shape id="_x0000_i1078" type="#_x0000_t75" style="width:9.75pt;height:15.75pt" o:ole="">
            <v:imagedata r:id="rId72" o:title=""/>
          </v:shape>
          <o:OLEObject Type="Embed" ProgID="Equation.3" ShapeID="_x0000_i1078" DrawAspect="Content" ObjectID="_1532331212" r:id="rId112"/>
        </w:object>
      </w:r>
      <w:r w:rsidRPr="008C7100">
        <w:rPr>
          <w:rFonts w:hAnsi="宋体"/>
          <w:szCs w:val="21"/>
        </w:rPr>
        <w:t>和每个训练样本的最佳分类特征</w:t>
      </w:r>
      <w:r w:rsidR="00FC76A4" w:rsidRPr="008C7100">
        <w:rPr>
          <w:position w:val="-10"/>
          <w:szCs w:val="21"/>
        </w:rPr>
        <w:object w:dxaOrig="300" w:dyaOrig="340">
          <v:shape id="_x0000_i1079" type="#_x0000_t75" style="width:15pt;height:17.25pt" o:ole="">
            <v:imagedata r:id="rId74" o:title=""/>
          </v:shape>
          <o:OLEObject Type="Embed" ProgID="Equation.3" ShapeID="_x0000_i1079" DrawAspect="Content" ObjectID="_1532331213" r:id="rId113"/>
        </w:object>
      </w:r>
      <w:r w:rsidRPr="008C7100">
        <w:rPr>
          <w:rFonts w:hAnsi="宋体"/>
          <w:szCs w:val="21"/>
        </w:rPr>
        <w:t>的欧几里德距离</w:t>
      </w:r>
      <w:r w:rsidR="00FC76A4" w:rsidRPr="008C7100">
        <w:rPr>
          <w:position w:val="-10"/>
          <w:szCs w:val="21"/>
        </w:rPr>
        <w:object w:dxaOrig="279" w:dyaOrig="340">
          <v:shape id="_x0000_i1080" type="#_x0000_t75" style="width:14.25pt;height:17.25pt" o:ole="">
            <v:imagedata r:id="rId76" o:title=""/>
          </v:shape>
          <o:OLEObject Type="Embed" ProgID="Equation.3" ShapeID="_x0000_i1080" DrawAspect="Content" ObjectID="_1532331214" r:id="rId114"/>
        </w:object>
      </w:r>
      <w:r w:rsidRPr="008C7100">
        <w:rPr>
          <w:rFonts w:hAnsi="宋体"/>
          <w:szCs w:val="21"/>
        </w:rPr>
        <w:t>，标记最小的距离</w:t>
      </w:r>
      <w:r w:rsidR="00FC76A4" w:rsidRPr="008C7100">
        <w:rPr>
          <w:position w:val="-26"/>
          <w:szCs w:val="21"/>
        </w:rPr>
        <w:object w:dxaOrig="2000" w:dyaOrig="499">
          <v:shape id="_x0000_i1081" type="#_x0000_t75" style="width:99.75pt;height:24.75pt" o:ole="">
            <v:imagedata r:id="rId115" o:title=""/>
          </v:shape>
          <o:OLEObject Type="Embed" ProgID="Equation.3" ShapeID="_x0000_i1081" DrawAspect="Content" ObjectID="_1532331215" r:id="rId116"/>
        </w:object>
      </w:r>
      <w:r w:rsidRPr="008C7100">
        <w:rPr>
          <w:rFonts w:hAnsi="宋体"/>
          <w:szCs w:val="21"/>
        </w:rPr>
        <w:t>（</w:t>
      </w:r>
      <w:r w:rsidRPr="008C7100">
        <w:rPr>
          <w:szCs w:val="21"/>
        </w:rPr>
        <w:t>i,j = 1,2,...,C</w:t>
      </w:r>
      <w:r w:rsidRPr="008C7100">
        <w:rPr>
          <w:rFonts w:hAnsi="宋体"/>
          <w:szCs w:val="21"/>
        </w:rPr>
        <w:t>），则待识别样本属于类别</w:t>
      </w:r>
      <w:r w:rsidRPr="008C7100">
        <w:rPr>
          <w:szCs w:val="21"/>
        </w:rPr>
        <w:t>j</w:t>
      </w:r>
      <w:r w:rsidRPr="008C7100">
        <w:rPr>
          <w:rFonts w:hAnsi="宋体"/>
          <w:szCs w:val="21"/>
        </w:rPr>
        <w:t>。</w:t>
      </w:r>
    </w:p>
    <w:p w:rsidR="00FC76A4" w:rsidRPr="008C7100" w:rsidRDefault="0081643B">
      <w:pPr>
        <w:spacing w:line="360" w:lineRule="auto"/>
        <w:ind w:firstLine="420"/>
        <w:rPr>
          <w:szCs w:val="21"/>
        </w:rPr>
      </w:pPr>
      <w:r w:rsidRPr="008C7100">
        <w:rPr>
          <w:rFonts w:hAnsi="宋体"/>
          <w:szCs w:val="21"/>
        </w:rPr>
        <w:t>上述步骤（</w:t>
      </w:r>
      <w:r w:rsidRPr="008C7100">
        <w:rPr>
          <w:szCs w:val="21"/>
        </w:rPr>
        <w:t>1</w:t>
      </w:r>
      <w:r w:rsidRPr="008C7100">
        <w:rPr>
          <w:rFonts w:hAnsi="宋体"/>
          <w:szCs w:val="21"/>
        </w:rPr>
        <w:t>）</w:t>
      </w:r>
      <w:r w:rsidRPr="008C7100">
        <w:rPr>
          <w:szCs w:val="21"/>
        </w:rPr>
        <w:t>-</w:t>
      </w:r>
      <w:r w:rsidRPr="008C7100">
        <w:rPr>
          <w:rFonts w:hAnsi="宋体"/>
          <w:szCs w:val="21"/>
        </w:rPr>
        <w:t>（</w:t>
      </w:r>
      <w:r w:rsidRPr="008C7100">
        <w:rPr>
          <w:szCs w:val="21"/>
        </w:rPr>
        <w:t>4</w:t>
      </w:r>
      <w:r w:rsidRPr="008C7100">
        <w:rPr>
          <w:rFonts w:hAnsi="宋体"/>
          <w:szCs w:val="21"/>
        </w:rPr>
        <w:t>）属于训练步骤，步骤（</w:t>
      </w:r>
      <w:r w:rsidRPr="008C7100">
        <w:rPr>
          <w:szCs w:val="21"/>
        </w:rPr>
        <w:t>5</w:t>
      </w:r>
      <w:r w:rsidRPr="008C7100">
        <w:rPr>
          <w:rFonts w:hAnsi="宋体"/>
          <w:szCs w:val="21"/>
        </w:rPr>
        <w:t>）</w:t>
      </w:r>
      <w:r w:rsidRPr="008C7100">
        <w:rPr>
          <w:szCs w:val="21"/>
        </w:rPr>
        <w:t>-</w:t>
      </w:r>
      <w:r w:rsidRPr="008C7100">
        <w:rPr>
          <w:rFonts w:hAnsi="宋体"/>
          <w:szCs w:val="21"/>
        </w:rPr>
        <w:t>（</w:t>
      </w:r>
      <w:r w:rsidRPr="008C7100">
        <w:rPr>
          <w:szCs w:val="21"/>
        </w:rPr>
        <w:t>7</w:t>
      </w:r>
      <w:r w:rsidRPr="008C7100">
        <w:rPr>
          <w:rFonts w:hAnsi="宋体"/>
          <w:szCs w:val="21"/>
        </w:rPr>
        <w:t>）属于分类步骤。</w:t>
      </w:r>
    </w:p>
    <w:p w:rsidR="00FC76A4" w:rsidRPr="008C7100" w:rsidRDefault="00FC76A4">
      <w:pPr>
        <w:spacing w:line="360" w:lineRule="auto"/>
        <w:rPr>
          <w:szCs w:val="21"/>
        </w:rPr>
      </w:pPr>
    </w:p>
    <w:p w:rsidR="00FC76A4" w:rsidRPr="008C7100" w:rsidRDefault="0081643B">
      <w:pPr>
        <w:rPr>
          <w:rFonts w:eastAsiaTheme="majorEastAsia"/>
          <w:b/>
          <w:bCs/>
          <w:sz w:val="24"/>
          <w:szCs w:val="24"/>
        </w:rPr>
      </w:pPr>
      <w:r w:rsidRPr="008C7100">
        <w:rPr>
          <w:rFonts w:eastAsiaTheme="majorEastAsia"/>
          <w:b/>
          <w:bCs/>
          <w:sz w:val="24"/>
          <w:szCs w:val="24"/>
        </w:rPr>
        <w:t>3  PCA</w:t>
      </w:r>
      <w:r w:rsidRPr="008C7100">
        <w:rPr>
          <w:rFonts w:eastAsiaTheme="majorEastAsia" w:hAnsiTheme="majorEastAsia"/>
          <w:b/>
          <w:bCs/>
          <w:sz w:val="24"/>
          <w:szCs w:val="24"/>
        </w:rPr>
        <w:t>和</w:t>
      </w:r>
      <w:r w:rsidRPr="008C7100">
        <w:rPr>
          <w:rFonts w:eastAsiaTheme="majorEastAsia"/>
          <w:b/>
          <w:bCs/>
          <w:sz w:val="24"/>
          <w:szCs w:val="24"/>
        </w:rPr>
        <w:t>LDA</w:t>
      </w:r>
      <w:r w:rsidRPr="008C7100">
        <w:rPr>
          <w:rFonts w:eastAsiaTheme="majorEastAsia" w:hAnsiTheme="majorEastAsia"/>
          <w:b/>
          <w:bCs/>
          <w:sz w:val="24"/>
          <w:szCs w:val="24"/>
        </w:rPr>
        <w:t>融合的</w:t>
      </w:r>
      <w:r w:rsidRPr="008C7100">
        <w:rPr>
          <w:rFonts w:eastAsiaTheme="majorEastAsia"/>
          <w:b/>
          <w:bCs/>
          <w:sz w:val="24"/>
          <w:szCs w:val="24"/>
        </w:rPr>
        <w:t>AD</w:t>
      </w:r>
      <w:r w:rsidRPr="008C7100">
        <w:rPr>
          <w:rFonts w:eastAsiaTheme="majorEastAsia" w:hAnsiTheme="majorEastAsia"/>
          <w:b/>
          <w:bCs/>
          <w:sz w:val="24"/>
          <w:szCs w:val="24"/>
        </w:rPr>
        <w:t>分类算法</w:t>
      </w:r>
    </w:p>
    <w:p w:rsidR="00FC76A4" w:rsidRPr="008C7100" w:rsidRDefault="0081643B" w:rsidP="00C23086">
      <w:pPr>
        <w:spacing w:line="360" w:lineRule="auto"/>
        <w:ind w:firstLine="420"/>
        <w:rPr>
          <w:szCs w:val="21"/>
        </w:rPr>
      </w:pPr>
      <w:r w:rsidRPr="008C7100">
        <w:rPr>
          <w:rFonts w:hAnsi="宋体"/>
          <w:szCs w:val="21"/>
        </w:rPr>
        <w:t>考虑到</w:t>
      </w:r>
      <w:r w:rsidRPr="008C7100">
        <w:rPr>
          <w:szCs w:val="21"/>
        </w:rPr>
        <w:t>PCA</w:t>
      </w:r>
      <w:r w:rsidRPr="008C7100">
        <w:rPr>
          <w:rFonts w:hAnsi="宋体"/>
          <w:szCs w:val="21"/>
        </w:rPr>
        <w:t>是无监督的学习方法，它仅仅只是把整体数据映射到最方便表示这组数据的坐标轴上，映射没有利用任何数据内部的分类信息。虽然用主要的特征代替其他相关的非主要的特征，数据特征在表示上更加方便，数据信息损失最少，但是在分类上也许会更加困难。</w:t>
      </w:r>
      <w:r w:rsidRPr="008C7100">
        <w:rPr>
          <w:szCs w:val="21"/>
        </w:rPr>
        <w:t>LDA</w:t>
      </w:r>
      <w:r w:rsidRPr="008C7100">
        <w:rPr>
          <w:rFonts w:hAnsi="宋体"/>
          <w:szCs w:val="21"/>
        </w:rPr>
        <w:t>是有监督的降维学习方法，由于增加了数据本身的性质，所以数据有聚集的映射到某几个坐标轴上，再取这几个坐标轴上的投影作为新的特征，从而使得数据更容易分类。如图</w:t>
      </w:r>
      <w:r w:rsidRPr="008C7100">
        <w:rPr>
          <w:szCs w:val="21"/>
        </w:rPr>
        <w:t>1</w:t>
      </w:r>
      <w:r w:rsidRPr="008C7100">
        <w:rPr>
          <w:rFonts w:hAnsi="宋体"/>
          <w:szCs w:val="21"/>
        </w:rPr>
        <w:t>所示二维实例，左边表示</w:t>
      </w:r>
      <w:r w:rsidRPr="008C7100">
        <w:rPr>
          <w:szCs w:val="21"/>
        </w:rPr>
        <w:t>PCA</w:t>
      </w:r>
      <w:r w:rsidRPr="008C7100">
        <w:rPr>
          <w:rFonts w:hAnsi="宋体"/>
          <w:szCs w:val="21"/>
        </w:rPr>
        <w:t>降</w:t>
      </w:r>
      <w:r w:rsidR="00FC76A4" w:rsidRPr="008C7100">
        <w:pict>
          <v:line id="_x0000_s1044" style="position:absolute;left:0;text-align:left;z-index:252610560;mso-position-horizontal-relative:text;mso-position-vertical-relative:text" from="-2.85pt,1.55pt" to="-2.85pt,1.55pt" o:gfxdata="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BDPmNEAAAAFAQAADwAAAAAAAAABACAAAAAi&#10;AAAAZHJzL2Rvd25yZXYueG1sUEsBAhQAFAAAAAgAh07iQGCJ2wrYAQAAawMAAA4AAAAAAAAAAQAg&#10;AAAAIAEAAGRycy9lMm9Eb2MueG1sUEsFBgAAAAAGAAYAWQEAAGoFAAAAAA==&#10;" strokecolor="#5b9bd5 [3204]" strokeweight=".5pt">
            <v:stroke joinstyle="miter"/>
          </v:line>
        </w:pict>
      </w:r>
      <w:r w:rsidRPr="008C7100">
        <w:rPr>
          <w:rFonts w:hAnsi="宋体"/>
          <w:szCs w:val="21"/>
        </w:rPr>
        <w:t>维，右边表示</w:t>
      </w:r>
      <w:r w:rsidRPr="008C7100">
        <w:rPr>
          <w:szCs w:val="21"/>
        </w:rPr>
        <w:t>LDA</w:t>
      </w:r>
      <w:r w:rsidRPr="008C7100">
        <w:rPr>
          <w:rFonts w:hAnsi="宋体"/>
          <w:szCs w:val="21"/>
        </w:rPr>
        <w:t>降维。可以看出，</w:t>
      </w:r>
      <w:r w:rsidRPr="008C7100">
        <w:rPr>
          <w:szCs w:val="21"/>
        </w:rPr>
        <w:t>PCA</w:t>
      </w:r>
      <w:r w:rsidRPr="008C7100">
        <w:rPr>
          <w:rFonts w:hAnsi="宋体"/>
          <w:szCs w:val="21"/>
        </w:rPr>
        <w:t>降维之后，数据依然密集，不容易区分；</w:t>
      </w:r>
      <w:r w:rsidRPr="008C7100">
        <w:rPr>
          <w:szCs w:val="21"/>
        </w:rPr>
        <w:t>LDA</w:t>
      </w:r>
      <w:r w:rsidRPr="008C7100">
        <w:rPr>
          <w:rFonts w:hAnsi="宋体"/>
          <w:szCs w:val="21"/>
        </w:rPr>
        <w:t>降维之后，数据的区分度比较大，数据容易区分，准确度比较高。</w:t>
      </w:r>
    </w:p>
    <w:p w:rsidR="00C23086" w:rsidRPr="008C7100" w:rsidRDefault="00C23086" w:rsidP="00C23086">
      <w:pPr>
        <w:jc w:val="both"/>
        <w:rPr>
          <w:color w:val="000000" w:themeColor="text1"/>
        </w:rPr>
      </w:pPr>
    </w:p>
    <w:p w:rsidR="00C23086" w:rsidRPr="008C7100" w:rsidRDefault="00C23086" w:rsidP="00C23086">
      <w:pPr>
        <w:jc w:val="center"/>
        <w:rPr>
          <w:color w:val="000000" w:themeColor="text1"/>
        </w:rPr>
      </w:pPr>
      <w:r w:rsidRPr="008C7100">
        <w:rPr>
          <w:noProof/>
          <w:color w:val="000000" w:themeColor="text1"/>
        </w:rPr>
        <w:drawing>
          <wp:inline distT="0" distB="0" distL="0" distR="0">
            <wp:extent cx="4813761" cy="1800000"/>
            <wp:effectExtent l="19050" t="0" r="5889" b="0"/>
            <wp:docPr id="1" name="图片 0"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无标题.png"/>
                    <pic:cNvPicPr/>
                  </pic:nvPicPr>
                  <pic:blipFill>
                    <a:blip r:embed="rId117"/>
                    <a:stretch>
                      <a:fillRect/>
                    </a:stretch>
                  </pic:blipFill>
                  <pic:spPr>
                    <a:xfrm>
                      <a:off x="0" y="0"/>
                      <a:ext cx="4813761" cy="1800000"/>
                    </a:xfrm>
                    <a:prstGeom prst="rect">
                      <a:avLst/>
                    </a:prstGeom>
                  </pic:spPr>
                </pic:pic>
              </a:graphicData>
            </a:graphic>
          </wp:inline>
        </w:drawing>
      </w:r>
    </w:p>
    <w:p w:rsidR="00C23086" w:rsidRPr="008C7100" w:rsidRDefault="00C23086" w:rsidP="00C23086">
      <w:pPr>
        <w:jc w:val="center"/>
        <w:rPr>
          <w:color w:val="000000" w:themeColor="text1"/>
        </w:rPr>
      </w:pPr>
      <w:r w:rsidRPr="008C7100">
        <w:rPr>
          <w:color w:val="000000" w:themeColor="text1"/>
        </w:rPr>
        <w:t>（</w:t>
      </w:r>
      <w:r w:rsidRPr="008C7100">
        <w:rPr>
          <w:color w:val="000000" w:themeColor="text1"/>
        </w:rPr>
        <w:t>a</w:t>
      </w:r>
      <w:r w:rsidRPr="008C7100">
        <w:rPr>
          <w:color w:val="000000" w:themeColor="text1"/>
        </w:rPr>
        <w:t>）</w:t>
      </w:r>
      <w:r w:rsidRPr="008C7100">
        <w:rPr>
          <w:color w:val="000000" w:themeColor="text1"/>
        </w:rPr>
        <w:t>PCA                              (b) LDA</w:t>
      </w:r>
    </w:p>
    <w:p w:rsidR="00C23086" w:rsidRPr="008C7100" w:rsidRDefault="00C23086" w:rsidP="00C23086">
      <w:pPr>
        <w:jc w:val="both"/>
        <w:rPr>
          <w:color w:val="000000" w:themeColor="text1"/>
        </w:rPr>
      </w:pPr>
    </w:p>
    <w:p w:rsidR="00C23086" w:rsidRPr="008C7100" w:rsidRDefault="00C23086" w:rsidP="00C23086">
      <w:pPr>
        <w:ind w:left="2940" w:firstLine="420"/>
        <w:jc w:val="both"/>
        <w:rPr>
          <w:color w:val="000000" w:themeColor="text1"/>
        </w:rPr>
      </w:pPr>
      <w:r w:rsidRPr="008C7100">
        <w:rPr>
          <w:bCs/>
          <w:color w:val="000000" w:themeColor="text1"/>
        </w:rPr>
        <w:t>图</w:t>
      </w:r>
      <w:r w:rsidRPr="008C7100">
        <w:rPr>
          <w:bCs/>
          <w:color w:val="000000" w:themeColor="text1"/>
        </w:rPr>
        <w:t xml:space="preserve"> 1</w:t>
      </w:r>
      <w:r w:rsidRPr="008C7100">
        <w:rPr>
          <w:color w:val="000000" w:themeColor="text1"/>
        </w:rPr>
        <w:t xml:space="preserve">  2D</w:t>
      </w:r>
      <w:r w:rsidRPr="008C7100">
        <w:rPr>
          <w:color w:val="000000" w:themeColor="text1"/>
        </w:rPr>
        <w:t>数据降维</w:t>
      </w:r>
    </w:p>
    <w:p w:rsidR="00C23086" w:rsidRPr="008C7100" w:rsidRDefault="00C23086" w:rsidP="00C23086">
      <w:pPr>
        <w:spacing w:line="360" w:lineRule="auto"/>
        <w:ind w:firstLine="420"/>
        <w:jc w:val="center"/>
        <w:rPr>
          <w:color w:val="000000" w:themeColor="text1"/>
        </w:rPr>
      </w:pPr>
      <w:r w:rsidRPr="008C7100">
        <w:rPr>
          <w:color w:val="000000" w:themeColor="text1"/>
        </w:rPr>
        <w:t>Fig.1  Reduction in Two Dimension Data</w:t>
      </w:r>
    </w:p>
    <w:p w:rsidR="00C23086" w:rsidRPr="008C7100" w:rsidRDefault="00C23086" w:rsidP="00C23086">
      <w:pPr>
        <w:spacing w:line="360" w:lineRule="auto"/>
        <w:ind w:firstLine="420"/>
        <w:jc w:val="center"/>
        <w:rPr>
          <w:szCs w:val="21"/>
        </w:rPr>
      </w:pPr>
    </w:p>
    <w:p w:rsidR="00FC76A4" w:rsidRPr="008C7100" w:rsidRDefault="0081643B">
      <w:pPr>
        <w:spacing w:line="360" w:lineRule="auto"/>
        <w:ind w:firstLine="420"/>
        <w:rPr>
          <w:szCs w:val="21"/>
        </w:rPr>
      </w:pPr>
      <w:r w:rsidRPr="008C7100">
        <w:rPr>
          <w:rFonts w:hAnsi="宋体"/>
          <w:szCs w:val="21"/>
        </w:rPr>
        <w:t>综合上面主成分分析和线性判</w:t>
      </w:r>
      <w:bookmarkStart w:id="0" w:name="_GoBack"/>
      <w:bookmarkEnd w:id="0"/>
      <w:r w:rsidRPr="008C7100">
        <w:rPr>
          <w:rFonts w:hAnsi="宋体"/>
          <w:szCs w:val="21"/>
        </w:rPr>
        <w:t>别分析方法的优点和缺点，本文分类算法主要利用</w:t>
      </w:r>
      <w:r w:rsidRPr="008C7100">
        <w:rPr>
          <w:szCs w:val="21"/>
        </w:rPr>
        <w:t>PCA</w:t>
      </w:r>
      <w:r w:rsidRPr="008C7100">
        <w:rPr>
          <w:rFonts w:hAnsi="宋体"/>
          <w:szCs w:val="21"/>
        </w:rPr>
        <w:t>的无监督降维和</w:t>
      </w:r>
      <w:r w:rsidRPr="008C7100">
        <w:rPr>
          <w:szCs w:val="21"/>
        </w:rPr>
        <w:t>LDA</w:t>
      </w:r>
      <w:r w:rsidRPr="008C7100">
        <w:rPr>
          <w:rFonts w:hAnsi="宋体"/>
          <w:szCs w:val="21"/>
        </w:rPr>
        <w:t>的有监督降维的优缺点互补。算法实现主要步骤描述如下：</w:t>
      </w:r>
    </w:p>
    <w:p w:rsidR="00FC76A4" w:rsidRPr="008C7100" w:rsidRDefault="0081643B">
      <w:pPr>
        <w:numPr>
          <w:ilvl w:val="0"/>
          <w:numId w:val="1"/>
        </w:numPr>
        <w:spacing w:line="360" w:lineRule="auto"/>
        <w:ind w:firstLine="420"/>
        <w:rPr>
          <w:szCs w:val="21"/>
        </w:rPr>
      </w:pPr>
      <w:r w:rsidRPr="008C7100">
        <w:rPr>
          <w:rFonts w:hAnsi="宋体"/>
          <w:szCs w:val="21"/>
        </w:rPr>
        <w:t>在最原始训练特征</w:t>
      </w:r>
      <w:r w:rsidR="00FC76A4" w:rsidRPr="008C7100">
        <w:rPr>
          <w:position w:val="-4"/>
          <w:szCs w:val="21"/>
        </w:rPr>
        <w:object w:dxaOrig="260" w:dyaOrig="260">
          <v:shape id="_x0000_i1082" type="#_x0000_t75" style="width:12.75pt;height:12.75pt" o:ole="">
            <v:imagedata r:id="rId118" o:title=""/>
          </v:shape>
          <o:OLEObject Type="Embed" ProgID="Equation.3" ShapeID="_x0000_i1082" DrawAspect="Content" ObjectID="_1532331216" r:id="rId119"/>
        </w:object>
      </w:r>
      <w:r w:rsidRPr="008C7100">
        <w:rPr>
          <w:rFonts w:hAnsi="宋体"/>
          <w:szCs w:val="21"/>
        </w:rPr>
        <w:t>上利用</w:t>
      </w:r>
      <w:r w:rsidRPr="008C7100">
        <w:rPr>
          <w:szCs w:val="21"/>
        </w:rPr>
        <w:t>PCA</w:t>
      </w:r>
      <w:r w:rsidRPr="008C7100">
        <w:rPr>
          <w:rFonts w:hAnsi="宋体"/>
          <w:szCs w:val="21"/>
        </w:rPr>
        <w:t>无监督的降维，计算特征向量矩阵</w:t>
      </w:r>
      <w:r w:rsidR="00FC76A4" w:rsidRPr="008C7100">
        <w:rPr>
          <w:position w:val="-12"/>
          <w:szCs w:val="21"/>
        </w:rPr>
        <w:object w:dxaOrig="1960" w:dyaOrig="360">
          <v:shape id="_x0000_i1083" type="#_x0000_t75" style="width:98.25pt;height:18pt" o:ole="">
            <v:imagedata r:id="rId120" o:title=""/>
          </v:shape>
          <o:OLEObject Type="Embed" ProgID="Equation.3" ShapeID="_x0000_i1083" DrawAspect="Content" ObjectID="_1532331217" r:id="rId121"/>
        </w:object>
      </w:r>
      <w:r w:rsidRPr="008C7100">
        <w:rPr>
          <w:rFonts w:hAnsi="宋体"/>
          <w:szCs w:val="21"/>
        </w:rPr>
        <w:t>，再得到特征子空间的降维向量矩阵</w:t>
      </w:r>
      <w:r w:rsidR="00FC76A4" w:rsidRPr="008C7100">
        <w:rPr>
          <w:position w:val="-10"/>
          <w:szCs w:val="21"/>
        </w:rPr>
        <w:object w:dxaOrig="2100" w:dyaOrig="340">
          <v:shape id="_x0000_i1084" type="#_x0000_t75" style="width:105pt;height:17.25pt" o:ole="">
            <v:imagedata r:id="rId122" o:title=""/>
          </v:shape>
          <o:OLEObject Type="Embed" ProgID="Equation.3" ShapeID="_x0000_i1084" DrawAspect="Content" ObjectID="_1532331218" r:id="rId123"/>
        </w:object>
      </w:r>
      <w:r w:rsidRPr="008C7100">
        <w:rPr>
          <w:rFonts w:hAnsi="宋体"/>
          <w:szCs w:val="21"/>
        </w:rPr>
        <w:t>。其中</w:t>
      </w:r>
      <w:r w:rsidR="00FC76A4" w:rsidRPr="008C7100">
        <w:rPr>
          <w:position w:val="-10"/>
          <w:szCs w:val="21"/>
        </w:rPr>
        <w:object w:dxaOrig="2220" w:dyaOrig="340">
          <v:shape id="_x0000_i1085" type="#_x0000_t75" style="width:111pt;height:17.25pt" o:ole="">
            <v:imagedata r:id="rId124" o:title=""/>
          </v:shape>
          <o:OLEObject Type="Embed" ProgID="Equation.3" ShapeID="_x0000_i1085" DrawAspect="Content" ObjectID="_1532331219" r:id="rId125"/>
        </w:object>
      </w:r>
      <w:r w:rsidRPr="008C7100">
        <w:rPr>
          <w:rFonts w:hAnsi="宋体"/>
          <w:szCs w:val="21"/>
        </w:rPr>
        <w:t>，</w:t>
      </w:r>
      <w:r w:rsidRPr="008C7100">
        <w:rPr>
          <w:szCs w:val="21"/>
        </w:rPr>
        <w:t>M</w:t>
      </w:r>
      <w:r w:rsidRPr="008C7100">
        <w:rPr>
          <w:rFonts w:hAnsi="宋体"/>
          <w:szCs w:val="21"/>
        </w:rPr>
        <w:t>为训练样本个数，</w:t>
      </w:r>
      <w:r w:rsidR="00FC76A4" w:rsidRPr="008C7100">
        <w:rPr>
          <w:position w:val="-12"/>
          <w:szCs w:val="21"/>
        </w:rPr>
        <w:object w:dxaOrig="1640" w:dyaOrig="360">
          <v:shape id="_x0000_i1086" type="#_x0000_t75" style="width:81.75pt;height:18pt" o:ole="">
            <v:imagedata r:id="rId126" o:title=""/>
          </v:shape>
          <o:OLEObject Type="Embed" ProgID="Equation.3" ShapeID="_x0000_i1086" DrawAspect="Content" ObjectID="_1532331220" r:id="rId127"/>
        </w:object>
      </w:r>
      <w:r w:rsidRPr="008C7100">
        <w:rPr>
          <w:rFonts w:hAnsi="宋体"/>
          <w:szCs w:val="21"/>
        </w:rPr>
        <w:t>的维度为</w:t>
      </w:r>
      <w:r w:rsidRPr="008C7100">
        <w:rPr>
          <w:szCs w:val="21"/>
        </w:rPr>
        <w:t>k</w:t>
      </w:r>
      <w:r w:rsidRPr="008C7100">
        <w:rPr>
          <w:rFonts w:hAnsi="宋体"/>
          <w:szCs w:val="21"/>
        </w:rPr>
        <w:t>。</w:t>
      </w:r>
    </w:p>
    <w:p w:rsidR="00FC76A4" w:rsidRPr="008C7100" w:rsidRDefault="0081643B">
      <w:pPr>
        <w:numPr>
          <w:ilvl w:val="0"/>
          <w:numId w:val="1"/>
        </w:numPr>
        <w:spacing w:line="360" w:lineRule="auto"/>
        <w:ind w:firstLine="420"/>
        <w:rPr>
          <w:szCs w:val="21"/>
        </w:rPr>
      </w:pPr>
      <w:r w:rsidRPr="008C7100">
        <w:rPr>
          <w:rFonts w:hAnsi="宋体"/>
          <w:szCs w:val="21"/>
        </w:rPr>
        <w:t>在矩阵</w:t>
      </w:r>
      <w:r w:rsidR="00FC76A4" w:rsidRPr="008C7100">
        <w:rPr>
          <w:position w:val="-10"/>
          <w:szCs w:val="21"/>
        </w:rPr>
        <w:object w:dxaOrig="240" w:dyaOrig="320">
          <v:shape id="_x0000_i1087" type="#_x0000_t75" style="width:12pt;height:15.75pt" o:ole="">
            <v:imagedata r:id="rId128" o:title=""/>
          </v:shape>
          <o:OLEObject Type="Embed" ProgID="Equation.3" ShapeID="_x0000_i1087" DrawAspect="Content" ObjectID="_1532331221" r:id="rId129"/>
        </w:object>
      </w:r>
      <w:r w:rsidRPr="008C7100">
        <w:rPr>
          <w:rFonts w:hAnsi="宋体"/>
          <w:szCs w:val="21"/>
        </w:rPr>
        <w:t>上利用</w:t>
      </w:r>
      <w:r w:rsidRPr="008C7100">
        <w:rPr>
          <w:szCs w:val="21"/>
        </w:rPr>
        <w:t>LDA</w:t>
      </w:r>
      <w:r w:rsidRPr="008C7100">
        <w:rPr>
          <w:rFonts w:hAnsi="宋体"/>
          <w:szCs w:val="21"/>
        </w:rPr>
        <w:t>进行有监督的降维，计算特征向量矩阵</w:t>
      </w:r>
      <w:r w:rsidR="00FC76A4" w:rsidRPr="008C7100">
        <w:rPr>
          <w:position w:val="-12"/>
          <w:szCs w:val="21"/>
        </w:rPr>
        <w:object w:dxaOrig="1780" w:dyaOrig="360">
          <v:shape id="_x0000_i1088" type="#_x0000_t75" style="width:89.25pt;height:18pt" o:ole="">
            <v:imagedata r:id="rId130" o:title=""/>
          </v:shape>
          <o:OLEObject Type="Embed" ProgID="Equation.3" ShapeID="_x0000_i1088" DrawAspect="Content" ObjectID="_1532331222" r:id="rId131"/>
        </w:object>
      </w:r>
      <w:r w:rsidRPr="008C7100">
        <w:rPr>
          <w:rFonts w:hAnsi="宋体"/>
          <w:position w:val="-12"/>
          <w:szCs w:val="21"/>
        </w:rPr>
        <w:t>，</w:t>
      </w:r>
      <w:r w:rsidRPr="008C7100">
        <w:rPr>
          <w:rFonts w:hAnsi="宋体"/>
          <w:szCs w:val="21"/>
        </w:rPr>
        <w:t>再得到最佳分类特征空间的降维向量矩阵</w:t>
      </w:r>
      <w:r w:rsidR="00FC76A4" w:rsidRPr="008C7100">
        <w:rPr>
          <w:position w:val="-10"/>
          <w:szCs w:val="21"/>
        </w:rPr>
        <w:object w:dxaOrig="1939" w:dyaOrig="340">
          <v:shape id="_x0000_i1089" type="#_x0000_t75" style="width:96.75pt;height:17.25pt" o:ole="">
            <v:imagedata r:id="rId105" o:title=""/>
          </v:shape>
          <o:OLEObject Type="Embed" ProgID="Equation.3" ShapeID="_x0000_i1089" DrawAspect="Content" ObjectID="_1532331223" r:id="rId132"/>
        </w:object>
      </w:r>
      <w:r w:rsidRPr="008C7100">
        <w:rPr>
          <w:position w:val="-10"/>
          <w:szCs w:val="21"/>
        </w:rPr>
        <w:t>,</w:t>
      </w:r>
      <w:r w:rsidR="00FC76A4" w:rsidRPr="008C7100">
        <w:rPr>
          <w:position w:val="-12"/>
          <w:szCs w:val="21"/>
        </w:rPr>
        <w:object w:dxaOrig="1600" w:dyaOrig="360">
          <v:shape id="_x0000_i1090" type="#_x0000_t75" style="width:80.25pt;height:18pt" o:ole="">
            <v:imagedata r:id="rId133" o:title=""/>
          </v:shape>
          <o:OLEObject Type="Embed" ProgID="Equation.3" ShapeID="_x0000_i1090" DrawAspect="Content" ObjectID="_1532331224" r:id="rId134"/>
        </w:object>
      </w:r>
      <w:r w:rsidRPr="008C7100">
        <w:rPr>
          <w:rFonts w:hAnsi="宋体"/>
          <w:szCs w:val="21"/>
        </w:rPr>
        <w:t>的维度为</w:t>
      </w:r>
      <w:r w:rsidRPr="008C7100">
        <w:rPr>
          <w:szCs w:val="21"/>
        </w:rPr>
        <w:t>t</w:t>
      </w:r>
      <w:r w:rsidRPr="008C7100">
        <w:rPr>
          <w:rFonts w:hAnsi="宋体"/>
          <w:szCs w:val="21"/>
        </w:rPr>
        <w:t>（</w:t>
      </w:r>
      <w:r w:rsidRPr="008C7100">
        <w:rPr>
          <w:szCs w:val="21"/>
        </w:rPr>
        <w:t>t&lt;=k</w:t>
      </w:r>
      <w:r w:rsidRPr="008C7100">
        <w:rPr>
          <w:rFonts w:hAnsi="宋体"/>
          <w:szCs w:val="21"/>
        </w:rPr>
        <w:t>）。</w:t>
      </w:r>
    </w:p>
    <w:p w:rsidR="00FC76A4" w:rsidRPr="008C7100" w:rsidRDefault="0081643B">
      <w:pPr>
        <w:numPr>
          <w:ilvl w:val="0"/>
          <w:numId w:val="1"/>
        </w:numPr>
        <w:spacing w:line="360" w:lineRule="auto"/>
        <w:ind w:firstLine="420"/>
        <w:rPr>
          <w:szCs w:val="21"/>
        </w:rPr>
      </w:pPr>
      <w:r w:rsidRPr="008C7100">
        <w:rPr>
          <w:rFonts w:hAnsi="宋体"/>
          <w:szCs w:val="21"/>
        </w:rPr>
        <w:t>将需要分类的样本特征减去训练样本平均特征向量，得到一个差值向量</w:t>
      </w:r>
      <w:r w:rsidRPr="008C7100">
        <w:rPr>
          <w:szCs w:val="21"/>
        </w:rPr>
        <w:t>r</w:t>
      </w:r>
      <w:r w:rsidRPr="008C7100">
        <w:rPr>
          <w:rFonts w:hAnsi="宋体"/>
          <w:szCs w:val="21"/>
        </w:rPr>
        <w:t>；</w:t>
      </w:r>
    </w:p>
    <w:p w:rsidR="00FC76A4" w:rsidRPr="008C7100" w:rsidRDefault="0081643B">
      <w:pPr>
        <w:numPr>
          <w:ilvl w:val="0"/>
          <w:numId w:val="1"/>
        </w:numPr>
        <w:spacing w:line="360" w:lineRule="auto"/>
        <w:ind w:firstLine="420"/>
        <w:rPr>
          <w:szCs w:val="21"/>
        </w:rPr>
      </w:pPr>
      <w:r w:rsidRPr="008C7100">
        <w:rPr>
          <w:rFonts w:hAnsi="宋体"/>
          <w:szCs w:val="21"/>
        </w:rPr>
        <w:t>将差值向量</w:t>
      </w:r>
      <w:r w:rsidRPr="008C7100">
        <w:rPr>
          <w:szCs w:val="21"/>
        </w:rPr>
        <w:t>r</w:t>
      </w:r>
      <w:r w:rsidRPr="008C7100">
        <w:rPr>
          <w:rFonts w:hAnsi="宋体"/>
          <w:szCs w:val="21"/>
        </w:rPr>
        <w:t>做线性变换，获得测试样本特征的最佳分类特征</w:t>
      </w:r>
      <w:r w:rsidR="00FC76A4" w:rsidRPr="008C7100">
        <w:rPr>
          <w:position w:val="-10"/>
          <w:szCs w:val="21"/>
        </w:rPr>
        <w:object w:dxaOrig="200" w:dyaOrig="320">
          <v:shape id="_x0000_i1091" type="#_x0000_t75" style="width:9.75pt;height:15.75pt" o:ole="">
            <v:imagedata r:id="rId68" o:title=""/>
          </v:shape>
          <o:OLEObject Type="Embed" ProgID="Equation.3" ShapeID="_x0000_i1091" DrawAspect="Content" ObjectID="_1532331225" r:id="rId135"/>
        </w:object>
      </w:r>
      <w:r w:rsidRPr="008C7100">
        <w:rPr>
          <w:rFonts w:hAnsi="宋体"/>
          <w:szCs w:val="21"/>
        </w:rPr>
        <w:t>：</w:t>
      </w:r>
    </w:p>
    <w:p w:rsidR="00FC76A4" w:rsidRPr="008C7100" w:rsidRDefault="00FC76A4">
      <w:pPr>
        <w:spacing w:line="360" w:lineRule="auto"/>
        <w:ind w:left="2520" w:firstLine="420"/>
        <w:rPr>
          <w:szCs w:val="21"/>
        </w:rPr>
      </w:pPr>
      <w:r w:rsidRPr="008C7100">
        <w:rPr>
          <w:position w:val="-10"/>
          <w:szCs w:val="21"/>
        </w:rPr>
        <w:object w:dxaOrig="1140" w:dyaOrig="360">
          <v:shape id="_x0000_i1092" type="#_x0000_t75" style="width:57pt;height:18pt" o:ole="">
            <v:imagedata r:id="rId136" o:title=""/>
          </v:shape>
          <o:OLEObject Type="Embed" ProgID="Equation.3" ShapeID="_x0000_i1092" DrawAspect="Content" ObjectID="_1532331226" r:id="rId137"/>
        </w:object>
      </w:r>
    </w:p>
    <w:p w:rsidR="00FC76A4" w:rsidRPr="008C7100" w:rsidRDefault="0081643B">
      <w:pPr>
        <w:spacing w:line="360" w:lineRule="auto"/>
        <w:rPr>
          <w:szCs w:val="21"/>
        </w:rPr>
      </w:pPr>
      <w:r w:rsidRPr="008C7100">
        <w:rPr>
          <w:rFonts w:hAnsi="宋体"/>
          <w:szCs w:val="21"/>
        </w:rPr>
        <w:t>（</w:t>
      </w:r>
      <w:r w:rsidRPr="008C7100">
        <w:rPr>
          <w:szCs w:val="21"/>
        </w:rPr>
        <w:t>5</w:t>
      </w:r>
      <w:r w:rsidRPr="008C7100">
        <w:rPr>
          <w:rFonts w:hAnsi="宋体"/>
          <w:szCs w:val="21"/>
        </w:rPr>
        <w:t>）采用最近邻分类算法分类：计算最佳分类特征</w:t>
      </w:r>
      <w:r w:rsidR="00FC76A4" w:rsidRPr="008C7100">
        <w:rPr>
          <w:position w:val="-10"/>
          <w:szCs w:val="21"/>
        </w:rPr>
        <w:object w:dxaOrig="200" w:dyaOrig="320">
          <v:shape id="_x0000_i1093" type="#_x0000_t75" style="width:9.75pt;height:15.75pt" o:ole="">
            <v:imagedata r:id="rId72" o:title=""/>
          </v:shape>
          <o:OLEObject Type="Embed" ProgID="Equation.3" ShapeID="_x0000_i1093" DrawAspect="Content" ObjectID="_1532331227" r:id="rId138"/>
        </w:object>
      </w:r>
      <w:r w:rsidRPr="008C7100">
        <w:rPr>
          <w:rFonts w:hAnsi="宋体"/>
          <w:szCs w:val="21"/>
        </w:rPr>
        <w:t>和每个训练样本的最佳分类特征</w:t>
      </w:r>
      <w:r w:rsidR="00FC76A4" w:rsidRPr="008C7100">
        <w:rPr>
          <w:position w:val="-10"/>
          <w:szCs w:val="21"/>
        </w:rPr>
        <w:object w:dxaOrig="240" w:dyaOrig="340">
          <v:shape id="_x0000_i1094" type="#_x0000_t75" style="width:12pt;height:17.25pt" o:ole="">
            <v:imagedata r:id="rId139" o:title=""/>
          </v:shape>
          <o:OLEObject Type="Embed" ProgID="Equation.3" ShapeID="_x0000_i1094" DrawAspect="Content" ObjectID="_1532331228" r:id="rId140"/>
        </w:object>
      </w:r>
      <w:r w:rsidRPr="008C7100">
        <w:rPr>
          <w:rFonts w:hAnsi="宋体"/>
          <w:szCs w:val="21"/>
        </w:rPr>
        <w:t>的欧几里德距离</w:t>
      </w:r>
      <w:r w:rsidR="00FC76A4" w:rsidRPr="008C7100">
        <w:rPr>
          <w:position w:val="-10"/>
          <w:szCs w:val="21"/>
        </w:rPr>
        <w:object w:dxaOrig="279" w:dyaOrig="340">
          <v:shape id="_x0000_i1095" type="#_x0000_t75" style="width:14.25pt;height:17.25pt" o:ole="">
            <v:imagedata r:id="rId76" o:title=""/>
          </v:shape>
          <o:OLEObject Type="Embed" ProgID="Equation.3" ShapeID="_x0000_i1095" DrawAspect="Content" ObjectID="_1532331229" r:id="rId141"/>
        </w:object>
      </w:r>
      <w:r w:rsidRPr="008C7100">
        <w:rPr>
          <w:rFonts w:hAnsi="宋体"/>
          <w:szCs w:val="21"/>
        </w:rPr>
        <w:t>，标记最小的距离</w:t>
      </w:r>
      <w:r w:rsidR="00FC76A4" w:rsidRPr="008C7100">
        <w:rPr>
          <w:position w:val="-26"/>
          <w:szCs w:val="21"/>
        </w:rPr>
        <w:object w:dxaOrig="2000" w:dyaOrig="499">
          <v:shape id="_x0000_i1096" type="#_x0000_t75" style="width:99.75pt;height:24.75pt" o:ole="">
            <v:imagedata r:id="rId115" o:title=""/>
          </v:shape>
          <o:OLEObject Type="Embed" ProgID="Equation.3" ShapeID="_x0000_i1096" DrawAspect="Content" ObjectID="_1532331230" r:id="rId142"/>
        </w:object>
      </w:r>
      <w:r w:rsidRPr="008C7100">
        <w:rPr>
          <w:rFonts w:hAnsi="宋体"/>
          <w:szCs w:val="21"/>
        </w:rPr>
        <w:t>（</w:t>
      </w:r>
      <w:r w:rsidRPr="008C7100">
        <w:rPr>
          <w:szCs w:val="21"/>
        </w:rPr>
        <w:t>i,j = 1,2,...,C</w:t>
      </w:r>
      <w:r w:rsidRPr="008C7100">
        <w:rPr>
          <w:rFonts w:hAnsi="宋体"/>
          <w:szCs w:val="21"/>
        </w:rPr>
        <w:t>），则待识别样本属于类别</w:t>
      </w:r>
      <w:r w:rsidRPr="008C7100">
        <w:rPr>
          <w:szCs w:val="21"/>
        </w:rPr>
        <w:t>j</w:t>
      </w:r>
      <w:r w:rsidRPr="008C7100">
        <w:rPr>
          <w:rFonts w:hAnsi="宋体"/>
          <w:szCs w:val="21"/>
        </w:rPr>
        <w:t>。</w:t>
      </w:r>
    </w:p>
    <w:p w:rsidR="00FC76A4" w:rsidRPr="008C7100" w:rsidRDefault="0081643B">
      <w:pPr>
        <w:spacing w:line="360" w:lineRule="auto"/>
        <w:ind w:firstLine="420"/>
        <w:rPr>
          <w:szCs w:val="21"/>
        </w:rPr>
      </w:pPr>
      <w:r w:rsidRPr="008C7100">
        <w:rPr>
          <w:rFonts w:hAnsi="宋体"/>
          <w:szCs w:val="21"/>
        </w:rPr>
        <w:t>上述步骤（</w:t>
      </w:r>
      <w:r w:rsidRPr="008C7100">
        <w:rPr>
          <w:szCs w:val="21"/>
        </w:rPr>
        <w:t>1</w:t>
      </w:r>
      <w:r w:rsidRPr="008C7100">
        <w:rPr>
          <w:rFonts w:hAnsi="宋体"/>
          <w:szCs w:val="21"/>
        </w:rPr>
        <w:t>）</w:t>
      </w:r>
      <w:r w:rsidRPr="008C7100">
        <w:rPr>
          <w:szCs w:val="21"/>
        </w:rPr>
        <w:t>-</w:t>
      </w:r>
      <w:r w:rsidRPr="008C7100">
        <w:rPr>
          <w:rFonts w:hAnsi="宋体"/>
          <w:szCs w:val="21"/>
        </w:rPr>
        <w:t>（</w:t>
      </w:r>
      <w:r w:rsidRPr="008C7100">
        <w:rPr>
          <w:szCs w:val="21"/>
        </w:rPr>
        <w:t>2</w:t>
      </w:r>
      <w:r w:rsidRPr="008C7100">
        <w:rPr>
          <w:rFonts w:hAnsi="宋体"/>
          <w:szCs w:val="21"/>
        </w:rPr>
        <w:t>）属于训练步骤，步骤（</w:t>
      </w:r>
      <w:r w:rsidRPr="008C7100">
        <w:rPr>
          <w:szCs w:val="21"/>
        </w:rPr>
        <w:t>3</w:t>
      </w:r>
      <w:r w:rsidRPr="008C7100">
        <w:rPr>
          <w:rFonts w:hAnsi="宋体"/>
          <w:szCs w:val="21"/>
        </w:rPr>
        <w:t>）</w:t>
      </w:r>
      <w:r w:rsidRPr="008C7100">
        <w:rPr>
          <w:szCs w:val="21"/>
        </w:rPr>
        <w:t>-</w:t>
      </w:r>
      <w:r w:rsidRPr="008C7100">
        <w:rPr>
          <w:rFonts w:hAnsi="宋体"/>
          <w:szCs w:val="21"/>
        </w:rPr>
        <w:t>（</w:t>
      </w:r>
      <w:r w:rsidRPr="008C7100">
        <w:rPr>
          <w:szCs w:val="21"/>
        </w:rPr>
        <w:t>5</w:t>
      </w:r>
      <w:r w:rsidRPr="008C7100">
        <w:rPr>
          <w:rFonts w:hAnsi="宋体"/>
          <w:szCs w:val="21"/>
        </w:rPr>
        <w:t>）属于分类步骤。</w:t>
      </w:r>
    </w:p>
    <w:p w:rsidR="00FC76A4" w:rsidRPr="008C7100" w:rsidRDefault="00FC76A4">
      <w:pPr>
        <w:spacing w:line="360" w:lineRule="auto"/>
        <w:ind w:firstLine="420"/>
        <w:rPr>
          <w:szCs w:val="21"/>
        </w:rPr>
      </w:pPr>
    </w:p>
    <w:p w:rsidR="00FC76A4" w:rsidRPr="008C7100" w:rsidRDefault="00C23086" w:rsidP="00C23086">
      <w:pPr>
        <w:rPr>
          <w:rFonts w:eastAsiaTheme="majorEastAsia"/>
          <w:b/>
          <w:bCs/>
          <w:sz w:val="24"/>
          <w:szCs w:val="24"/>
        </w:rPr>
      </w:pPr>
      <w:r w:rsidRPr="008C7100">
        <w:rPr>
          <w:rFonts w:eastAsiaTheme="majorEastAsia"/>
          <w:b/>
          <w:bCs/>
          <w:sz w:val="24"/>
          <w:szCs w:val="24"/>
        </w:rPr>
        <w:t>4</w:t>
      </w:r>
      <w:r w:rsidR="0081643B" w:rsidRPr="008C7100">
        <w:rPr>
          <w:rFonts w:eastAsiaTheme="majorEastAsia"/>
          <w:b/>
          <w:bCs/>
          <w:sz w:val="24"/>
          <w:szCs w:val="24"/>
        </w:rPr>
        <w:t xml:space="preserve">  </w:t>
      </w:r>
      <w:r w:rsidR="0081643B" w:rsidRPr="008C7100">
        <w:rPr>
          <w:rFonts w:eastAsiaTheme="majorEastAsia" w:hAnsiTheme="majorEastAsia"/>
          <w:b/>
          <w:bCs/>
          <w:sz w:val="24"/>
          <w:szCs w:val="24"/>
        </w:rPr>
        <w:t>结果分析</w:t>
      </w:r>
    </w:p>
    <w:p w:rsidR="00FC76A4" w:rsidRPr="008C7100" w:rsidRDefault="0081643B">
      <w:pPr>
        <w:spacing w:line="360" w:lineRule="auto"/>
        <w:rPr>
          <w:szCs w:val="21"/>
        </w:rPr>
      </w:pPr>
      <w:r w:rsidRPr="008C7100">
        <w:rPr>
          <w:szCs w:val="21"/>
        </w:rPr>
        <w:t xml:space="preserve">    </w:t>
      </w:r>
      <w:r w:rsidRPr="008C7100">
        <w:rPr>
          <w:rFonts w:hAnsi="宋体"/>
          <w:szCs w:val="21"/>
        </w:rPr>
        <w:t>本文在实验中所采用的数据集，包含</w:t>
      </w:r>
      <w:r w:rsidRPr="008C7100">
        <w:rPr>
          <w:szCs w:val="21"/>
        </w:rPr>
        <w:t>727</w:t>
      </w:r>
      <w:r w:rsidRPr="008C7100">
        <w:rPr>
          <w:rFonts w:hAnsi="宋体"/>
          <w:szCs w:val="21"/>
        </w:rPr>
        <w:t>张图片（其中</w:t>
      </w:r>
      <w:r w:rsidRPr="008C7100">
        <w:rPr>
          <w:szCs w:val="21"/>
        </w:rPr>
        <w:t>94</w:t>
      </w:r>
      <w:r w:rsidRPr="008C7100">
        <w:rPr>
          <w:rFonts w:hAnsi="宋体"/>
          <w:szCs w:val="21"/>
        </w:rPr>
        <w:t>张</w:t>
      </w:r>
      <w:r w:rsidRPr="008C7100">
        <w:rPr>
          <w:szCs w:val="21"/>
        </w:rPr>
        <w:t>AD</w:t>
      </w:r>
      <w:r w:rsidRPr="008C7100">
        <w:rPr>
          <w:rFonts w:hAnsi="宋体"/>
          <w:szCs w:val="21"/>
        </w:rPr>
        <w:t>、</w:t>
      </w:r>
      <w:r w:rsidRPr="008C7100">
        <w:rPr>
          <w:szCs w:val="21"/>
        </w:rPr>
        <w:t>296</w:t>
      </w:r>
      <w:r w:rsidRPr="008C7100">
        <w:rPr>
          <w:rFonts w:hAnsi="宋体"/>
          <w:szCs w:val="21"/>
        </w:rPr>
        <w:t>张</w:t>
      </w:r>
      <w:r w:rsidRPr="008C7100">
        <w:rPr>
          <w:szCs w:val="21"/>
        </w:rPr>
        <w:t>NC</w:t>
      </w:r>
      <w:r w:rsidRPr="008C7100">
        <w:rPr>
          <w:rFonts w:hAnsi="宋体"/>
          <w:szCs w:val="21"/>
        </w:rPr>
        <w:t>、</w:t>
      </w:r>
      <w:r w:rsidRPr="008C7100">
        <w:rPr>
          <w:szCs w:val="21"/>
        </w:rPr>
        <w:t>309</w:t>
      </w:r>
      <w:r w:rsidRPr="008C7100">
        <w:rPr>
          <w:rFonts w:hAnsi="宋体"/>
          <w:szCs w:val="21"/>
        </w:rPr>
        <w:t>张</w:t>
      </w:r>
      <w:r w:rsidRPr="008C7100">
        <w:rPr>
          <w:szCs w:val="21"/>
        </w:rPr>
        <w:t>MCI-NC</w:t>
      </w:r>
      <w:r w:rsidRPr="008C7100">
        <w:rPr>
          <w:rFonts w:hAnsi="宋体"/>
          <w:szCs w:val="21"/>
        </w:rPr>
        <w:t>、</w:t>
      </w:r>
      <w:r w:rsidRPr="008C7100">
        <w:rPr>
          <w:szCs w:val="21"/>
        </w:rPr>
        <w:t>120</w:t>
      </w:r>
      <w:r w:rsidRPr="008C7100">
        <w:rPr>
          <w:rFonts w:hAnsi="宋体"/>
          <w:szCs w:val="21"/>
        </w:rPr>
        <w:t>张</w:t>
      </w:r>
      <w:r w:rsidRPr="008C7100">
        <w:rPr>
          <w:szCs w:val="21"/>
        </w:rPr>
        <w:t>MCI-C</w:t>
      </w:r>
      <w:r w:rsidRPr="008C7100">
        <w:rPr>
          <w:rFonts w:hAnsi="宋体"/>
          <w:szCs w:val="21"/>
        </w:rPr>
        <w:t>图片），是可以从阿尔茨海默症神经影像（</w:t>
      </w:r>
      <w:r w:rsidRPr="008C7100">
        <w:rPr>
          <w:szCs w:val="21"/>
        </w:rPr>
        <w:t>Alzheimer’s Disease Neuroimaging Initiative,ADNI</w:t>
      </w:r>
      <w:r w:rsidRPr="008C7100">
        <w:rPr>
          <w:rFonts w:hAnsi="宋体"/>
          <w:szCs w:val="21"/>
        </w:rPr>
        <w:t>）数据库（</w:t>
      </w:r>
      <w:r w:rsidRPr="008C7100">
        <w:rPr>
          <w:szCs w:val="21"/>
        </w:rPr>
        <w:t>http://adni.loni.usc.edu/</w:t>
      </w:r>
      <w:r w:rsidRPr="008C7100">
        <w:rPr>
          <w:rFonts w:hAnsi="宋体"/>
          <w:szCs w:val="21"/>
        </w:rPr>
        <w:t>）中下载的</w:t>
      </w:r>
      <w:r w:rsidRPr="008C7100">
        <w:rPr>
          <w:szCs w:val="21"/>
        </w:rPr>
        <w:t>MRI</w:t>
      </w:r>
      <w:r w:rsidRPr="008C7100">
        <w:rPr>
          <w:rFonts w:hAnsi="宋体"/>
          <w:szCs w:val="21"/>
        </w:rPr>
        <w:t>医学图像。每幅图像通过一系列的预处理，包括头洞校正、头骨剥离、</w:t>
      </w:r>
      <w:r w:rsidRPr="008C7100">
        <w:rPr>
          <w:szCs w:val="21"/>
        </w:rPr>
        <w:t>ROI</w:t>
      </w:r>
      <w:r w:rsidRPr="008C7100">
        <w:rPr>
          <w:rFonts w:hAnsi="宋体"/>
          <w:szCs w:val="21"/>
        </w:rPr>
        <w:t>提取等，我们得到了</w:t>
      </w:r>
      <w:r w:rsidRPr="008C7100">
        <w:rPr>
          <w:szCs w:val="21"/>
        </w:rPr>
        <w:t>93</w:t>
      </w:r>
      <w:r w:rsidRPr="008C7100">
        <w:rPr>
          <w:rFonts w:hAnsi="宋体"/>
          <w:szCs w:val="21"/>
        </w:rPr>
        <w:t>维的特征。在本文中，我们实现了三组数据实验，</w:t>
      </w:r>
      <w:r w:rsidRPr="008C7100">
        <w:rPr>
          <w:szCs w:val="21"/>
        </w:rPr>
        <w:t>NC</w:t>
      </w:r>
      <w:r w:rsidRPr="008C7100">
        <w:rPr>
          <w:rFonts w:hAnsi="宋体"/>
          <w:szCs w:val="21"/>
        </w:rPr>
        <w:t>与</w:t>
      </w:r>
      <w:r w:rsidRPr="008C7100">
        <w:rPr>
          <w:szCs w:val="21"/>
        </w:rPr>
        <w:t>AD</w:t>
      </w:r>
      <w:r w:rsidRPr="008C7100">
        <w:rPr>
          <w:rFonts w:hAnsi="宋体"/>
          <w:szCs w:val="21"/>
        </w:rPr>
        <w:t>、</w:t>
      </w:r>
      <w:r w:rsidRPr="008C7100">
        <w:rPr>
          <w:szCs w:val="21"/>
        </w:rPr>
        <w:t>MCI-NC</w:t>
      </w:r>
      <w:r w:rsidRPr="008C7100">
        <w:rPr>
          <w:rFonts w:hAnsi="宋体"/>
          <w:szCs w:val="21"/>
        </w:rPr>
        <w:t>与</w:t>
      </w:r>
      <w:r w:rsidRPr="008C7100">
        <w:rPr>
          <w:szCs w:val="21"/>
        </w:rPr>
        <w:t>MCI-C</w:t>
      </w:r>
      <w:r w:rsidRPr="008C7100">
        <w:rPr>
          <w:rFonts w:hAnsi="宋体"/>
          <w:szCs w:val="21"/>
        </w:rPr>
        <w:t>、</w:t>
      </w:r>
      <w:r w:rsidRPr="008C7100">
        <w:rPr>
          <w:szCs w:val="21"/>
        </w:rPr>
        <w:t>MCI</w:t>
      </w:r>
      <w:r w:rsidRPr="008C7100">
        <w:rPr>
          <w:rFonts w:hAnsi="宋体"/>
          <w:szCs w:val="21"/>
        </w:rPr>
        <w:t>与</w:t>
      </w:r>
      <w:r w:rsidRPr="008C7100">
        <w:rPr>
          <w:szCs w:val="21"/>
        </w:rPr>
        <w:t>NC</w:t>
      </w:r>
      <w:r w:rsidRPr="008C7100">
        <w:rPr>
          <w:rFonts w:hAnsi="宋体"/>
          <w:szCs w:val="21"/>
        </w:rPr>
        <w:t>对比，由于数据集样本比较小，我们采用十折交叉验证进行结果测试。为了进一步降低偶然性，采用运算</w:t>
      </w:r>
      <w:r w:rsidRPr="008C7100">
        <w:rPr>
          <w:szCs w:val="21"/>
        </w:rPr>
        <w:t>100</w:t>
      </w:r>
      <w:r w:rsidRPr="008C7100">
        <w:rPr>
          <w:rFonts w:hAnsi="宋体"/>
          <w:szCs w:val="21"/>
        </w:rPr>
        <w:t>次，最终结果取</w:t>
      </w:r>
      <w:r w:rsidRPr="008C7100">
        <w:rPr>
          <w:szCs w:val="21"/>
        </w:rPr>
        <w:t>100</w:t>
      </w:r>
      <w:r w:rsidRPr="008C7100">
        <w:rPr>
          <w:rFonts w:hAnsi="宋体"/>
          <w:szCs w:val="21"/>
        </w:rPr>
        <w:t>次结果中最差的一次。</w:t>
      </w:r>
      <w:r w:rsidRPr="008C7100">
        <w:rPr>
          <w:szCs w:val="21"/>
        </w:rPr>
        <w:t xml:space="preserve"> </w:t>
      </w:r>
    </w:p>
    <w:p w:rsidR="00FC76A4" w:rsidRPr="008C7100" w:rsidRDefault="0081643B">
      <w:pPr>
        <w:spacing w:line="360" w:lineRule="auto"/>
        <w:ind w:firstLineChars="200" w:firstLine="420"/>
      </w:pPr>
      <w:r w:rsidRPr="008C7100">
        <w:t>本文算法的实现运行环境为：</w:t>
      </w:r>
      <w:r w:rsidRPr="008C7100">
        <w:t>Windows 7</w:t>
      </w:r>
      <w:r w:rsidRPr="008C7100">
        <w:t>，</w:t>
      </w:r>
      <w:r w:rsidRPr="008C7100">
        <w:t>i5-4590</w:t>
      </w:r>
      <w:r w:rsidRPr="008C7100">
        <w:t>处理器，主频</w:t>
      </w:r>
      <w:r w:rsidRPr="008C7100">
        <w:t>3.30GHz</w:t>
      </w:r>
      <w:r w:rsidRPr="008C7100">
        <w:t>，</w:t>
      </w:r>
      <w:r w:rsidRPr="008C7100">
        <w:t>8G</w:t>
      </w:r>
      <w:r w:rsidRPr="008C7100">
        <w:t>内存。</w:t>
      </w:r>
    </w:p>
    <w:p w:rsidR="00FC76A4" w:rsidRPr="008C7100" w:rsidRDefault="0081643B">
      <w:pPr>
        <w:ind w:firstLine="420"/>
        <w:rPr>
          <w:szCs w:val="21"/>
        </w:rPr>
      </w:pPr>
      <w:r w:rsidRPr="008C7100">
        <w:rPr>
          <w:rFonts w:hAnsi="宋体"/>
          <w:szCs w:val="21"/>
        </w:rPr>
        <w:t>为了测试</w:t>
      </w:r>
      <w:r w:rsidRPr="008C7100">
        <w:rPr>
          <w:szCs w:val="21"/>
        </w:rPr>
        <w:t>PCA</w:t>
      </w:r>
      <w:r w:rsidRPr="008C7100">
        <w:rPr>
          <w:rFonts w:hAnsi="宋体"/>
          <w:szCs w:val="21"/>
        </w:rPr>
        <w:t>和</w:t>
      </w:r>
      <w:r w:rsidRPr="008C7100">
        <w:rPr>
          <w:szCs w:val="21"/>
        </w:rPr>
        <w:t>LDA</w:t>
      </w:r>
      <w:r w:rsidRPr="008C7100">
        <w:rPr>
          <w:rFonts w:hAnsi="宋体"/>
          <w:szCs w:val="21"/>
        </w:rPr>
        <w:t>融合算法的优越性，首先，本文将文献</w:t>
      </w:r>
      <w:r w:rsidR="00FC76A4" w:rsidRPr="008C7100">
        <w:rPr>
          <w:position w:val="-4"/>
          <w:szCs w:val="21"/>
        </w:rPr>
        <w:object w:dxaOrig="780" w:dyaOrig="300">
          <v:shape id="_x0000_i1097" type="#_x0000_t75" style="width:39pt;height:15pt" o:ole="">
            <v:imagedata r:id="rId143" o:title=""/>
          </v:shape>
          <o:OLEObject Type="Embed" ProgID="Equation.3" ShapeID="_x0000_i1097" DrawAspect="Content" ObjectID="_1532331231" r:id="rId144"/>
        </w:object>
      </w:r>
      <w:r w:rsidRPr="008C7100">
        <w:rPr>
          <w:rFonts w:hAnsi="宋体"/>
          <w:szCs w:val="21"/>
        </w:rPr>
        <w:t>的算法结果与</w:t>
      </w:r>
      <w:r w:rsidRPr="008C7100">
        <w:rPr>
          <w:szCs w:val="21"/>
        </w:rPr>
        <w:t>PCA</w:t>
      </w:r>
      <w:r w:rsidRPr="008C7100">
        <w:rPr>
          <w:rFonts w:hAnsi="宋体"/>
          <w:szCs w:val="21"/>
        </w:rPr>
        <w:t>和</w:t>
      </w:r>
      <w:r w:rsidRPr="008C7100">
        <w:rPr>
          <w:szCs w:val="21"/>
        </w:rPr>
        <w:t>LDA</w:t>
      </w:r>
      <w:r w:rsidRPr="008C7100">
        <w:rPr>
          <w:rFonts w:hAnsi="宋体"/>
          <w:szCs w:val="21"/>
        </w:rPr>
        <w:t>融合算法实现得到的分类结果各项评价指标进行对比，实验结果如表</w:t>
      </w:r>
      <w:r w:rsidRPr="008C7100">
        <w:rPr>
          <w:szCs w:val="21"/>
        </w:rPr>
        <w:t>1</w:t>
      </w:r>
      <w:r w:rsidRPr="008C7100">
        <w:rPr>
          <w:rFonts w:hAnsi="宋体"/>
          <w:szCs w:val="21"/>
        </w:rPr>
        <w:t>所示。实验采用</w:t>
      </w:r>
      <w:r w:rsidRPr="008C7100">
        <w:rPr>
          <w:szCs w:val="21"/>
        </w:rPr>
        <w:t>ACC</w:t>
      </w:r>
      <w:r w:rsidRPr="008C7100">
        <w:rPr>
          <w:rFonts w:hAnsi="宋体"/>
          <w:szCs w:val="21"/>
        </w:rPr>
        <w:t>、</w:t>
      </w:r>
      <w:r w:rsidRPr="008C7100">
        <w:rPr>
          <w:szCs w:val="21"/>
        </w:rPr>
        <w:t>SEN</w:t>
      </w:r>
      <w:r w:rsidRPr="008C7100">
        <w:rPr>
          <w:rFonts w:hAnsi="宋体"/>
          <w:szCs w:val="21"/>
        </w:rPr>
        <w:t>、</w:t>
      </w:r>
      <w:r w:rsidRPr="008C7100">
        <w:rPr>
          <w:szCs w:val="21"/>
        </w:rPr>
        <w:t>SPE</w:t>
      </w:r>
      <w:r w:rsidRPr="008C7100">
        <w:rPr>
          <w:rFonts w:hAnsi="宋体"/>
          <w:szCs w:val="21"/>
        </w:rPr>
        <w:t>三个评判标准，计算公式如下所示：</w:t>
      </w:r>
    </w:p>
    <w:p w:rsidR="00FC76A4" w:rsidRPr="008C7100" w:rsidRDefault="0081643B">
      <w:pPr>
        <w:spacing w:line="360" w:lineRule="auto"/>
        <w:ind w:left="1260" w:firstLine="420"/>
        <w:rPr>
          <w:szCs w:val="21"/>
        </w:rPr>
      </w:pPr>
      <w:r w:rsidRPr="008C7100">
        <w:rPr>
          <w:szCs w:val="21"/>
        </w:rPr>
        <w:t>Accuracy(ACC) =</w:t>
      </w:r>
      <w:r w:rsidRPr="008C7100">
        <w:rPr>
          <w:rFonts w:hAnsi="宋体"/>
          <w:szCs w:val="21"/>
        </w:rPr>
        <w:t>（</w:t>
      </w:r>
      <w:r w:rsidRPr="008C7100">
        <w:rPr>
          <w:szCs w:val="21"/>
        </w:rPr>
        <w:t>TP+TN</w:t>
      </w:r>
      <w:r w:rsidRPr="008C7100">
        <w:rPr>
          <w:rFonts w:hAnsi="宋体"/>
          <w:szCs w:val="21"/>
        </w:rPr>
        <w:t>）</w:t>
      </w:r>
      <w:r w:rsidRPr="008C7100">
        <w:rPr>
          <w:szCs w:val="21"/>
        </w:rPr>
        <w:t>/(TP+TN+FP+FN)</w:t>
      </w:r>
    </w:p>
    <w:p w:rsidR="00FC76A4" w:rsidRPr="008C7100" w:rsidRDefault="0081643B">
      <w:pPr>
        <w:spacing w:line="360" w:lineRule="auto"/>
        <w:ind w:left="1260" w:firstLine="420"/>
        <w:rPr>
          <w:szCs w:val="21"/>
        </w:rPr>
      </w:pPr>
      <w:r w:rsidRPr="008C7100">
        <w:rPr>
          <w:szCs w:val="21"/>
        </w:rPr>
        <w:t>Sensitivity(SEN) = TP/(TP+FN)</w:t>
      </w:r>
    </w:p>
    <w:p w:rsidR="00FC76A4" w:rsidRPr="008C7100" w:rsidRDefault="0081643B">
      <w:pPr>
        <w:spacing w:line="360" w:lineRule="auto"/>
        <w:ind w:firstLine="420"/>
        <w:rPr>
          <w:szCs w:val="21"/>
        </w:rPr>
      </w:pPr>
      <w:r w:rsidRPr="008C7100">
        <w:rPr>
          <w:szCs w:val="21"/>
        </w:rPr>
        <w:tab/>
      </w:r>
      <w:r w:rsidRPr="008C7100">
        <w:rPr>
          <w:szCs w:val="21"/>
        </w:rPr>
        <w:tab/>
        <w:t>Specificity(SPE) = TN/(TN+FP)</w:t>
      </w:r>
    </w:p>
    <w:p w:rsidR="00FC76A4" w:rsidRPr="008C7100" w:rsidRDefault="0081643B">
      <w:pPr>
        <w:spacing w:line="360" w:lineRule="auto"/>
        <w:ind w:firstLine="420"/>
        <w:rPr>
          <w:szCs w:val="21"/>
        </w:rPr>
      </w:pPr>
      <w:r w:rsidRPr="008C7100">
        <w:rPr>
          <w:rFonts w:hAnsi="宋体"/>
          <w:szCs w:val="21"/>
        </w:rPr>
        <w:t>其中</w:t>
      </w:r>
      <w:r w:rsidRPr="008C7100">
        <w:rPr>
          <w:szCs w:val="21"/>
        </w:rPr>
        <w:t>TP</w:t>
      </w:r>
      <w:r w:rsidRPr="008C7100">
        <w:rPr>
          <w:rFonts w:hAnsi="宋体"/>
          <w:szCs w:val="21"/>
        </w:rPr>
        <w:t>表示真正类：正类预测成正类的个数，</w:t>
      </w:r>
      <w:r w:rsidRPr="008C7100">
        <w:rPr>
          <w:szCs w:val="21"/>
        </w:rPr>
        <w:t>TN</w:t>
      </w:r>
      <w:r w:rsidRPr="008C7100">
        <w:rPr>
          <w:rFonts w:hAnsi="宋体"/>
          <w:szCs w:val="21"/>
        </w:rPr>
        <w:t>表示真负类：预测负类成负类的个数，</w:t>
      </w:r>
      <w:r w:rsidRPr="008C7100">
        <w:rPr>
          <w:szCs w:val="21"/>
        </w:rPr>
        <w:t xml:space="preserve"> FP</w:t>
      </w:r>
      <w:r w:rsidRPr="008C7100">
        <w:rPr>
          <w:rFonts w:hAnsi="宋体"/>
          <w:szCs w:val="21"/>
        </w:rPr>
        <w:t>表示假正类：负类预测成正类的个数，</w:t>
      </w:r>
      <w:r w:rsidRPr="008C7100">
        <w:rPr>
          <w:szCs w:val="21"/>
        </w:rPr>
        <w:t>FN</w:t>
      </w:r>
      <w:r w:rsidRPr="008C7100">
        <w:rPr>
          <w:rFonts w:hAnsi="宋体"/>
          <w:szCs w:val="21"/>
        </w:rPr>
        <w:t>表示假负类：正类预测成负类的个数。</w:t>
      </w:r>
    </w:p>
    <w:p w:rsidR="00FC76A4" w:rsidRPr="008C7100" w:rsidRDefault="0081643B">
      <w:pPr>
        <w:spacing w:line="360" w:lineRule="auto"/>
        <w:ind w:firstLine="420"/>
        <w:rPr>
          <w:szCs w:val="21"/>
        </w:rPr>
      </w:pPr>
      <w:r w:rsidRPr="008C7100">
        <w:rPr>
          <w:rFonts w:hAnsi="宋体"/>
          <w:szCs w:val="21"/>
        </w:rPr>
        <w:t>其次，横向的验证我们算法的有效性。因为我们提出的算法是</w:t>
      </w:r>
      <w:r w:rsidRPr="008C7100">
        <w:rPr>
          <w:szCs w:val="21"/>
        </w:rPr>
        <w:t>PCA</w:t>
      </w:r>
      <w:r w:rsidRPr="008C7100">
        <w:rPr>
          <w:rFonts w:hAnsi="宋体"/>
          <w:szCs w:val="21"/>
        </w:rPr>
        <w:t>和</w:t>
      </w:r>
      <w:r w:rsidRPr="008C7100">
        <w:rPr>
          <w:szCs w:val="21"/>
        </w:rPr>
        <w:t>LDA</w:t>
      </w:r>
      <w:r w:rsidRPr="008C7100">
        <w:rPr>
          <w:rFonts w:hAnsi="宋体"/>
          <w:szCs w:val="21"/>
        </w:rPr>
        <w:t>融合实现的算法，所以本文算法和单纯的</w:t>
      </w:r>
      <w:r w:rsidRPr="008C7100">
        <w:rPr>
          <w:szCs w:val="21"/>
        </w:rPr>
        <w:t>PCA</w:t>
      </w:r>
      <w:r w:rsidRPr="008C7100">
        <w:rPr>
          <w:rFonts w:hAnsi="宋体"/>
          <w:szCs w:val="21"/>
        </w:rPr>
        <w:t>、</w:t>
      </w:r>
      <w:r w:rsidRPr="008C7100">
        <w:rPr>
          <w:szCs w:val="21"/>
        </w:rPr>
        <w:t>LDA</w:t>
      </w:r>
      <w:r w:rsidRPr="008C7100">
        <w:rPr>
          <w:rFonts w:hAnsi="宋体"/>
          <w:szCs w:val="21"/>
        </w:rPr>
        <w:t>算法结果比较，实验结果如表</w:t>
      </w:r>
      <w:r w:rsidRPr="008C7100">
        <w:rPr>
          <w:szCs w:val="21"/>
        </w:rPr>
        <w:t>2</w:t>
      </w:r>
      <w:r w:rsidRPr="008C7100">
        <w:rPr>
          <w:rFonts w:hAnsi="宋体"/>
          <w:szCs w:val="21"/>
        </w:rPr>
        <w:t>所示。</w:t>
      </w:r>
    </w:p>
    <w:p w:rsidR="00FC76A4" w:rsidRPr="008C7100" w:rsidRDefault="00FC76A4">
      <w:pPr>
        <w:spacing w:line="360" w:lineRule="auto"/>
        <w:ind w:firstLine="420"/>
        <w:rPr>
          <w:szCs w:val="21"/>
        </w:rPr>
      </w:pPr>
    </w:p>
    <w:p w:rsidR="00FC76A4" w:rsidRPr="008C7100" w:rsidRDefault="0081643B">
      <w:pPr>
        <w:spacing w:line="360" w:lineRule="auto"/>
        <w:ind w:left="2520" w:firstLine="420"/>
        <w:rPr>
          <w:szCs w:val="21"/>
        </w:rPr>
      </w:pPr>
      <w:r w:rsidRPr="008C7100">
        <w:rPr>
          <w:rFonts w:hAnsi="宋体"/>
          <w:bCs/>
          <w:szCs w:val="21"/>
        </w:rPr>
        <w:t>表</w:t>
      </w:r>
      <w:r w:rsidRPr="008C7100">
        <w:rPr>
          <w:bCs/>
          <w:szCs w:val="21"/>
        </w:rPr>
        <w:t xml:space="preserve">1 </w:t>
      </w:r>
      <w:r w:rsidRPr="008C7100">
        <w:rPr>
          <w:szCs w:val="21"/>
        </w:rPr>
        <w:t xml:space="preserve"> </w:t>
      </w:r>
      <w:r w:rsidRPr="008C7100">
        <w:rPr>
          <w:rFonts w:hAnsi="宋体"/>
          <w:szCs w:val="21"/>
        </w:rPr>
        <w:t>不同文献算法结果对比</w:t>
      </w:r>
    </w:p>
    <w:p w:rsidR="00FC76A4" w:rsidRPr="008C7100" w:rsidRDefault="0081643B">
      <w:pPr>
        <w:spacing w:line="360" w:lineRule="auto"/>
        <w:ind w:firstLine="420"/>
        <w:rPr>
          <w:szCs w:val="21"/>
        </w:rPr>
      </w:pPr>
      <w:r w:rsidRPr="008C7100">
        <w:rPr>
          <w:szCs w:val="21"/>
        </w:rPr>
        <w:t>Tab.1 The classification performance with different literature algorithm</w:t>
      </w:r>
    </w:p>
    <w:tbl>
      <w:tblPr>
        <w:tblStyle w:val="aa"/>
        <w:tblW w:w="9254" w:type="dxa"/>
        <w:tblLayout w:type="fixed"/>
        <w:tblLook w:val="04A0"/>
      </w:tblPr>
      <w:tblGrid>
        <w:gridCol w:w="1118"/>
        <w:gridCol w:w="925"/>
        <w:gridCol w:w="886"/>
        <w:gridCol w:w="868"/>
        <w:gridCol w:w="935"/>
        <w:gridCol w:w="911"/>
        <w:gridCol w:w="886"/>
        <w:gridCol w:w="877"/>
        <w:gridCol w:w="924"/>
        <w:gridCol w:w="924"/>
      </w:tblGrid>
      <w:tr w:rsidR="00FC76A4" w:rsidRPr="008C7100">
        <w:trPr>
          <w:trHeight w:val="425"/>
        </w:trPr>
        <w:tc>
          <w:tcPr>
            <w:tcW w:w="1118" w:type="dxa"/>
            <w:vMerge w:val="restart"/>
          </w:tcPr>
          <w:p w:rsidR="00FC76A4" w:rsidRPr="008C7100" w:rsidRDefault="0081643B">
            <w:pPr>
              <w:widowControl/>
              <w:spacing w:line="360" w:lineRule="auto"/>
              <w:jc w:val="center"/>
              <w:rPr>
                <w:szCs w:val="21"/>
              </w:rPr>
            </w:pPr>
            <w:r w:rsidRPr="008C7100">
              <w:rPr>
                <w:rFonts w:hAnsi="宋体"/>
                <w:szCs w:val="21"/>
              </w:rPr>
              <w:t>实验</w:t>
            </w:r>
          </w:p>
          <w:p w:rsidR="00FC76A4" w:rsidRPr="008C7100" w:rsidRDefault="0081643B">
            <w:pPr>
              <w:widowControl/>
              <w:spacing w:line="360" w:lineRule="auto"/>
              <w:jc w:val="center"/>
              <w:rPr>
                <w:szCs w:val="21"/>
              </w:rPr>
            </w:pPr>
            <w:r w:rsidRPr="008C7100">
              <w:rPr>
                <w:rFonts w:hAnsi="宋体"/>
                <w:szCs w:val="21"/>
              </w:rPr>
              <w:t>方法</w:t>
            </w:r>
          </w:p>
        </w:tc>
        <w:tc>
          <w:tcPr>
            <w:tcW w:w="2679" w:type="dxa"/>
            <w:gridSpan w:val="3"/>
          </w:tcPr>
          <w:p w:rsidR="00FC76A4" w:rsidRPr="008C7100" w:rsidRDefault="0081643B">
            <w:pPr>
              <w:widowControl/>
              <w:spacing w:line="360" w:lineRule="auto"/>
              <w:ind w:firstLine="420"/>
              <w:jc w:val="center"/>
              <w:rPr>
                <w:szCs w:val="21"/>
              </w:rPr>
            </w:pPr>
            <w:r w:rsidRPr="008C7100">
              <w:rPr>
                <w:szCs w:val="21"/>
              </w:rPr>
              <w:t>AD vs NC</w:t>
            </w:r>
          </w:p>
        </w:tc>
        <w:tc>
          <w:tcPr>
            <w:tcW w:w="2732" w:type="dxa"/>
            <w:gridSpan w:val="3"/>
          </w:tcPr>
          <w:p w:rsidR="00FC76A4" w:rsidRPr="008C7100" w:rsidRDefault="0081643B">
            <w:pPr>
              <w:widowControl/>
              <w:spacing w:line="360" w:lineRule="auto"/>
              <w:ind w:firstLine="420"/>
              <w:jc w:val="center"/>
              <w:rPr>
                <w:szCs w:val="21"/>
              </w:rPr>
            </w:pPr>
            <w:r w:rsidRPr="008C7100">
              <w:rPr>
                <w:szCs w:val="21"/>
              </w:rPr>
              <w:t>MCI-C vs MCI-NC</w:t>
            </w:r>
          </w:p>
        </w:tc>
        <w:tc>
          <w:tcPr>
            <w:tcW w:w="2725" w:type="dxa"/>
            <w:gridSpan w:val="3"/>
          </w:tcPr>
          <w:p w:rsidR="00FC76A4" w:rsidRPr="008C7100" w:rsidRDefault="0081643B">
            <w:pPr>
              <w:widowControl/>
              <w:spacing w:line="360" w:lineRule="auto"/>
              <w:ind w:firstLine="420"/>
              <w:jc w:val="center"/>
              <w:rPr>
                <w:szCs w:val="21"/>
              </w:rPr>
            </w:pPr>
            <w:r w:rsidRPr="008C7100">
              <w:rPr>
                <w:szCs w:val="21"/>
              </w:rPr>
              <w:t>NC vs MCI</w:t>
            </w:r>
          </w:p>
        </w:tc>
      </w:tr>
      <w:tr w:rsidR="00FC76A4" w:rsidRPr="008C7100">
        <w:trPr>
          <w:trHeight w:val="426"/>
        </w:trPr>
        <w:tc>
          <w:tcPr>
            <w:tcW w:w="1118" w:type="dxa"/>
            <w:vMerge/>
          </w:tcPr>
          <w:p w:rsidR="00FC76A4" w:rsidRPr="008C7100" w:rsidRDefault="00FC76A4">
            <w:pPr>
              <w:widowControl/>
              <w:spacing w:line="360" w:lineRule="auto"/>
              <w:ind w:firstLine="420"/>
              <w:jc w:val="center"/>
              <w:rPr>
                <w:szCs w:val="21"/>
              </w:rPr>
            </w:pPr>
          </w:p>
        </w:tc>
        <w:tc>
          <w:tcPr>
            <w:tcW w:w="925" w:type="dxa"/>
          </w:tcPr>
          <w:p w:rsidR="00FC76A4" w:rsidRPr="008C7100" w:rsidRDefault="0081643B">
            <w:pPr>
              <w:widowControl/>
              <w:spacing w:line="360" w:lineRule="auto"/>
              <w:jc w:val="center"/>
              <w:rPr>
                <w:szCs w:val="21"/>
              </w:rPr>
            </w:pPr>
            <w:r w:rsidRPr="008C7100">
              <w:rPr>
                <w:szCs w:val="21"/>
              </w:rPr>
              <w:t>ACC(%)</w:t>
            </w:r>
          </w:p>
        </w:tc>
        <w:tc>
          <w:tcPr>
            <w:tcW w:w="886" w:type="dxa"/>
          </w:tcPr>
          <w:p w:rsidR="00FC76A4" w:rsidRPr="008C7100" w:rsidRDefault="0081643B">
            <w:pPr>
              <w:widowControl/>
              <w:spacing w:line="360" w:lineRule="auto"/>
              <w:jc w:val="center"/>
              <w:rPr>
                <w:szCs w:val="21"/>
              </w:rPr>
            </w:pPr>
            <w:r w:rsidRPr="008C7100">
              <w:rPr>
                <w:szCs w:val="21"/>
              </w:rPr>
              <w:t>SEN(%)</w:t>
            </w:r>
          </w:p>
        </w:tc>
        <w:tc>
          <w:tcPr>
            <w:tcW w:w="868" w:type="dxa"/>
          </w:tcPr>
          <w:p w:rsidR="00FC76A4" w:rsidRPr="008C7100" w:rsidRDefault="0081643B">
            <w:pPr>
              <w:widowControl/>
              <w:spacing w:line="360" w:lineRule="auto"/>
              <w:jc w:val="center"/>
              <w:rPr>
                <w:szCs w:val="21"/>
              </w:rPr>
            </w:pPr>
            <w:r w:rsidRPr="008C7100">
              <w:rPr>
                <w:szCs w:val="21"/>
              </w:rPr>
              <w:t>SPE(%)</w:t>
            </w:r>
          </w:p>
        </w:tc>
        <w:tc>
          <w:tcPr>
            <w:tcW w:w="935" w:type="dxa"/>
          </w:tcPr>
          <w:p w:rsidR="00FC76A4" w:rsidRPr="008C7100" w:rsidRDefault="0081643B">
            <w:pPr>
              <w:widowControl/>
              <w:spacing w:line="360" w:lineRule="auto"/>
              <w:jc w:val="center"/>
              <w:rPr>
                <w:szCs w:val="21"/>
              </w:rPr>
            </w:pPr>
            <w:r w:rsidRPr="008C7100">
              <w:rPr>
                <w:szCs w:val="21"/>
              </w:rPr>
              <w:t>ACC(%)</w:t>
            </w:r>
          </w:p>
        </w:tc>
        <w:tc>
          <w:tcPr>
            <w:tcW w:w="911" w:type="dxa"/>
          </w:tcPr>
          <w:p w:rsidR="00FC76A4" w:rsidRPr="008C7100" w:rsidRDefault="0081643B">
            <w:pPr>
              <w:widowControl/>
              <w:spacing w:line="360" w:lineRule="auto"/>
              <w:jc w:val="center"/>
              <w:rPr>
                <w:szCs w:val="21"/>
              </w:rPr>
            </w:pPr>
            <w:r w:rsidRPr="008C7100">
              <w:rPr>
                <w:szCs w:val="21"/>
              </w:rPr>
              <w:t>SEN(%)</w:t>
            </w:r>
          </w:p>
        </w:tc>
        <w:tc>
          <w:tcPr>
            <w:tcW w:w="886" w:type="dxa"/>
          </w:tcPr>
          <w:p w:rsidR="00FC76A4" w:rsidRPr="008C7100" w:rsidRDefault="0081643B">
            <w:pPr>
              <w:widowControl/>
              <w:spacing w:line="360" w:lineRule="auto"/>
              <w:jc w:val="center"/>
              <w:rPr>
                <w:szCs w:val="21"/>
              </w:rPr>
            </w:pPr>
            <w:r w:rsidRPr="008C7100">
              <w:rPr>
                <w:szCs w:val="21"/>
              </w:rPr>
              <w:t>SPE(%)</w:t>
            </w:r>
          </w:p>
        </w:tc>
        <w:tc>
          <w:tcPr>
            <w:tcW w:w="877" w:type="dxa"/>
          </w:tcPr>
          <w:p w:rsidR="00FC76A4" w:rsidRPr="008C7100" w:rsidRDefault="0081643B">
            <w:pPr>
              <w:widowControl/>
              <w:spacing w:line="360" w:lineRule="auto"/>
              <w:jc w:val="center"/>
              <w:rPr>
                <w:szCs w:val="21"/>
              </w:rPr>
            </w:pPr>
            <w:r w:rsidRPr="008C7100">
              <w:rPr>
                <w:szCs w:val="21"/>
              </w:rPr>
              <w:t>ACC(%)</w:t>
            </w:r>
          </w:p>
        </w:tc>
        <w:tc>
          <w:tcPr>
            <w:tcW w:w="924" w:type="dxa"/>
          </w:tcPr>
          <w:p w:rsidR="00FC76A4" w:rsidRPr="008C7100" w:rsidRDefault="0081643B">
            <w:pPr>
              <w:widowControl/>
              <w:spacing w:line="360" w:lineRule="auto"/>
              <w:jc w:val="center"/>
              <w:rPr>
                <w:szCs w:val="21"/>
              </w:rPr>
            </w:pPr>
            <w:r w:rsidRPr="008C7100">
              <w:rPr>
                <w:szCs w:val="21"/>
              </w:rPr>
              <w:t>SEN(%)</w:t>
            </w:r>
          </w:p>
        </w:tc>
        <w:tc>
          <w:tcPr>
            <w:tcW w:w="924" w:type="dxa"/>
          </w:tcPr>
          <w:p w:rsidR="00FC76A4" w:rsidRPr="008C7100" w:rsidRDefault="0081643B">
            <w:pPr>
              <w:widowControl/>
              <w:spacing w:line="360" w:lineRule="auto"/>
              <w:jc w:val="center"/>
              <w:rPr>
                <w:szCs w:val="21"/>
              </w:rPr>
            </w:pPr>
            <w:r w:rsidRPr="008C7100">
              <w:rPr>
                <w:szCs w:val="21"/>
              </w:rPr>
              <w:t>SPE(%)</w:t>
            </w:r>
          </w:p>
        </w:tc>
      </w:tr>
      <w:tr w:rsidR="00FC76A4" w:rsidRPr="008C7100">
        <w:trPr>
          <w:trHeight w:val="249"/>
        </w:trPr>
        <w:tc>
          <w:tcPr>
            <w:tcW w:w="1118" w:type="dxa"/>
          </w:tcPr>
          <w:p w:rsidR="00FC76A4" w:rsidRPr="008C7100" w:rsidRDefault="0081643B">
            <w:pPr>
              <w:widowControl/>
              <w:spacing w:line="360" w:lineRule="auto"/>
              <w:jc w:val="center"/>
              <w:rPr>
                <w:szCs w:val="21"/>
              </w:rPr>
            </w:pPr>
            <w:r w:rsidRPr="008C7100">
              <w:rPr>
                <w:rFonts w:hAnsi="宋体"/>
                <w:szCs w:val="21"/>
              </w:rPr>
              <w:t>文献</w:t>
            </w:r>
            <w:r w:rsidRPr="008C7100">
              <w:rPr>
                <w:szCs w:val="21"/>
              </w:rPr>
              <w:t>[22]</w:t>
            </w:r>
          </w:p>
        </w:tc>
        <w:tc>
          <w:tcPr>
            <w:tcW w:w="925" w:type="dxa"/>
          </w:tcPr>
          <w:p w:rsidR="00FC76A4" w:rsidRPr="008C7100" w:rsidRDefault="0081643B">
            <w:pPr>
              <w:widowControl/>
              <w:spacing w:line="360" w:lineRule="auto"/>
              <w:jc w:val="center"/>
              <w:rPr>
                <w:szCs w:val="21"/>
              </w:rPr>
            </w:pPr>
            <w:r w:rsidRPr="008C7100">
              <w:rPr>
                <w:szCs w:val="21"/>
              </w:rPr>
              <w:t>86.2</w:t>
            </w:r>
          </w:p>
        </w:tc>
        <w:tc>
          <w:tcPr>
            <w:tcW w:w="886" w:type="dxa"/>
          </w:tcPr>
          <w:p w:rsidR="00FC76A4" w:rsidRPr="008C7100" w:rsidRDefault="0081643B">
            <w:pPr>
              <w:widowControl/>
              <w:spacing w:line="360" w:lineRule="auto"/>
              <w:jc w:val="center"/>
              <w:rPr>
                <w:szCs w:val="21"/>
              </w:rPr>
            </w:pPr>
            <w:r w:rsidRPr="008C7100">
              <w:rPr>
                <w:szCs w:val="21"/>
              </w:rPr>
              <w:t>86</w:t>
            </w:r>
          </w:p>
        </w:tc>
        <w:tc>
          <w:tcPr>
            <w:tcW w:w="868" w:type="dxa"/>
          </w:tcPr>
          <w:p w:rsidR="00FC76A4" w:rsidRPr="008C7100" w:rsidRDefault="0081643B">
            <w:pPr>
              <w:widowControl/>
              <w:spacing w:line="360" w:lineRule="auto"/>
              <w:jc w:val="center"/>
              <w:rPr>
                <w:szCs w:val="21"/>
              </w:rPr>
            </w:pPr>
            <w:r w:rsidRPr="008C7100">
              <w:rPr>
                <w:szCs w:val="21"/>
              </w:rPr>
              <w:t>86.3</w:t>
            </w:r>
          </w:p>
        </w:tc>
        <w:tc>
          <w:tcPr>
            <w:tcW w:w="935" w:type="dxa"/>
          </w:tcPr>
          <w:p w:rsidR="00FC76A4" w:rsidRPr="008C7100" w:rsidRDefault="0081643B">
            <w:pPr>
              <w:widowControl/>
              <w:spacing w:line="360" w:lineRule="auto"/>
              <w:jc w:val="center"/>
              <w:rPr>
                <w:szCs w:val="21"/>
              </w:rPr>
            </w:pPr>
            <w:r w:rsidRPr="008C7100">
              <w:rPr>
                <w:szCs w:val="21"/>
              </w:rPr>
              <w:t>55.3</w:t>
            </w:r>
          </w:p>
        </w:tc>
        <w:tc>
          <w:tcPr>
            <w:tcW w:w="911" w:type="dxa"/>
          </w:tcPr>
          <w:p w:rsidR="00FC76A4" w:rsidRPr="008C7100" w:rsidRDefault="0081643B">
            <w:pPr>
              <w:widowControl/>
              <w:spacing w:line="360" w:lineRule="auto"/>
              <w:jc w:val="center"/>
              <w:rPr>
                <w:szCs w:val="21"/>
              </w:rPr>
            </w:pPr>
            <w:r w:rsidRPr="008C7100">
              <w:rPr>
                <w:szCs w:val="21"/>
              </w:rPr>
              <w:t>52.7</w:t>
            </w:r>
          </w:p>
        </w:tc>
        <w:tc>
          <w:tcPr>
            <w:tcW w:w="886" w:type="dxa"/>
          </w:tcPr>
          <w:p w:rsidR="00FC76A4" w:rsidRPr="008C7100" w:rsidRDefault="0081643B">
            <w:pPr>
              <w:widowControl/>
              <w:spacing w:line="360" w:lineRule="auto"/>
              <w:jc w:val="center"/>
              <w:rPr>
                <w:szCs w:val="21"/>
              </w:rPr>
            </w:pPr>
            <w:r w:rsidRPr="008C7100">
              <w:rPr>
                <w:szCs w:val="21"/>
              </w:rPr>
              <w:t>53.2</w:t>
            </w:r>
          </w:p>
        </w:tc>
        <w:tc>
          <w:tcPr>
            <w:tcW w:w="877" w:type="dxa"/>
          </w:tcPr>
          <w:p w:rsidR="00FC76A4" w:rsidRPr="008C7100" w:rsidRDefault="0081643B">
            <w:pPr>
              <w:widowControl/>
              <w:spacing w:line="360" w:lineRule="auto"/>
              <w:jc w:val="center"/>
              <w:rPr>
                <w:szCs w:val="21"/>
              </w:rPr>
            </w:pPr>
            <w:r w:rsidRPr="008C7100">
              <w:rPr>
                <w:szCs w:val="21"/>
              </w:rPr>
              <w:t>72</w:t>
            </w:r>
          </w:p>
        </w:tc>
        <w:tc>
          <w:tcPr>
            <w:tcW w:w="924" w:type="dxa"/>
          </w:tcPr>
          <w:p w:rsidR="00FC76A4" w:rsidRPr="008C7100" w:rsidRDefault="0081643B">
            <w:pPr>
              <w:widowControl/>
              <w:spacing w:line="360" w:lineRule="auto"/>
              <w:jc w:val="center"/>
              <w:rPr>
                <w:szCs w:val="21"/>
              </w:rPr>
            </w:pPr>
            <w:r w:rsidRPr="008C7100">
              <w:rPr>
                <w:szCs w:val="21"/>
              </w:rPr>
              <w:t>78.5</w:t>
            </w:r>
          </w:p>
        </w:tc>
        <w:tc>
          <w:tcPr>
            <w:tcW w:w="924" w:type="dxa"/>
          </w:tcPr>
          <w:p w:rsidR="00FC76A4" w:rsidRPr="008C7100" w:rsidRDefault="0081643B">
            <w:pPr>
              <w:widowControl/>
              <w:spacing w:line="360" w:lineRule="auto"/>
              <w:jc w:val="center"/>
              <w:rPr>
                <w:szCs w:val="21"/>
              </w:rPr>
            </w:pPr>
            <w:r w:rsidRPr="008C7100">
              <w:rPr>
                <w:szCs w:val="21"/>
              </w:rPr>
              <w:t>59.6</w:t>
            </w:r>
          </w:p>
        </w:tc>
      </w:tr>
      <w:tr w:rsidR="00FC76A4" w:rsidRPr="008C7100">
        <w:trPr>
          <w:trHeight w:val="249"/>
        </w:trPr>
        <w:tc>
          <w:tcPr>
            <w:tcW w:w="1118" w:type="dxa"/>
          </w:tcPr>
          <w:p w:rsidR="00FC76A4" w:rsidRPr="008C7100" w:rsidRDefault="0081643B">
            <w:pPr>
              <w:widowControl/>
              <w:spacing w:line="360" w:lineRule="auto"/>
              <w:jc w:val="center"/>
              <w:rPr>
                <w:szCs w:val="21"/>
              </w:rPr>
            </w:pPr>
            <w:r w:rsidRPr="008C7100">
              <w:rPr>
                <w:rFonts w:hAnsi="宋体"/>
                <w:szCs w:val="21"/>
              </w:rPr>
              <w:t>文献</w:t>
            </w:r>
            <w:r w:rsidRPr="008C7100">
              <w:rPr>
                <w:szCs w:val="21"/>
              </w:rPr>
              <w:t>[23]</w:t>
            </w:r>
          </w:p>
        </w:tc>
        <w:tc>
          <w:tcPr>
            <w:tcW w:w="925" w:type="dxa"/>
          </w:tcPr>
          <w:p w:rsidR="00FC76A4" w:rsidRPr="008C7100" w:rsidRDefault="0081643B">
            <w:pPr>
              <w:widowControl/>
              <w:spacing w:line="360" w:lineRule="auto"/>
              <w:jc w:val="center"/>
              <w:rPr>
                <w:szCs w:val="21"/>
              </w:rPr>
            </w:pPr>
            <w:r w:rsidRPr="008C7100">
              <w:rPr>
                <w:szCs w:val="21"/>
              </w:rPr>
              <w:t>85.7</w:t>
            </w:r>
          </w:p>
        </w:tc>
        <w:tc>
          <w:tcPr>
            <w:tcW w:w="886" w:type="dxa"/>
          </w:tcPr>
          <w:p w:rsidR="00FC76A4" w:rsidRPr="008C7100" w:rsidRDefault="0081643B">
            <w:pPr>
              <w:widowControl/>
              <w:spacing w:line="360" w:lineRule="auto"/>
              <w:jc w:val="center"/>
              <w:rPr>
                <w:szCs w:val="21"/>
              </w:rPr>
            </w:pPr>
            <w:r w:rsidRPr="008C7100">
              <w:rPr>
                <w:szCs w:val="21"/>
              </w:rPr>
              <w:t>85.1</w:t>
            </w:r>
          </w:p>
        </w:tc>
        <w:tc>
          <w:tcPr>
            <w:tcW w:w="868" w:type="dxa"/>
          </w:tcPr>
          <w:p w:rsidR="00FC76A4" w:rsidRPr="008C7100" w:rsidRDefault="0081643B">
            <w:pPr>
              <w:widowControl/>
              <w:spacing w:line="360" w:lineRule="auto"/>
              <w:jc w:val="center"/>
              <w:rPr>
                <w:szCs w:val="21"/>
              </w:rPr>
            </w:pPr>
            <w:r w:rsidRPr="008C7100">
              <w:rPr>
                <w:szCs w:val="21"/>
              </w:rPr>
              <w:t>86.8</w:t>
            </w:r>
          </w:p>
        </w:tc>
        <w:tc>
          <w:tcPr>
            <w:tcW w:w="935" w:type="dxa"/>
          </w:tcPr>
          <w:p w:rsidR="00FC76A4" w:rsidRPr="008C7100" w:rsidRDefault="0081643B">
            <w:pPr>
              <w:widowControl/>
              <w:spacing w:line="360" w:lineRule="auto"/>
              <w:jc w:val="center"/>
              <w:rPr>
                <w:szCs w:val="21"/>
              </w:rPr>
            </w:pPr>
            <w:r w:rsidRPr="008C7100">
              <w:rPr>
                <w:szCs w:val="21"/>
              </w:rPr>
              <w:t>54.9</w:t>
            </w:r>
          </w:p>
        </w:tc>
        <w:tc>
          <w:tcPr>
            <w:tcW w:w="911" w:type="dxa"/>
          </w:tcPr>
          <w:p w:rsidR="00FC76A4" w:rsidRPr="008C7100" w:rsidRDefault="0081643B">
            <w:pPr>
              <w:widowControl/>
              <w:spacing w:line="360" w:lineRule="auto"/>
              <w:jc w:val="center"/>
              <w:rPr>
                <w:szCs w:val="21"/>
              </w:rPr>
            </w:pPr>
            <w:r w:rsidRPr="008C7100">
              <w:rPr>
                <w:szCs w:val="21"/>
              </w:rPr>
              <w:t>50.4</w:t>
            </w:r>
          </w:p>
        </w:tc>
        <w:tc>
          <w:tcPr>
            <w:tcW w:w="886" w:type="dxa"/>
          </w:tcPr>
          <w:p w:rsidR="00FC76A4" w:rsidRPr="008C7100" w:rsidRDefault="0081643B">
            <w:pPr>
              <w:widowControl/>
              <w:spacing w:line="360" w:lineRule="auto"/>
              <w:jc w:val="center"/>
              <w:rPr>
                <w:szCs w:val="21"/>
              </w:rPr>
            </w:pPr>
            <w:r w:rsidRPr="008C7100">
              <w:rPr>
                <w:szCs w:val="21"/>
              </w:rPr>
              <w:t>56.0</w:t>
            </w:r>
          </w:p>
        </w:tc>
        <w:tc>
          <w:tcPr>
            <w:tcW w:w="877" w:type="dxa"/>
          </w:tcPr>
          <w:p w:rsidR="00FC76A4" w:rsidRPr="008C7100" w:rsidRDefault="0081643B">
            <w:pPr>
              <w:widowControl/>
              <w:spacing w:line="360" w:lineRule="auto"/>
              <w:jc w:val="center"/>
              <w:rPr>
                <w:szCs w:val="21"/>
              </w:rPr>
            </w:pPr>
            <w:r w:rsidRPr="008C7100">
              <w:rPr>
                <w:szCs w:val="21"/>
              </w:rPr>
              <w:t>70.6</w:t>
            </w:r>
          </w:p>
        </w:tc>
        <w:tc>
          <w:tcPr>
            <w:tcW w:w="924" w:type="dxa"/>
          </w:tcPr>
          <w:p w:rsidR="00FC76A4" w:rsidRPr="008C7100" w:rsidRDefault="0081643B">
            <w:pPr>
              <w:widowControl/>
              <w:spacing w:line="360" w:lineRule="auto"/>
              <w:jc w:val="center"/>
              <w:rPr>
                <w:szCs w:val="21"/>
              </w:rPr>
            </w:pPr>
            <w:r w:rsidRPr="008C7100">
              <w:rPr>
                <w:szCs w:val="21"/>
              </w:rPr>
              <w:t>72.4</w:t>
            </w:r>
          </w:p>
        </w:tc>
        <w:tc>
          <w:tcPr>
            <w:tcW w:w="924" w:type="dxa"/>
          </w:tcPr>
          <w:p w:rsidR="00FC76A4" w:rsidRPr="008C7100" w:rsidRDefault="0081643B">
            <w:pPr>
              <w:widowControl/>
              <w:spacing w:line="360" w:lineRule="auto"/>
              <w:jc w:val="center"/>
              <w:rPr>
                <w:szCs w:val="21"/>
              </w:rPr>
            </w:pPr>
            <w:r w:rsidRPr="008C7100">
              <w:rPr>
                <w:szCs w:val="21"/>
              </w:rPr>
              <w:t>60.1</w:t>
            </w:r>
          </w:p>
        </w:tc>
      </w:tr>
      <w:tr w:rsidR="00FC76A4" w:rsidRPr="008C7100">
        <w:trPr>
          <w:trHeight w:val="249"/>
        </w:trPr>
        <w:tc>
          <w:tcPr>
            <w:tcW w:w="1118" w:type="dxa"/>
          </w:tcPr>
          <w:p w:rsidR="00FC76A4" w:rsidRPr="008C7100" w:rsidRDefault="0081643B">
            <w:pPr>
              <w:widowControl/>
              <w:spacing w:line="360" w:lineRule="auto"/>
              <w:jc w:val="center"/>
              <w:rPr>
                <w:szCs w:val="21"/>
              </w:rPr>
            </w:pPr>
            <w:r w:rsidRPr="008C7100">
              <w:rPr>
                <w:rFonts w:hAnsi="宋体"/>
                <w:szCs w:val="21"/>
              </w:rPr>
              <w:t>文献</w:t>
            </w:r>
            <w:r w:rsidRPr="008C7100">
              <w:rPr>
                <w:szCs w:val="21"/>
              </w:rPr>
              <w:t>[24]</w:t>
            </w:r>
          </w:p>
        </w:tc>
        <w:tc>
          <w:tcPr>
            <w:tcW w:w="925" w:type="dxa"/>
          </w:tcPr>
          <w:p w:rsidR="00FC76A4" w:rsidRPr="008C7100" w:rsidRDefault="0081643B">
            <w:pPr>
              <w:widowControl/>
              <w:spacing w:line="360" w:lineRule="auto"/>
              <w:jc w:val="center"/>
              <w:rPr>
                <w:szCs w:val="21"/>
              </w:rPr>
            </w:pPr>
            <w:r w:rsidRPr="008C7100">
              <w:rPr>
                <w:szCs w:val="21"/>
              </w:rPr>
              <w:t>88.68</w:t>
            </w:r>
          </w:p>
        </w:tc>
        <w:tc>
          <w:tcPr>
            <w:tcW w:w="886" w:type="dxa"/>
          </w:tcPr>
          <w:p w:rsidR="00FC76A4" w:rsidRPr="008C7100" w:rsidRDefault="0081643B">
            <w:pPr>
              <w:widowControl/>
              <w:spacing w:line="360" w:lineRule="auto"/>
              <w:jc w:val="center"/>
              <w:rPr>
                <w:szCs w:val="21"/>
              </w:rPr>
            </w:pPr>
            <w:r w:rsidRPr="008C7100">
              <w:rPr>
                <w:szCs w:val="21"/>
              </w:rPr>
              <w:t>84.51</w:t>
            </w:r>
          </w:p>
        </w:tc>
        <w:tc>
          <w:tcPr>
            <w:tcW w:w="868" w:type="dxa"/>
          </w:tcPr>
          <w:p w:rsidR="00FC76A4" w:rsidRPr="008C7100" w:rsidRDefault="0081643B">
            <w:pPr>
              <w:widowControl/>
              <w:spacing w:line="360" w:lineRule="auto"/>
              <w:jc w:val="center"/>
              <w:rPr>
                <w:szCs w:val="21"/>
              </w:rPr>
            </w:pPr>
            <w:r w:rsidRPr="008C7100">
              <w:rPr>
                <w:szCs w:val="21"/>
              </w:rPr>
              <w:t>92.5</w:t>
            </w:r>
          </w:p>
        </w:tc>
        <w:tc>
          <w:tcPr>
            <w:tcW w:w="935" w:type="dxa"/>
          </w:tcPr>
          <w:p w:rsidR="00FC76A4" w:rsidRPr="008C7100" w:rsidRDefault="0081643B">
            <w:pPr>
              <w:widowControl/>
              <w:spacing w:line="360" w:lineRule="auto"/>
              <w:jc w:val="center"/>
              <w:rPr>
                <w:szCs w:val="21"/>
              </w:rPr>
            </w:pPr>
            <w:r w:rsidRPr="008C7100">
              <w:rPr>
                <w:szCs w:val="21"/>
              </w:rPr>
              <w:t>52.22</w:t>
            </w:r>
          </w:p>
        </w:tc>
        <w:tc>
          <w:tcPr>
            <w:tcW w:w="911" w:type="dxa"/>
          </w:tcPr>
          <w:p w:rsidR="00FC76A4" w:rsidRPr="008C7100" w:rsidRDefault="0081643B">
            <w:pPr>
              <w:widowControl/>
              <w:spacing w:line="360" w:lineRule="auto"/>
              <w:jc w:val="center"/>
              <w:rPr>
                <w:szCs w:val="21"/>
              </w:rPr>
            </w:pPr>
            <w:r w:rsidRPr="008C7100">
              <w:rPr>
                <w:szCs w:val="21"/>
              </w:rPr>
              <w:t>44.19</w:t>
            </w:r>
          </w:p>
        </w:tc>
        <w:tc>
          <w:tcPr>
            <w:tcW w:w="886" w:type="dxa"/>
          </w:tcPr>
          <w:p w:rsidR="00FC76A4" w:rsidRPr="008C7100" w:rsidRDefault="0081643B">
            <w:pPr>
              <w:widowControl/>
              <w:spacing w:line="360" w:lineRule="auto"/>
              <w:jc w:val="center"/>
              <w:rPr>
                <w:szCs w:val="21"/>
              </w:rPr>
            </w:pPr>
            <w:r w:rsidRPr="008C7100">
              <w:rPr>
                <w:szCs w:val="21"/>
              </w:rPr>
              <w:t>58.21</w:t>
            </w:r>
          </w:p>
        </w:tc>
        <w:tc>
          <w:tcPr>
            <w:tcW w:w="877" w:type="dxa"/>
          </w:tcPr>
          <w:p w:rsidR="00FC76A4" w:rsidRPr="008C7100" w:rsidRDefault="0081643B">
            <w:pPr>
              <w:widowControl/>
              <w:spacing w:line="360" w:lineRule="auto"/>
              <w:jc w:val="center"/>
              <w:rPr>
                <w:szCs w:val="21"/>
              </w:rPr>
            </w:pPr>
            <w:r w:rsidRPr="008C7100">
              <w:rPr>
                <w:szCs w:val="21"/>
              </w:rPr>
              <w:t>73.12</w:t>
            </w:r>
          </w:p>
        </w:tc>
        <w:tc>
          <w:tcPr>
            <w:tcW w:w="924" w:type="dxa"/>
          </w:tcPr>
          <w:p w:rsidR="00FC76A4" w:rsidRPr="008C7100" w:rsidRDefault="0081643B">
            <w:pPr>
              <w:widowControl/>
              <w:spacing w:line="360" w:lineRule="auto"/>
              <w:jc w:val="center"/>
              <w:rPr>
                <w:szCs w:val="21"/>
              </w:rPr>
            </w:pPr>
            <w:r w:rsidRPr="008C7100">
              <w:rPr>
                <w:szCs w:val="21"/>
              </w:rPr>
              <w:t>78.28</w:t>
            </w:r>
          </w:p>
        </w:tc>
        <w:tc>
          <w:tcPr>
            <w:tcW w:w="924" w:type="dxa"/>
          </w:tcPr>
          <w:p w:rsidR="00FC76A4" w:rsidRPr="008C7100" w:rsidRDefault="0081643B">
            <w:pPr>
              <w:widowControl/>
              <w:spacing w:line="360" w:lineRule="auto"/>
              <w:jc w:val="center"/>
              <w:rPr>
                <w:szCs w:val="21"/>
              </w:rPr>
            </w:pPr>
            <w:r w:rsidRPr="008C7100">
              <w:rPr>
                <w:szCs w:val="21"/>
              </w:rPr>
              <w:t>63.65</w:t>
            </w:r>
          </w:p>
        </w:tc>
      </w:tr>
      <w:tr w:rsidR="00FC76A4" w:rsidRPr="008C7100">
        <w:trPr>
          <w:trHeight w:val="249"/>
        </w:trPr>
        <w:tc>
          <w:tcPr>
            <w:tcW w:w="1118" w:type="dxa"/>
          </w:tcPr>
          <w:p w:rsidR="00FC76A4" w:rsidRPr="008C7100" w:rsidRDefault="0081643B">
            <w:pPr>
              <w:widowControl/>
              <w:spacing w:line="360" w:lineRule="auto"/>
              <w:ind w:firstLine="420"/>
              <w:jc w:val="center"/>
              <w:rPr>
                <w:szCs w:val="21"/>
              </w:rPr>
            </w:pPr>
            <w:r w:rsidRPr="008C7100">
              <w:rPr>
                <w:rFonts w:hAnsi="宋体"/>
                <w:szCs w:val="21"/>
              </w:rPr>
              <w:t>本文</w:t>
            </w:r>
          </w:p>
        </w:tc>
        <w:tc>
          <w:tcPr>
            <w:tcW w:w="925" w:type="dxa"/>
          </w:tcPr>
          <w:p w:rsidR="00FC76A4" w:rsidRPr="008C7100" w:rsidRDefault="0081643B">
            <w:pPr>
              <w:widowControl/>
              <w:spacing w:line="360" w:lineRule="auto"/>
              <w:jc w:val="center"/>
              <w:rPr>
                <w:szCs w:val="21"/>
              </w:rPr>
            </w:pPr>
            <w:r w:rsidRPr="008C7100">
              <w:rPr>
                <w:szCs w:val="21"/>
              </w:rPr>
              <w:t>94.5</w:t>
            </w:r>
          </w:p>
        </w:tc>
        <w:tc>
          <w:tcPr>
            <w:tcW w:w="886" w:type="dxa"/>
          </w:tcPr>
          <w:p w:rsidR="00FC76A4" w:rsidRPr="008C7100" w:rsidRDefault="0081643B">
            <w:pPr>
              <w:widowControl/>
              <w:spacing w:line="360" w:lineRule="auto"/>
              <w:jc w:val="center"/>
              <w:rPr>
                <w:szCs w:val="21"/>
              </w:rPr>
            </w:pPr>
            <w:r w:rsidRPr="008C7100">
              <w:rPr>
                <w:szCs w:val="21"/>
              </w:rPr>
              <w:t>94.9</w:t>
            </w:r>
          </w:p>
        </w:tc>
        <w:tc>
          <w:tcPr>
            <w:tcW w:w="868" w:type="dxa"/>
          </w:tcPr>
          <w:p w:rsidR="00FC76A4" w:rsidRPr="008C7100" w:rsidRDefault="0081643B">
            <w:pPr>
              <w:widowControl/>
              <w:spacing w:line="360" w:lineRule="auto"/>
              <w:jc w:val="center"/>
              <w:rPr>
                <w:szCs w:val="21"/>
              </w:rPr>
            </w:pPr>
            <w:r w:rsidRPr="008C7100">
              <w:rPr>
                <w:szCs w:val="21"/>
              </w:rPr>
              <w:t>92.9</w:t>
            </w:r>
          </w:p>
        </w:tc>
        <w:tc>
          <w:tcPr>
            <w:tcW w:w="935" w:type="dxa"/>
          </w:tcPr>
          <w:p w:rsidR="00FC76A4" w:rsidRPr="008C7100" w:rsidRDefault="0081643B">
            <w:pPr>
              <w:widowControl/>
              <w:spacing w:line="360" w:lineRule="auto"/>
              <w:jc w:val="center"/>
              <w:rPr>
                <w:szCs w:val="21"/>
              </w:rPr>
            </w:pPr>
            <w:r w:rsidRPr="008C7100">
              <w:rPr>
                <w:szCs w:val="21"/>
              </w:rPr>
              <w:t>70.2</w:t>
            </w:r>
          </w:p>
        </w:tc>
        <w:tc>
          <w:tcPr>
            <w:tcW w:w="911" w:type="dxa"/>
          </w:tcPr>
          <w:p w:rsidR="00FC76A4" w:rsidRPr="008C7100" w:rsidRDefault="0081643B">
            <w:pPr>
              <w:widowControl/>
              <w:spacing w:line="360" w:lineRule="auto"/>
              <w:jc w:val="center"/>
              <w:rPr>
                <w:szCs w:val="21"/>
              </w:rPr>
            </w:pPr>
            <w:r w:rsidRPr="008C7100">
              <w:rPr>
                <w:szCs w:val="21"/>
              </w:rPr>
              <w:t>65.4</w:t>
            </w:r>
          </w:p>
        </w:tc>
        <w:tc>
          <w:tcPr>
            <w:tcW w:w="886" w:type="dxa"/>
          </w:tcPr>
          <w:p w:rsidR="00FC76A4" w:rsidRPr="008C7100" w:rsidRDefault="0081643B">
            <w:pPr>
              <w:widowControl/>
              <w:spacing w:line="360" w:lineRule="auto"/>
              <w:jc w:val="center"/>
              <w:rPr>
                <w:szCs w:val="21"/>
              </w:rPr>
            </w:pPr>
            <w:r w:rsidRPr="008C7100">
              <w:rPr>
                <w:szCs w:val="21"/>
              </w:rPr>
              <w:t>71.3</w:t>
            </w:r>
          </w:p>
        </w:tc>
        <w:tc>
          <w:tcPr>
            <w:tcW w:w="877" w:type="dxa"/>
          </w:tcPr>
          <w:p w:rsidR="00FC76A4" w:rsidRPr="008C7100" w:rsidRDefault="0081643B">
            <w:pPr>
              <w:widowControl/>
              <w:spacing w:line="360" w:lineRule="auto"/>
              <w:jc w:val="center"/>
              <w:rPr>
                <w:szCs w:val="21"/>
              </w:rPr>
            </w:pPr>
            <w:r w:rsidRPr="008C7100">
              <w:rPr>
                <w:szCs w:val="21"/>
              </w:rPr>
              <w:t>76.8</w:t>
            </w:r>
          </w:p>
        </w:tc>
        <w:tc>
          <w:tcPr>
            <w:tcW w:w="924" w:type="dxa"/>
          </w:tcPr>
          <w:p w:rsidR="00FC76A4" w:rsidRPr="008C7100" w:rsidRDefault="0081643B">
            <w:pPr>
              <w:widowControl/>
              <w:spacing w:line="360" w:lineRule="auto"/>
              <w:jc w:val="center"/>
              <w:rPr>
                <w:szCs w:val="21"/>
              </w:rPr>
            </w:pPr>
            <w:r w:rsidRPr="008C7100">
              <w:rPr>
                <w:szCs w:val="21"/>
              </w:rPr>
              <w:t>70.3</w:t>
            </w:r>
          </w:p>
        </w:tc>
        <w:tc>
          <w:tcPr>
            <w:tcW w:w="924" w:type="dxa"/>
          </w:tcPr>
          <w:p w:rsidR="00FC76A4" w:rsidRPr="008C7100" w:rsidRDefault="0081643B">
            <w:pPr>
              <w:widowControl/>
              <w:spacing w:line="360" w:lineRule="auto"/>
              <w:jc w:val="center"/>
              <w:rPr>
                <w:szCs w:val="21"/>
              </w:rPr>
            </w:pPr>
            <w:r w:rsidRPr="008C7100">
              <w:rPr>
                <w:szCs w:val="21"/>
              </w:rPr>
              <w:t>89.8</w:t>
            </w:r>
          </w:p>
        </w:tc>
      </w:tr>
    </w:tbl>
    <w:p w:rsidR="00C23086" w:rsidRPr="008C7100" w:rsidRDefault="00C23086" w:rsidP="008C7100">
      <w:pPr>
        <w:spacing w:line="360" w:lineRule="auto"/>
        <w:rPr>
          <w:b/>
          <w:bCs/>
          <w:szCs w:val="21"/>
        </w:rPr>
      </w:pPr>
    </w:p>
    <w:p w:rsidR="00FC76A4" w:rsidRPr="008C7100" w:rsidRDefault="0081643B" w:rsidP="00C23086">
      <w:pPr>
        <w:spacing w:line="360" w:lineRule="auto"/>
        <w:jc w:val="center"/>
        <w:rPr>
          <w:szCs w:val="21"/>
        </w:rPr>
      </w:pPr>
      <w:r w:rsidRPr="008C7100">
        <w:rPr>
          <w:rFonts w:hAnsi="宋体"/>
          <w:bCs/>
          <w:szCs w:val="21"/>
        </w:rPr>
        <w:t>表</w:t>
      </w:r>
      <w:r w:rsidRPr="008C7100">
        <w:rPr>
          <w:bCs/>
          <w:szCs w:val="21"/>
        </w:rPr>
        <w:t>2</w:t>
      </w:r>
      <w:r w:rsidR="00C23086" w:rsidRPr="008C7100">
        <w:rPr>
          <w:bCs/>
          <w:szCs w:val="21"/>
        </w:rPr>
        <w:t xml:space="preserve"> </w:t>
      </w:r>
      <w:r w:rsidR="00C23086" w:rsidRPr="008C7100">
        <w:rPr>
          <w:b/>
          <w:bCs/>
          <w:szCs w:val="21"/>
        </w:rPr>
        <w:t xml:space="preserve"> </w:t>
      </w:r>
      <w:r w:rsidRPr="008C7100">
        <w:rPr>
          <w:szCs w:val="21"/>
        </w:rPr>
        <w:t>PCA</w:t>
      </w:r>
      <w:r w:rsidRPr="008C7100">
        <w:rPr>
          <w:rFonts w:hAnsi="宋体"/>
          <w:szCs w:val="21"/>
        </w:rPr>
        <w:t>、</w:t>
      </w:r>
      <w:r w:rsidRPr="008C7100">
        <w:rPr>
          <w:szCs w:val="21"/>
        </w:rPr>
        <w:t>LDA</w:t>
      </w:r>
      <w:r w:rsidRPr="008C7100">
        <w:rPr>
          <w:rFonts w:hAnsi="宋体"/>
          <w:szCs w:val="21"/>
        </w:rPr>
        <w:t>、</w:t>
      </w:r>
      <w:r w:rsidRPr="008C7100">
        <w:rPr>
          <w:szCs w:val="21"/>
        </w:rPr>
        <w:t>PCA</w:t>
      </w:r>
      <w:r w:rsidRPr="008C7100">
        <w:rPr>
          <w:rFonts w:hAnsi="宋体"/>
          <w:szCs w:val="21"/>
        </w:rPr>
        <w:t>和</w:t>
      </w:r>
      <w:r w:rsidRPr="008C7100">
        <w:rPr>
          <w:szCs w:val="21"/>
        </w:rPr>
        <w:t>LDA</w:t>
      </w:r>
      <w:r w:rsidRPr="008C7100">
        <w:rPr>
          <w:rFonts w:hAnsi="宋体"/>
          <w:szCs w:val="21"/>
        </w:rPr>
        <w:t>融合算法实验结果对比</w:t>
      </w:r>
    </w:p>
    <w:p w:rsidR="00FC76A4" w:rsidRPr="008C7100" w:rsidRDefault="00C23086" w:rsidP="00C23086">
      <w:pPr>
        <w:spacing w:line="360" w:lineRule="auto"/>
        <w:jc w:val="center"/>
        <w:rPr>
          <w:szCs w:val="21"/>
        </w:rPr>
      </w:pPr>
      <w:r w:rsidRPr="008C7100">
        <w:rPr>
          <w:szCs w:val="21"/>
        </w:rPr>
        <w:t>Tab.2</w:t>
      </w:r>
      <w:r w:rsidR="0081643B" w:rsidRPr="008C7100">
        <w:rPr>
          <w:szCs w:val="21"/>
        </w:rPr>
        <w:t xml:space="preserve"> The classification performance compare fusion algorithm with baseline algorithm</w:t>
      </w:r>
    </w:p>
    <w:tbl>
      <w:tblPr>
        <w:tblStyle w:val="aa"/>
        <w:tblW w:w="9254" w:type="dxa"/>
        <w:tblLayout w:type="fixed"/>
        <w:tblLook w:val="04A0"/>
      </w:tblPr>
      <w:tblGrid>
        <w:gridCol w:w="1014"/>
        <w:gridCol w:w="945"/>
        <w:gridCol w:w="885"/>
        <w:gridCol w:w="945"/>
        <w:gridCol w:w="930"/>
        <w:gridCol w:w="915"/>
        <w:gridCol w:w="915"/>
        <w:gridCol w:w="915"/>
        <w:gridCol w:w="915"/>
        <w:gridCol w:w="875"/>
      </w:tblGrid>
      <w:tr w:rsidR="00FC76A4" w:rsidRPr="008C7100">
        <w:tc>
          <w:tcPr>
            <w:tcW w:w="1014" w:type="dxa"/>
            <w:vMerge w:val="restart"/>
          </w:tcPr>
          <w:p w:rsidR="00FC76A4" w:rsidRPr="008C7100" w:rsidRDefault="0081643B">
            <w:pPr>
              <w:widowControl/>
              <w:spacing w:line="360" w:lineRule="auto"/>
              <w:jc w:val="center"/>
              <w:rPr>
                <w:szCs w:val="21"/>
              </w:rPr>
            </w:pPr>
            <w:r w:rsidRPr="008C7100">
              <w:rPr>
                <w:rFonts w:hAnsi="宋体"/>
                <w:szCs w:val="21"/>
              </w:rPr>
              <w:t>实验</w:t>
            </w:r>
          </w:p>
          <w:p w:rsidR="00FC76A4" w:rsidRPr="008C7100" w:rsidRDefault="0081643B">
            <w:pPr>
              <w:widowControl/>
              <w:spacing w:line="360" w:lineRule="auto"/>
              <w:jc w:val="center"/>
              <w:rPr>
                <w:szCs w:val="21"/>
              </w:rPr>
            </w:pPr>
            <w:r w:rsidRPr="008C7100">
              <w:rPr>
                <w:rFonts w:hAnsi="宋体"/>
                <w:szCs w:val="21"/>
              </w:rPr>
              <w:t>方法</w:t>
            </w:r>
          </w:p>
        </w:tc>
        <w:tc>
          <w:tcPr>
            <w:tcW w:w="2775" w:type="dxa"/>
            <w:gridSpan w:val="3"/>
          </w:tcPr>
          <w:p w:rsidR="00FC76A4" w:rsidRPr="008C7100" w:rsidRDefault="0081643B">
            <w:pPr>
              <w:widowControl/>
              <w:spacing w:line="360" w:lineRule="auto"/>
              <w:ind w:firstLine="420"/>
              <w:jc w:val="center"/>
              <w:rPr>
                <w:szCs w:val="21"/>
              </w:rPr>
            </w:pPr>
            <w:r w:rsidRPr="008C7100">
              <w:rPr>
                <w:szCs w:val="21"/>
              </w:rPr>
              <w:t>AD vs NC</w:t>
            </w:r>
          </w:p>
        </w:tc>
        <w:tc>
          <w:tcPr>
            <w:tcW w:w="2760" w:type="dxa"/>
            <w:gridSpan w:val="3"/>
          </w:tcPr>
          <w:p w:rsidR="00FC76A4" w:rsidRPr="008C7100" w:rsidRDefault="0081643B">
            <w:pPr>
              <w:widowControl/>
              <w:spacing w:line="360" w:lineRule="auto"/>
              <w:ind w:firstLine="420"/>
              <w:jc w:val="center"/>
              <w:rPr>
                <w:szCs w:val="21"/>
              </w:rPr>
            </w:pPr>
            <w:r w:rsidRPr="008C7100">
              <w:rPr>
                <w:szCs w:val="21"/>
              </w:rPr>
              <w:t>MCI-C vs MCI-NC</w:t>
            </w:r>
          </w:p>
        </w:tc>
        <w:tc>
          <w:tcPr>
            <w:tcW w:w="2705" w:type="dxa"/>
            <w:gridSpan w:val="3"/>
          </w:tcPr>
          <w:p w:rsidR="00FC76A4" w:rsidRPr="008C7100" w:rsidRDefault="0081643B">
            <w:pPr>
              <w:widowControl/>
              <w:spacing w:line="360" w:lineRule="auto"/>
              <w:ind w:firstLine="420"/>
              <w:jc w:val="center"/>
              <w:rPr>
                <w:szCs w:val="21"/>
              </w:rPr>
            </w:pPr>
            <w:r w:rsidRPr="008C7100">
              <w:rPr>
                <w:szCs w:val="21"/>
              </w:rPr>
              <w:t>NC vs  MCI</w:t>
            </w:r>
          </w:p>
        </w:tc>
      </w:tr>
      <w:tr w:rsidR="00FC76A4" w:rsidRPr="008C7100">
        <w:tc>
          <w:tcPr>
            <w:tcW w:w="1014" w:type="dxa"/>
            <w:vMerge/>
          </w:tcPr>
          <w:p w:rsidR="00FC76A4" w:rsidRPr="008C7100" w:rsidRDefault="00FC76A4">
            <w:pPr>
              <w:widowControl/>
              <w:spacing w:line="360" w:lineRule="auto"/>
              <w:ind w:firstLine="420"/>
              <w:jc w:val="center"/>
              <w:rPr>
                <w:szCs w:val="21"/>
              </w:rPr>
            </w:pPr>
          </w:p>
        </w:tc>
        <w:tc>
          <w:tcPr>
            <w:tcW w:w="945" w:type="dxa"/>
          </w:tcPr>
          <w:p w:rsidR="00FC76A4" w:rsidRPr="008C7100" w:rsidRDefault="0081643B">
            <w:pPr>
              <w:widowControl/>
              <w:spacing w:line="360" w:lineRule="auto"/>
              <w:jc w:val="center"/>
              <w:rPr>
                <w:szCs w:val="21"/>
              </w:rPr>
            </w:pPr>
            <w:r w:rsidRPr="008C7100">
              <w:rPr>
                <w:szCs w:val="21"/>
              </w:rPr>
              <w:t>ACC(%)</w:t>
            </w:r>
          </w:p>
        </w:tc>
        <w:tc>
          <w:tcPr>
            <w:tcW w:w="885" w:type="dxa"/>
          </w:tcPr>
          <w:p w:rsidR="00FC76A4" w:rsidRPr="008C7100" w:rsidRDefault="0081643B">
            <w:pPr>
              <w:widowControl/>
              <w:spacing w:line="360" w:lineRule="auto"/>
              <w:jc w:val="center"/>
              <w:rPr>
                <w:szCs w:val="21"/>
              </w:rPr>
            </w:pPr>
            <w:r w:rsidRPr="008C7100">
              <w:rPr>
                <w:szCs w:val="21"/>
              </w:rPr>
              <w:t>SEN(%)</w:t>
            </w:r>
          </w:p>
        </w:tc>
        <w:tc>
          <w:tcPr>
            <w:tcW w:w="945" w:type="dxa"/>
          </w:tcPr>
          <w:p w:rsidR="00FC76A4" w:rsidRPr="008C7100" w:rsidRDefault="0081643B">
            <w:pPr>
              <w:widowControl/>
              <w:spacing w:line="360" w:lineRule="auto"/>
              <w:jc w:val="center"/>
              <w:rPr>
                <w:szCs w:val="21"/>
              </w:rPr>
            </w:pPr>
            <w:r w:rsidRPr="008C7100">
              <w:rPr>
                <w:szCs w:val="21"/>
              </w:rPr>
              <w:t>SPE(%)</w:t>
            </w:r>
          </w:p>
        </w:tc>
        <w:tc>
          <w:tcPr>
            <w:tcW w:w="930" w:type="dxa"/>
          </w:tcPr>
          <w:p w:rsidR="00FC76A4" w:rsidRPr="008C7100" w:rsidRDefault="0081643B">
            <w:pPr>
              <w:widowControl/>
              <w:spacing w:line="360" w:lineRule="auto"/>
              <w:jc w:val="center"/>
              <w:rPr>
                <w:szCs w:val="21"/>
              </w:rPr>
            </w:pPr>
            <w:r w:rsidRPr="008C7100">
              <w:rPr>
                <w:szCs w:val="21"/>
              </w:rPr>
              <w:t>ACC(%)</w:t>
            </w:r>
          </w:p>
        </w:tc>
        <w:tc>
          <w:tcPr>
            <w:tcW w:w="915" w:type="dxa"/>
          </w:tcPr>
          <w:p w:rsidR="00FC76A4" w:rsidRPr="008C7100" w:rsidRDefault="0081643B">
            <w:pPr>
              <w:widowControl/>
              <w:spacing w:line="360" w:lineRule="auto"/>
              <w:jc w:val="center"/>
              <w:rPr>
                <w:szCs w:val="21"/>
              </w:rPr>
            </w:pPr>
            <w:r w:rsidRPr="008C7100">
              <w:rPr>
                <w:szCs w:val="21"/>
              </w:rPr>
              <w:t>SEN(%)</w:t>
            </w:r>
          </w:p>
        </w:tc>
        <w:tc>
          <w:tcPr>
            <w:tcW w:w="915" w:type="dxa"/>
          </w:tcPr>
          <w:p w:rsidR="00FC76A4" w:rsidRPr="008C7100" w:rsidRDefault="0081643B">
            <w:pPr>
              <w:widowControl/>
              <w:spacing w:line="360" w:lineRule="auto"/>
              <w:jc w:val="center"/>
              <w:rPr>
                <w:szCs w:val="21"/>
              </w:rPr>
            </w:pPr>
            <w:r w:rsidRPr="008C7100">
              <w:rPr>
                <w:szCs w:val="21"/>
              </w:rPr>
              <w:t>SPE(%)</w:t>
            </w:r>
          </w:p>
        </w:tc>
        <w:tc>
          <w:tcPr>
            <w:tcW w:w="915" w:type="dxa"/>
          </w:tcPr>
          <w:p w:rsidR="00FC76A4" w:rsidRPr="008C7100" w:rsidRDefault="0081643B">
            <w:pPr>
              <w:widowControl/>
              <w:spacing w:line="360" w:lineRule="auto"/>
              <w:jc w:val="center"/>
              <w:rPr>
                <w:szCs w:val="21"/>
              </w:rPr>
            </w:pPr>
            <w:r w:rsidRPr="008C7100">
              <w:rPr>
                <w:szCs w:val="21"/>
              </w:rPr>
              <w:t>ACC(%)</w:t>
            </w:r>
          </w:p>
        </w:tc>
        <w:tc>
          <w:tcPr>
            <w:tcW w:w="915" w:type="dxa"/>
          </w:tcPr>
          <w:p w:rsidR="00FC76A4" w:rsidRPr="008C7100" w:rsidRDefault="0081643B">
            <w:pPr>
              <w:widowControl/>
              <w:spacing w:line="360" w:lineRule="auto"/>
              <w:jc w:val="center"/>
              <w:rPr>
                <w:szCs w:val="21"/>
              </w:rPr>
            </w:pPr>
            <w:r w:rsidRPr="008C7100">
              <w:rPr>
                <w:szCs w:val="21"/>
              </w:rPr>
              <w:t>SEN(%)</w:t>
            </w:r>
          </w:p>
        </w:tc>
        <w:tc>
          <w:tcPr>
            <w:tcW w:w="875" w:type="dxa"/>
          </w:tcPr>
          <w:p w:rsidR="00FC76A4" w:rsidRPr="008C7100" w:rsidRDefault="0081643B">
            <w:pPr>
              <w:widowControl/>
              <w:spacing w:line="360" w:lineRule="auto"/>
              <w:jc w:val="center"/>
              <w:rPr>
                <w:szCs w:val="21"/>
              </w:rPr>
            </w:pPr>
            <w:r w:rsidRPr="008C7100">
              <w:rPr>
                <w:szCs w:val="21"/>
              </w:rPr>
              <w:t>SPE(%)</w:t>
            </w:r>
          </w:p>
        </w:tc>
      </w:tr>
      <w:tr w:rsidR="00FC76A4" w:rsidRPr="008C7100">
        <w:tc>
          <w:tcPr>
            <w:tcW w:w="1014" w:type="dxa"/>
          </w:tcPr>
          <w:p w:rsidR="00FC76A4" w:rsidRPr="008C7100" w:rsidRDefault="0081643B">
            <w:pPr>
              <w:widowControl/>
              <w:spacing w:line="360" w:lineRule="auto"/>
              <w:jc w:val="center"/>
              <w:rPr>
                <w:szCs w:val="21"/>
              </w:rPr>
            </w:pPr>
            <w:r w:rsidRPr="008C7100">
              <w:rPr>
                <w:szCs w:val="21"/>
              </w:rPr>
              <w:t>PCA</w:t>
            </w:r>
          </w:p>
        </w:tc>
        <w:tc>
          <w:tcPr>
            <w:tcW w:w="945" w:type="dxa"/>
          </w:tcPr>
          <w:p w:rsidR="00FC76A4" w:rsidRPr="008C7100" w:rsidRDefault="0081643B">
            <w:pPr>
              <w:widowControl/>
              <w:spacing w:line="360" w:lineRule="auto"/>
              <w:jc w:val="center"/>
              <w:rPr>
                <w:szCs w:val="21"/>
              </w:rPr>
            </w:pPr>
            <w:r w:rsidRPr="008C7100">
              <w:rPr>
                <w:szCs w:val="21"/>
              </w:rPr>
              <w:t>86.9</w:t>
            </w:r>
          </w:p>
        </w:tc>
        <w:tc>
          <w:tcPr>
            <w:tcW w:w="885" w:type="dxa"/>
          </w:tcPr>
          <w:p w:rsidR="00FC76A4" w:rsidRPr="008C7100" w:rsidRDefault="0081643B">
            <w:pPr>
              <w:widowControl/>
              <w:spacing w:line="360" w:lineRule="auto"/>
              <w:jc w:val="center"/>
              <w:rPr>
                <w:szCs w:val="21"/>
              </w:rPr>
            </w:pPr>
            <w:r w:rsidRPr="008C7100">
              <w:rPr>
                <w:szCs w:val="21"/>
              </w:rPr>
              <w:t>85.6</w:t>
            </w:r>
          </w:p>
        </w:tc>
        <w:tc>
          <w:tcPr>
            <w:tcW w:w="945" w:type="dxa"/>
          </w:tcPr>
          <w:p w:rsidR="00FC76A4" w:rsidRPr="008C7100" w:rsidRDefault="0081643B">
            <w:pPr>
              <w:widowControl/>
              <w:spacing w:line="360" w:lineRule="auto"/>
              <w:jc w:val="center"/>
              <w:rPr>
                <w:szCs w:val="21"/>
              </w:rPr>
            </w:pPr>
            <w:r w:rsidRPr="008C7100">
              <w:rPr>
                <w:szCs w:val="21"/>
              </w:rPr>
              <w:t>87.0</w:t>
            </w:r>
          </w:p>
        </w:tc>
        <w:tc>
          <w:tcPr>
            <w:tcW w:w="930" w:type="dxa"/>
          </w:tcPr>
          <w:p w:rsidR="00FC76A4" w:rsidRPr="008C7100" w:rsidRDefault="0081643B">
            <w:pPr>
              <w:widowControl/>
              <w:spacing w:line="360" w:lineRule="auto"/>
              <w:jc w:val="center"/>
              <w:rPr>
                <w:szCs w:val="21"/>
              </w:rPr>
            </w:pPr>
            <w:r w:rsidRPr="008C7100">
              <w:rPr>
                <w:szCs w:val="21"/>
              </w:rPr>
              <w:t>50.2</w:t>
            </w:r>
          </w:p>
        </w:tc>
        <w:tc>
          <w:tcPr>
            <w:tcW w:w="915" w:type="dxa"/>
          </w:tcPr>
          <w:p w:rsidR="00FC76A4" w:rsidRPr="008C7100" w:rsidRDefault="0081643B">
            <w:pPr>
              <w:widowControl/>
              <w:spacing w:line="360" w:lineRule="auto"/>
              <w:jc w:val="center"/>
              <w:rPr>
                <w:szCs w:val="21"/>
              </w:rPr>
            </w:pPr>
            <w:r w:rsidRPr="008C7100">
              <w:rPr>
                <w:szCs w:val="21"/>
              </w:rPr>
              <w:t>47.6</w:t>
            </w:r>
          </w:p>
        </w:tc>
        <w:tc>
          <w:tcPr>
            <w:tcW w:w="915" w:type="dxa"/>
          </w:tcPr>
          <w:p w:rsidR="00FC76A4" w:rsidRPr="008C7100" w:rsidRDefault="0081643B">
            <w:pPr>
              <w:widowControl/>
              <w:spacing w:line="360" w:lineRule="auto"/>
              <w:jc w:val="center"/>
              <w:rPr>
                <w:szCs w:val="21"/>
              </w:rPr>
            </w:pPr>
            <w:r w:rsidRPr="008C7100">
              <w:rPr>
                <w:szCs w:val="21"/>
              </w:rPr>
              <w:t>56.5</w:t>
            </w:r>
          </w:p>
        </w:tc>
        <w:tc>
          <w:tcPr>
            <w:tcW w:w="915" w:type="dxa"/>
          </w:tcPr>
          <w:p w:rsidR="00FC76A4" w:rsidRPr="008C7100" w:rsidRDefault="0081643B">
            <w:pPr>
              <w:widowControl/>
              <w:spacing w:line="360" w:lineRule="auto"/>
              <w:jc w:val="center"/>
              <w:rPr>
                <w:szCs w:val="21"/>
              </w:rPr>
            </w:pPr>
            <w:r w:rsidRPr="008C7100">
              <w:rPr>
                <w:szCs w:val="21"/>
              </w:rPr>
              <w:t>70.9</w:t>
            </w:r>
          </w:p>
        </w:tc>
        <w:tc>
          <w:tcPr>
            <w:tcW w:w="915" w:type="dxa"/>
          </w:tcPr>
          <w:p w:rsidR="00FC76A4" w:rsidRPr="008C7100" w:rsidRDefault="0081643B">
            <w:pPr>
              <w:widowControl/>
              <w:spacing w:line="360" w:lineRule="auto"/>
              <w:jc w:val="center"/>
              <w:rPr>
                <w:szCs w:val="21"/>
              </w:rPr>
            </w:pPr>
            <w:r w:rsidRPr="008C7100">
              <w:rPr>
                <w:szCs w:val="21"/>
              </w:rPr>
              <w:t>69.7</w:t>
            </w:r>
          </w:p>
        </w:tc>
        <w:tc>
          <w:tcPr>
            <w:tcW w:w="875" w:type="dxa"/>
          </w:tcPr>
          <w:p w:rsidR="00FC76A4" w:rsidRPr="008C7100" w:rsidRDefault="0081643B">
            <w:pPr>
              <w:widowControl/>
              <w:spacing w:line="360" w:lineRule="auto"/>
              <w:jc w:val="center"/>
              <w:rPr>
                <w:szCs w:val="21"/>
              </w:rPr>
            </w:pPr>
            <w:r w:rsidRPr="008C7100">
              <w:rPr>
                <w:szCs w:val="21"/>
              </w:rPr>
              <w:t>65.3</w:t>
            </w:r>
          </w:p>
        </w:tc>
      </w:tr>
      <w:tr w:rsidR="00FC76A4" w:rsidRPr="008C7100">
        <w:tc>
          <w:tcPr>
            <w:tcW w:w="1014" w:type="dxa"/>
          </w:tcPr>
          <w:p w:rsidR="00FC76A4" w:rsidRPr="008C7100" w:rsidRDefault="0081643B">
            <w:pPr>
              <w:widowControl/>
              <w:spacing w:line="360" w:lineRule="auto"/>
              <w:jc w:val="center"/>
              <w:rPr>
                <w:szCs w:val="21"/>
              </w:rPr>
            </w:pPr>
            <w:r w:rsidRPr="008C7100">
              <w:rPr>
                <w:szCs w:val="21"/>
              </w:rPr>
              <w:t>LDA</w:t>
            </w:r>
          </w:p>
        </w:tc>
        <w:tc>
          <w:tcPr>
            <w:tcW w:w="945" w:type="dxa"/>
          </w:tcPr>
          <w:p w:rsidR="00FC76A4" w:rsidRPr="008C7100" w:rsidRDefault="0081643B">
            <w:pPr>
              <w:widowControl/>
              <w:spacing w:line="360" w:lineRule="auto"/>
              <w:jc w:val="center"/>
              <w:rPr>
                <w:szCs w:val="21"/>
              </w:rPr>
            </w:pPr>
            <w:r w:rsidRPr="008C7100">
              <w:rPr>
                <w:szCs w:val="21"/>
              </w:rPr>
              <w:t>87.8</w:t>
            </w:r>
          </w:p>
        </w:tc>
        <w:tc>
          <w:tcPr>
            <w:tcW w:w="885" w:type="dxa"/>
          </w:tcPr>
          <w:p w:rsidR="00FC76A4" w:rsidRPr="008C7100" w:rsidRDefault="0081643B">
            <w:pPr>
              <w:widowControl/>
              <w:spacing w:line="360" w:lineRule="auto"/>
              <w:jc w:val="center"/>
              <w:rPr>
                <w:szCs w:val="21"/>
              </w:rPr>
            </w:pPr>
            <w:r w:rsidRPr="008C7100">
              <w:rPr>
                <w:szCs w:val="21"/>
              </w:rPr>
              <w:t>86.0</w:t>
            </w:r>
          </w:p>
        </w:tc>
        <w:tc>
          <w:tcPr>
            <w:tcW w:w="945" w:type="dxa"/>
          </w:tcPr>
          <w:p w:rsidR="00FC76A4" w:rsidRPr="008C7100" w:rsidRDefault="0081643B">
            <w:pPr>
              <w:widowControl/>
              <w:spacing w:line="360" w:lineRule="auto"/>
              <w:jc w:val="center"/>
              <w:rPr>
                <w:szCs w:val="21"/>
              </w:rPr>
            </w:pPr>
            <w:r w:rsidRPr="008C7100">
              <w:rPr>
                <w:szCs w:val="21"/>
              </w:rPr>
              <w:t>86.4</w:t>
            </w:r>
          </w:p>
        </w:tc>
        <w:tc>
          <w:tcPr>
            <w:tcW w:w="930" w:type="dxa"/>
          </w:tcPr>
          <w:p w:rsidR="00FC76A4" w:rsidRPr="008C7100" w:rsidRDefault="0081643B">
            <w:pPr>
              <w:widowControl/>
              <w:spacing w:line="360" w:lineRule="auto"/>
              <w:jc w:val="center"/>
              <w:rPr>
                <w:szCs w:val="21"/>
              </w:rPr>
            </w:pPr>
            <w:r w:rsidRPr="008C7100">
              <w:rPr>
                <w:szCs w:val="21"/>
              </w:rPr>
              <w:t>51.6</w:t>
            </w:r>
          </w:p>
        </w:tc>
        <w:tc>
          <w:tcPr>
            <w:tcW w:w="915" w:type="dxa"/>
          </w:tcPr>
          <w:p w:rsidR="00FC76A4" w:rsidRPr="008C7100" w:rsidRDefault="0081643B">
            <w:pPr>
              <w:widowControl/>
              <w:spacing w:line="360" w:lineRule="auto"/>
              <w:jc w:val="center"/>
              <w:rPr>
                <w:szCs w:val="21"/>
              </w:rPr>
            </w:pPr>
            <w:r w:rsidRPr="008C7100">
              <w:rPr>
                <w:szCs w:val="21"/>
              </w:rPr>
              <w:t>47.4</w:t>
            </w:r>
          </w:p>
        </w:tc>
        <w:tc>
          <w:tcPr>
            <w:tcW w:w="915" w:type="dxa"/>
          </w:tcPr>
          <w:p w:rsidR="00FC76A4" w:rsidRPr="008C7100" w:rsidRDefault="0081643B">
            <w:pPr>
              <w:widowControl/>
              <w:spacing w:line="360" w:lineRule="auto"/>
              <w:jc w:val="center"/>
              <w:rPr>
                <w:szCs w:val="21"/>
              </w:rPr>
            </w:pPr>
            <w:r w:rsidRPr="008C7100">
              <w:rPr>
                <w:szCs w:val="21"/>
              </w:rPr>
              <w:t>57.0</w:t>
            </w:r>
          </w:p>
        </w:tc>
        <w:tc>
          <w:tcPr>
            <w:tcW w:w="915" w:type="dxa"/>
          </w:tcPr>
          <w:p w:rsidR="00FC76A4" w:rsidRPr="008C7100" w:rsidRDefault="0081643B">
            <w:pPr>
              <w:widowControl/>
              <w:spacing w:line="360" w:lineRule="auto"/>
              <w:jc w:val="center"/>
              <w:rPr>
                <w:szCs w:val="21"/>
              </w:rPr>
            </w:pPr>
            <w:r w:rsidRPr="008C7100">
              <w:rPr>
                <w:szCs w:val="21"/>
              </w:rPr>
              <w:t>70.5</w:t>
            </w:r>
          </w:p>
        </w:tc>
        <w:tc>
          <w:tcPr>
            <w:tcW w:w="915" w:type="dxa"/>
          </w:tcPr>
          <w:p w:rsidR="00FC76A4" w:rsidRPr="008C7100" w:rsidRDefault="0081643B">
            <w:pPr>
              <w:widowControl/>
              <w:spacing w:line="360" w:lineRule="auto"/>
              <w:jc w:val="center"/>
              <w:rPr>
                <w:szCs w:val="21"/>
              </w:rPr>
            </w:pPr>
            <w:r w:rsidRPr="008C7100">
              <w:rPr>
                <w:szCs w:val="21"/>
              </w:rPr>
              <w:t>69.4</w:t>
            </w:r>
          </w:p>
        </w:tc>
        <w:tc>
          <w:tcPr>
            <w:tcW w:w="875" w:type="dxa"/>
          </w:tcPr>
          <w:p w:rsidR="00FC76A4" w:rsidRPr="008C7100" w:rsidRDefault="0081643B">
            <w:pPr>
              <w:widowControl/>
              <w:spacing w:line="360" w:lineRule="auto"/>
              <w:jc w:val="center"/>
              <w:rPr>
                <w:szCs w:val="21"/>
              </w:rPr>
            </w:pPr>
            <w:r w:rsidRPr="008C7100">
              <w:rPr>
                <w:szCs w:val="21"/>
              </w:rPr>
              <w:t>66.4</w:t>
            </w:r>
          </w:p>
        </w:tc>
      </w:tr>
      <w:tr w:rsidR="00FC76A4" w:rsidRPr="008C7100">
        <w:tc>
          <w:tcPr>
            <w:tcW w:w="1014" w:type="dxa"/>
          </w:tcPr>
          <w:p w:rsidR="00FC76A4" w:rsidRPr="008C7100" w:rsidRDefault="0081643B">
            <w:pPr>
              <w:widowControl/>
              <w:spacing w:line="360" w:lineRule="auto"/>
              <w:jc w:val="center"/>
              <w:rPr>
                <w:szCs w:val="21"/>
              </w:rPr>
            </w:pPr>
            <w:r w:rsidRPr="008C7100">
              <w:rPr>
                <w:szCs w:val="21"/>
              </w:rPr>
              <w:t>PCA+LDA</w:t>
            </w:r>
          </w:p>
        </w:tc>
        <w:tc>
          <w:tcPr>
            <w:tcW w:w="945" w:type="dxa"/>
          </w:tcPr>
          <w:p w:rsidR="00FC76A4" w:rsidRPr="008C7100" w:rsidRDefault="0081643B">
            <w:pPr>
              <w:widowControl/>
              <w:spacing w:line="360" w:lineRule="auto"/>
              <w:jc w:val="center"/>
              <w:rPr>
                <w:szCs w:val="21"/>
              </w:rPr>
            </w:pPr>
            <w:r w:rsidRPr="008C7100">
              <w:rPr>
                <w:szCs w:val="21"/>
              </w:rPr>
              <w:t>94.5</w:t>
            </w:r>
          </w:p>
        </w:tc>
        <w:tc>
          <w:tcPr>
            <w:tcW w:w="885" w:type="dxa"/>
          </w:tcPr>
          <w:p w:rsidR="00FC76A4" w:rsidRPr="008C7100" w:rsidRDefault="0081643B">
            <w:pPr>
              <w:widowControl/>
              <w:spacing w:line="360" w:lineRule="auto"/>
              <w:jc w:val="center"/>
              <w:rPr>
                <w:szCs w:val="21"/>
              </w:rPr>
            </w:pPr>
            <w:r w:rsidRPr="008C7100">
              <w:rPr>
                <w:szCs w:val="21"/>
              </w:rPr>
              <w:t>94.9</w:t>
            </w:r>
          </w:p>
        </w:tc>
        <w:tc>
          <w:tcPr>
            <w:tcW w:w="945" w:type="dxa"/>
          </w:tcPr>
          <w:p w:rsidR="00FC76A4" w:rsidRPr="008C7100" w:rsidRDefault="0081643B">
            <w:pPr>
              <w:widowControl/>
              <w:spacing w:line="360" w:lineRule="auto"/>
              <w:jc w:val="center"/>
              <w:rPr>
                <w:szCs w:val="21"/>
              </w:rPr>
            </w:pPr>
            <w:r w:rsidRPr="008C7100">
              <w:rPr>
                <w:szCs w:val="21"/>
              </w:rPr>
              <w:t>92.9</w:t>
            </w:r>
          </w:p>
        </w:tc>
        <w:tc>
          <w:tcPr>
            <w:tcW w:w="930" w:type="dxa"/>
          </w:tcPr>
          <w:p w:rsidR="00FC76A4" w:rsidRPr="008C7100" w:rsidRDefault="0081643B">
            <w:pPr>
              <w:widowControl/>
              <w:spacing w:line="360" w:lineRule="auto"/>
              <w:jc w:val="center"/>
              <w:rPr>
                <w:szCs w:val="21"/>
              </w:rPr>
            </w:pPr>
            <w:r w:rsidRPr="008C7100">
              <w:rPr>
                <w:szCs w:val="21"/>
              </w:rPr>
              <w:t>70.2</w:t>
            </w:r>
          </w:p>
        </w:tc>
        <w:tc>
          <w:tcPr>
            <w:tcW w:w="915" w:type="dxa"/>
          </w:tcPr>
          <w:p w:rsidR="00FC76A4" w:rsidRPr="008C7100" w:rsidRDefault="0081643B">
            <w:pPr>
              <w:widowControl/>
              <w:spacing w:line="360" w:lineRule="auto"/>
              <w:jc w:val="center"/>
              <w:rPr>
                <w:szCs w:val="21"/>
              </w:rPr>
            </w:pPr>
            <w:r w:rsidRPr="008C7100">
              <w:rPr>
                <w:szCs w:val="21"/>
              </w:rPr>
              <w:t>65.4</w:t>
            </w:r>
          </w:p>
        </w:tc>
        <w:tc>
          <w:tcPr>
            <w:tcW w:w="915" w:type="dxa"/>
          </w:tcPr>
          <w:p w:rsidR="00FC76A4" w:rsidRPr="008C7100" w:rsidRDefault="0081643B">
            <w:pPr>
              <w:widowControl/>
              <w:spacing w:line="360" w:lineRule="auto"/>
              <w:jc w:val="center"/>
              <w:rPr>
                <w:szCs w:val="21"/>
              </w:rPr>
            </w:pPr>
            <w:r w:rsidRPr="008C7100">
              <w:rPr>
                <w:szCs w:val="21"/>
              </w:rPr>
              <w:t>71.3</w:t>
            </w:r>
          </w:p>
        </w:tc>
        <w:tc>
          <w:tcPr>
            <w:tcW w:w="915" w:type="dxa"/>
          </w:tcPr>
          <w:p w:rsidR="00FC76A4" w:rsidRPr="008C7100" w:rsidRDefault="0081643B">
            <w:pPr>
              <w:widowControl/>
              <w:spacing w:line="360" w:lineRule="auto"/>
              <w:jc w:val="center"/>
              <w:rPr>
                <w:szCs w:val="21"/>
              </w:rPr>
            </w:pPr>
            <w:r w:rsidRPr="008C7100">
              <w:rPr>
                <w:szCs w:val="21"/>
              </w:rPr>
              <w:t>76.8</w:t>
            </w:r>
          </w:p>
        </w:tc>
        <w:tc>
          <w:tcPr>
            <w:tcW w:w="915" w:type="dxa"/>
          </w:tcPr>
          <w:p w:rsidR="00FC76A4" w:rsidRPr="008C7100" w:rsidRDefault="0081643B">
            <w:pPr>
              <w:widowControl/>
              <w:spacing w:line="360" w:lineRule="auto"/>
              <w:jc w:val="center"/>
              <w:rPr>
                <w:szCs w:val="21"/>
              </w:rPr>
            </w:pPr>
            <w:r w:rsidRPr="008C7100">
              <w:rPr>
                <w:szCs w:val="21"/>
              </w:rPr>
              <w:t>70.3</w:t>
            </w:r>
          </w:p>
        </w:tc>
        <w:tc>
          <w:tcPr>
            <w:tcW w:w="875" w:type="dxa"/>
          </w:tcPr>
          <w:p w:rsidR="00FC76A4" w:rsidRPr="008C7100" w:rsidRDefault="0081643B">
            <w:pPr>
              <w:widowControl/>
              <w:spacing w:line="360" w:lineRule="auto"/>
              <w:jc w:val="center"/>
              <w:rPr>
                <w:szCs w:val="21"/>
              </w:rPr>
            </w:pPr>
            <w:r w:rsidRPr="008C7100">
              <w:rPr>
                <w:szCs w:val="21"/>
              </w:rPr>
              <w:t>89.8</w:t>
            </w:r>
          </w:p>
        </w:tc>
      </w:tr>
    </w:tbl>
    <w:p w:rsidR="00FC76A4" w:rsidRPr="008C7100" w:rsidRDefault="00FC76A4">
      <w:pPr>
        <w:spacing w:line="360" w:lineRule="auto"/>
        <w:ind w:firstLine="420"/>
        <w:rPr>
          <w:szCs w:val="21"/>
        </w:rPr>
      </w:pPr>
    </w:p>
    <w:p w:rsidR="00FC76A4" w:rsidRPr="008C7100" w:rsidRDefault="0081643B">
      <w:pPr>
        <w:spacing w:line="360" w:lineRule="auto"/>
        <w:ind w:firstLine="420"/>
        <w:rPr>
          <w:szCs w:val="21"/>
        </w:rPr>
      </w:pPr>
      <w:r w:rsidRPr="008C7100">
        <w:rPr>
          <w:rFonts w:hAnsi="宋体"/>
          <w:szCs w:val="21"/>
        </w:rPr>
        <w:t>从表</w:t>
      </w:r>
      <w:r w:rsidRPr="008C7100">
        <w:rPr>
          <w:szCs w:val="21"/>
        </w:rPr>
        <w:t>1</w:t>
      </w:r>
      <w:r w:rsidRPr="008C7100">
        <w:rPr>
          <w:rFonts w:hAnsi="宋体"/>
          <w:szCs w:val="21"/>
        </w:rPr>
        <w:t>可以，和其他单模态</w:t>
      </w:r>
      <w:r w:rsidRPr="008C7100">
        <w:rPr>
          <w:szCs w:val="21"/>
        </w:rPr>
        <w:t>MRI</w:t>
      </w:r>
      <w:r w:rsidRPr="008C7100">
        <w:rPr>
          <w:rFonts w:hAnsi="宋体"/>
          <w:szCs w:val="21"/>
        </w:rPr>
        <w:t>图像算法比较，我们的算法在三组实验都获得比较好的结果，准确率分别为</w:t>
      </w:r>
      <w:r w:rsidRPr="008C7100">
        <w:rPr>
          <w:szCs w:val="21"/>
        </w:rPr>
        <w:t>94.5%</w:t>
      </w:r>
      <w:r w:rsidRPr="008C7100">
        <w:rPr>
          <w:rFonts w:hAnsi="宋体"/>
          <w:szCs w:val="21"/>
        </w:rPr>
        <w:t>，</w:t>
      </w:r>
      <w:r w:rsidRPr="008C7100">
        <w:rPr>
          <w:szCs w:val="21"/>
        </w:rPr>
        <w:t>70.2%</w:t>
      </w:r>
      <w:r w:rsidRPr="008C7100">
        <w:rPr>
          <w:rFonts w:hAnsi="宋体"/>
          <w:szCs w:val="21"/>
        </w:rPr>
        <w:t>，</w:t>
      </w:r>
      <w:r w:rsidRPr="008C7100">
        <w:rPr>
          <w:szCs w:val="21"/>
        </w:rPr>
        <w:t>76.8%</w:t>
      </w:r>
      <w:r w:rsidRPr="008C7100">
        <w:rPr>
          <w:rFonts w:hAnsi="宋体"/>
          <w:szCs w:val="21"/>
        </w:rPr>
        <w:t>。在敏感度和特异性等重要评价指标上都比其他算法好，这验证了我们算法的有效性。从表</w:t>
      </w:r>
      <w:r w:rsidRPr="008C7100">
        <w:rPr>
          <w:szCs w:val="21"/>
        </w:rPr>
        <w:t>2</w:t>
      </w:r>
      <w:r w:rsidRPr="008C7100">
        <w:rPr>
          <w:rFonts w:hAnsi="宋体"/>
          <w:szCs w:val="21"/>
        </w:rPr>
        <w:t>可以看出，融合的算法比单独的算法也体现出自己的优越性，这也可以从三组不同实验得出的准确性、敏感度、特异性对比中总结出来。</w:t>
      </w:r>
    </w:p>
    <w:p w:rsidR="00FC76A4" w:rsidRPr="008C7100" w:rsidRDefault="00FC76A4">
      <w:pPr>
        <w:spacing w:line="360" w:lineRule="auto"/>
        <w:rPr>
          <w:szCs w:val="21"/>
        </w:rPr>
      </w:pPr>
    </w:p>
    <w:p w:rsidR="00FC76A4" w:rsidRPr="008C7100" w:rsidRDefault="00C23086" w:rsidP="00C23086">
      <w:pPr>
        <w:spacing w:line="360" w:lineRule="auto"/>
        <w:rPr>
          <w:szCs w:val="21"/>
        </w:rPr>
      </w:pPr>
      <w:r w:rsidRPr="008C7100">
        <w:rPr>
          <w:rFonts w:eastAsiaTheme="majorEastAsia"/>
          <w:b/>
          <w:bCs/>
          <w:sz w:val="24"/>
          <w:szCs w:val="24"/>
        </w:rPr>
        <w:t>5</w:t>
      </w:r>
      <w:r w:rsidR="0081643B" w:rsidRPr="008C7100">
        <w:rPr>
          <w:rFonts w:eastAsiaTheme="majorEastAsia"/>
          <w:b/>
          <w:bCs/>
          <w:sz w:val="24"/>
          <w:szCs w:val="24"/>
        </w:rPr>
        <w:t xml:space="preserve">  </w:t>
      </w:r>
      <w:r w:rsidR="0081643B" w:rsidRPr="008C7100">
        <w:rPr>
          <w:rFonts w:eastAsiaTheme="majorEastAsia" w:hAnsiTheme="majorEastAsia"/>
          <w:b/>
          <w:bCs/>
          <w:sz w:val="24"/>
          <w:szCs w:val="24"/>
        </w:rPr>
        <w:t>总</w:t>
      </w:r>
      <w:r w:rsidRPr="008C7100">
        <w:rPr>
          <w:rFonts w:eastAsiaTheme="majorEastAsia"/>
          <w:b/>
          <w:bCs/>
          <w:sz w:val="24"/>
          <w:szCs w:val="24"/>
        </w:rPr>
        <w:t xml:space="preserve"> </w:t>
      </w:r>
      <w:r w:rsidR="0081643B" w:rsidRPr="008C7100">
        <w:rPr>
          <w:rFonts w:eastAsiaTheme="majorEastAsia" w:hAnsiTheme="majorEastAsia"/>
          <w:b/>
          <w:bCs/>
          <w:sz w:val="24"/>
          <w:szCs w:val="24"/>
        </w:rPr>
        <w:t>结</w:t>
      </w:r>
    </w:p>
    <w:p w:rsidR="00FC76A4" w:rsidRPr="008C7100" w:rsidRDefault="0081643B">
      <w:pPr>
        <w:spacing w:line="360" w:lineRule="auto"/>
        <w:ind w:firstLine="420"/>
        <w:rPr>
          <w:szCs w:val="21"/>
        </w:rPr>
      </w:pPr>
      <w:r w:rsidRPr="008C7100">
        <w:rPr>
          <w:rFonts w:hAnsi="宋体"/>
          <w:szCs w:val="21"/>
        </w:rPr>
        <w:t>本文通过对阿尔茨海默病的</w:t>
      </w:r>
      <w:r w:rsidRPr="008C7100">
        <w:rPr>
          <w:szCs w:val="21"/>
        </w:rPr>
        <w:t>MRI</w:t>
      </w:r>
      <w:r w:rsidRPr="008C7100">
        <w:rPr>
          <w:rFonts w:hAnsi="宋体"/>
          <w:szCs w:val="21"/>
        </w:rPr>
        <w:t>医学图像分析，提出了基于</w:t>
      </w:r>
      <w:r w:rsidRPr="008C7100">
        <w:rPr>
          <w:szCs w:val="21"/>
        </w:rPr>
        <w:t>PCA</w:t>
      </w:r>
      <w:r w:rsidRPr="008C7100">
        <w:rPr>
          <w:rFonts w:hAnsi="宋体"/>
          <w:szCs w:val="21"/>
        </w:rPr>
        <w:t>和</w:t>
      </w:r>
      <w:r w:rsidRPr="008C7100">
        <w:rPr>
          <w:szCs w:val="21"/>
        </w:rPr>
        <w:t>LDA</w:t>
      </w:r>
      <w:r w:rsidRPr="008C7100">
        <w:rPr>
          <w:rFonts w:hAnsi="宋体"/>
          <w:szCs w:val="21"/>
        </w:rPr>
        <w:t>融合的分类算法。实验部分通过三组实验：</w:t>
      </w:r>
      <w:r w:rsidRPr="008C7100">
        <w:rPr>
          <w:szCs w:val="21"/>
        </w:rPr>
        <w:t>AD</w:t>
      </w:r>
      <w:r w:rsidRPr="008C7100">
        <w:rPr>
          <w:rFonts w:hAnsi="宋体"/>
          <w:szCs w:val="21"/>
        </w:rPr>
        <w:t>与</w:t>
      </w:r>
      <w:r w:rsidRPr="008C7100">
        <w:rPr>
          <w:szCs w:val="21"/>
        </w:rPr>
        <w:t>NC</w:t>
      </w:r>
      <w:r w:rsidRPr="008C7100">
        <w:rPr>
          <w:rFonts w:hAnsi="宋体"/>
          <w:szCs w:val="21"/>
        </w:rPr>
        <w:t>、</w:t>
      </w:r>
      <w:r w:rsidRPr="008C7100">
        <w:rPr>
          <w:szCs w:val="21"/>
        </w:rPr>
        <w:t>MCI</w:t>
      </w:r>
      <w:r w:rsidRPr="008C7100">
        <w:rPr>
          <w:rFonts w:hAnsi="宋体"/>
          <w:szCs w:val="21"/>
        </w:rPr>
        <w:t>与</w:t>
      </w:r>
      <w:r w:rsidRPr="008C7100">
        <w:rPr>
          <w:szCs w:val="21"/>
        </w:rPr>
        <w:t>NC</w:t>
      </w:r>
      <w:r w:rsidRPr="008C7100">
        <w:rPr>
          <w:rFonts w:hAnsi="宋体"/>
          <w:szCs w:val="21"/>
        </w:rPr>
        <w:t>、</w:t>
      </w:r>
      <w:r w:rsidRPr="008C7100">
        <w:rPr>
          <w:szCs w:val="21"/>
        </w:rPr>
        <w:t>MCI-C</w:t>
      </w:r>
      <w:r w:rsidRPr="008C7100">
        <w:rPr>
          <w:rFonts w:hAnsi="宋体"/>
          <w:szCs w:val="21"/>
        </w:rPr>
        <w:t>与</w:t>
      </w:r>
      <w:r w:rsidRPr="008C7100">
        <w:rPr>
          <w:szCs w:val="21"/>
        </w:rPr>
        <w:t>MCI-NC</w:t>
      </w:r>
      <w:r w:rsidRPr="008C7100">
        <w:rPr>
          <w:rFonts w:hAnsi="宋体"/>
          <w:szCs w:val="21"/>
        </w:rPr>
        <w:t>，将我们提出的算法和单纯的</w:t>
      </w:r>
      <w:r w:rsidRPr="008C7100">
        <w:rPr>
          <w:szCs w:val="21"/>
        </w:rPr>
        <w:t>PCA</w:t>
      </w:r>
      <w:r w:rsidRPr="008C7100">
        <w:rPr>
          <w:rFonts w:hAnsi="宋体"/>
          <w:szCs w:val="21"/>
        </w:rPr>
        <w:t>、</w:t>
      </w:r>
      <w:r w:rsidRPr="008C7100">
        <w:rPr>
          <w:szCs w:val="21"/>
        </w:rPr>
        <w:t>LDA</w:t>
      </w:r>
      <w:r w:rsidRPr="008C7100">
        <w:rPr>
          <w:rFonts w:hAnsi="宋体"/>
          <w:szCs w:val="21"/>
        </w:rPr>
        <w:t>算法比较以及与现在比较好效果的算法结果进行比较。通过对比实验，结果显示</w:t>
      </w:r>
      <w:r w:rsidRPr="008C7100">
        <w:rPr>
          <w:szCs w:val="21"/>
        </w:rPr>
        <w:t>PCA-LDA</w:t>
      </w:r>
      <w:r w:rsidRPr="008C7100">
        <w:rPr>
          <w:rFonts w:hAnsi="宋体"/>
          <w:szCs w:val="21"/>
        </w:rPr>
        <w:t>融合的算法有更成功的识别准确率和相对更好的鲁棒性，这对老年痴呆症的诊断具有重要的意义。将来研究改进的方向是怎样更加有效地融合</w:t>
      </w:r>
      <w:r w:rsidRPr="008C7100">
        <w:rPr>
          <w:szCs w:val="21"/>
        </w:rPr>
        <w:t>PCA</w:t>
      </w:r>
      <w:r w:rsidRPr="008C7100">
        <w:rPr>
          <w:rFonts w:hAnsi="宋体"/>
          <w:szCs w:val="21"/>
        </w:rPr>
        <w:t>和</w:t>
      </w:r>
      <w:r w:rsidRPr="008C7100">
        <w:rPr>
          <w:szCs w:val="21"/>
        </w:rPr>
        <w:t>LDA</w:t>
      </w:r>
      <w:r w:rsidRPr="008C7100">
        <w:rPr>
          <w:rFonts w:hAnsi="宋体"/>
          <w:szCs w:val="21"/>
        </w:rPr>
        <w:t>以及在分类算法上的改进。另外，如果数据条件允许，将会采用多模态数据进行疾病的预测识别。</w:t>
      </w:r>
    </w:p>
    <w:p w:rsidR="00FC76A4" w:rsidRPr="008C7100" w:rsidRDefault="00FC76A4">
      <w:pPr>
        <w:spacing w:line="360" w:lineRule="auto"/>
        <w:rPr>
          <w:szCs w:val="21"/>
        </w:rPr>
      </w:pPr>
    </w:p>
    <w:p w:rsidR="00FC76A4" w:rsidRPr="008C7100" w:rsidRDefault="0081643B">
      <w:pPr>
        <w:spacing w:line="360" w:lineRule="auto"/>
        <w:rPr>
          <w:rFonts w:eastAsiaTheme="majorEastAsia"/>
          <w:b/>
          <w:bCs/>
          <w:sz w:val="24"/>
          <w:szCs w:val="24"/>
        </w:rPr>
      </w:pPr>
      <w:r w:rsidRPr="008C7100">
        <w:rPr>
          <w:rFonts w:eastAsiaTheme="majorEastAsia" w:hAnsiTheme="majorEastAsia"/>
          <w:b/>
          <w:bCs/>
          <w:sz w:val="24"/>
          <w:szCs w:val="24"/>
        </w:rPr>
        <w:t>参考文献</w:t>
      </w:r>
      <w:r w:rsidRPr="008C7100">
        <w:rPr>
          <w:rFonts w:eastAsiaTheme="majorEastAsia"/>
          <w:b/>
          <w:bCs/>
          <w:sz w:val="24"/>
          <w:szCs w:val="24"/>
        </w:rPr>
        <w:t>:</w:t>
      </w:r>
    </w:p>
    <w:p w:rsidR="00FC76A4" w:rsidRPr="008C7100" w:rsidRDefault="0081643B" w:rsidP="00C23086">
      <w:pPr>
        <w:spacing w:line="360" w:lineRule="auto"/>
        <w:jc w:val="both"/>
        <w:rPr>
          <w:szCs w:val="21"/>
        </w:rPr>
      </w:pPr>
      <w:r w:rsidRPr="008C7100">
        <w:rPr>
          <w:szCs w:val="21"/>
        </w:rPr>
        <w:t>[1]</w:t>
      </w:r>
      <w:r w:rsidRPr="008C7100">
        <w:rPr>
          <w:szCs w:val="21"/>
        </w:rPr>
        <w:t>章莹</w:t>
      </w:r>
      <w:r w:rsidRPr="008C7100">
        <w:rPr>
          <w:szCs w:val="21"/>
        </w:rPr>
        <w:t>,</w:t>
      </w:r>
      <w:r w:rsidRPr="008C7100">
        <w:rPr>
          <w:szCs w:val="21"/>
        </w:rPr>
        <w:t>付伟</w:t>
      </w:r>
      <w:r w:rsidRPr="008C7100">
        <w:rPr>
          <w:szCs w:val="21"/>
        </w:rPr>
        <w:t>.</w:t>
      </w:r>
      <w:r w:rsidRPr="008C7100">
        <w:rPr>
          <w:szCs w:val="21"/>
        </w:rPr>
        <w:t>国外</w:t>
      </w:r>
      <w:r w:rsidRPr="008C7100">
        <w:rPr>
          <w:szCs w:val="21"/>
        </w:rPr>
        <w:t>AD</w:t>
      </w:r>
      <w:r w:rsidRPr="008C7100">
        <w:rPr>
          <w:szCs w:val="21"/>
        </w:rPr>
        <w:t>预防研究现状</w:t>
      </w:r>
      <w:r w:rsidRPr="008C7100">
        <w:rPr>
          <w:szCs w:val="21"/>
        </w:rPr>
        <w:t>[J].</w:t>
      </w:r>
      <w:r w:rsidRPr="008C7100">
        <w:rPr>
          <w:szCs w:val="21"/>
        </w:rPr>
        <w:t>实用老年医学</w:t>
      </w:r>
      <w:r w:rsidRPr="008C7100">
        <w:rPr>
          <w:szCs w:val="21"/>
        </w:rPr>
        <w:t>,2014,28(8):685-687</w:t>
      </w:r>
      <w:r w:rsidRPr="008C7100">
        <w:rPr>
          <w:szCs w:val="21"/>
        </w:rPr>
        <w:t>．</w:t>
      </w:r>
    </w:p>
    <w:p w:rsidR="00FC76A4" w:rsidRPr="008C7100" w:rsidRDefault="0081643B" w:rsidP="00C23086">
      <w:pPr>
        <w:spacing w:line="360" w:lineRule="auto"/>
        <w:jc w:val="both"/>
        <w:rPr>
          <w:szCs w:val="21"/>
        </w:rPr>
      </w:pPr>
      <w:r w:rsidRPr="008C7100">
        <w:rPr>
          <w:szCs w:val="21"/>
        </w:rPr>
        <w:t>[2]</w:t>
      </w:r>
      <w:r w:rsidRPr="008C7100">
        <w:rPr>
          <w:caps/>
          <w:szCs w:val="21"/>
        </w:rPr>
        <w:t xml:space="preserve">Chincarini A, Bosco P, Calvini P, </w:t>
      </w:r>
      <w:r w:rsidRPr="008C7100">
        <w:rPr>
          <w:szCs w:val="21"/>
        </w:rPr>
        <w:t>et al. Local MRI analysis approach in the diagnosis of early and prodromal Alzheimer's disease[J]. NeuroImage, 2011, 58(2): 469-480.</w:t>
      </w:r>
    </w:p>
    <w:p w:rsidR="00FC76A4" w:rsidRPr="008C7100" w:rsidRDefault="0081643B" w:rsidP="00C23086">
      <w:pPr>
        <w:spacing w:line="360" w:lineRule="auto"/>
        <w:jc w:val="both"/>
        <w:rPr>
          <w:szCs w:val="21"/>
        </w:rPr>
      </w:pPr>
      <w:r w:rsidRPr="008C7100">
        <w:rPr>
          <w:szCs w:val="21"/>
        </w:rPr>
        <w:t>[3]</w:t>
      </w:r>
      <w:r w:rsidRPr="008C7100">
        <w:rPr>
          <w:caps/>
          <w:szCs w:val="21"/>
        </w:rPr>
        <w:t xml:space="preserve">Fan Y, Resnick S M, Wu X, </w:t>
      </w:r>
      <w:r w:rsidRPr="008C7100">
        <w:rPr>
          <w:szCs w:val="21"/>
        </w:rPr>
        <w:t>et al. Structural and functional biomarkers of prodromal Alzheimer's disease: a high-dimensional pattern classification study[J]. Neuroimage, 2008, 41(2): 277-285.</w:t>
      </w:r>
    </w:p>
    <w:p w:rsidR="00FC76A4" w:rsidRPr="008C7100" w:rsidRDefault="0081643B" w:rsidP="00C23086">
      <w:pPr>
        <w:spacing w:line="360" w:lineRule="auto"/>
        <w:jc w:val="both"/>
        <w:rPr>
          <w:szCs w:val="21"/>
        </w:rPr>
      </w:pPr>
      <w:r w:rsidRPr="008C7100">
        <w:rPr>
          <w:szCs w:val="21"/>
        </w:rPr>
        <w:t>[4]</w:t>
      </w:r>
      <w:r w:rsidRPr="008C7100">
        <w:rPr>
          <w:caps/>
          <w:szCs w:val="21"/>
        </w:rPr>
        <w:t>Liu M, Zhang D, Shen D,</w:t>
      </w:r>
      <w:r w:rsidRPr="008C7100">
        <w:rPr>
          <w:szCs w:val="21"/>
        </w:rPr>
        <w:t xml:space="preserve"> et al. Ensemble sparse classification of Alzheimer's disease[J]. NeuroImage, 2012, 60(2): 1106-1116. </w:t>
      </w:r>
    </w:p>
    <w:p w:rsidR="00FC76A4" w:rsidRPr="008C7100" w:rsidRDefault="0081643B" w:rsidP="00C23086">
      <w:pPr>
        <w:spacing w:line="360" w:lineRule="auto"/>
        <w:jc w:val="both"/>
        <w:rPr>
          <w:szCs w:val="21"/>
        </w:rPr>
      </w:pPr>
      <w:r w:rsidRPr="008C7100">
        <w:rPr>
          <w:szCs w:val="21"/>
        </w:rPr>
        <w:t>[5]</w:t>
      </w:r>
      <w:r w:rsidRPr="008C7100">
        <w:rPr>
          <w:caps/>
          <w:szCs w:val="21"/>
        </w:rPr>
        <w:t>Drzezga A, Lautenschlager N, Siebner H,</w:t>
      </w:r>
      <w:r w:rsidRPr="008C7100">
        <w:rPr>
          <w:szCs w:val="21"/>
        </w:rPr>
        <w:t xml:space="preserve"> et al. Cerebral metabolic changes accompanying conversion of mild cognitive impairment into Alzheimer's disease: a PET follow-up study[J]. European journal of nuclear medicine and molecular imaging, 2003, 30(8): 1104-1113.</w:t>
      </w:r>
    </w:p>
    <w:p w:rsidR="00FC76A4" w:rsidRPr="008C7100" w:rsidRDefault="0081643B" w:rsidP="00C23086">
      <w:pPr>
        <w:spacing w:line="360" w:lineRule="auto"/>
        <w:jc w:val="both"/>
        <w:rPr>
          <w:szCs w:val="21"/>
        </w:rPr>
      </w:pPr>
      <w:r w:rsidRPr="008C7100">
        <w:rPr>
          <w:szCs w:val="21"/>
        </w:rPr>
        <w:t>[6]</w:t>
      </w:r>
      <w:r w:rsidRPr="008C7100">
        <w:rPr>
          <w:caps/>
          <w:szCs w:val="21"/>
        </w:rPr>
        <w:t xml:space="preserve">Foster N L, Heidebrink J L, Clark C M, </w:t>
      </w:r>
      <w:r w:rsidRPr="008C7100">
        <w:rPr>
          <w:szCs w:val="21"/>
        </w:rPr>
        <w:t>et al. FDG-PET improves accuracy in distinguishing frontotemporal dementia and Alzheimer's disease[J]. Brain, 2007, 130(10): 2616-2635.</w:t>
      </w:r>
    </w:p>
    <w:p w:rsidR="00FC76A4" w:rsidRPr="008C7100" w:rsidRDefault="0081643B" w:rsidP="00C23086">
      <w:pPr>
        <w:spacing w:line="360" w:lineRule="auto"/>
        <w:jc w:val="both"/>
        <w:rPr>
          <w:szCs w:val="21"/>
        </w:rPr>
      </w:pPr>
      <w:r w:rsidRPr="008C7100">
        <w:rPr>
          <w:szCs w:val="21"/>
        </w:rPr>
        <w:t>[7]</w:t>
      </w:r>
      <w:r w:rsidRPr="008C7100">
        <w:rPr>
          <w:caps/>
          <w:szCs w:val="21"/>
        </w:rPr>
        <w:t xml:space="preserve">He Y, Chen Z, Evans A. </w:t>
      </w:r>
      <w:r w:rsidRPr="008C7100">
        <w:rPr>
          <w:szCs w:val="21"/>
        </w:rPr>
        <w:t>Structural insights into aberrant topological patterns of large-scale cortical networks in Alzheimer's disease[J]. The Journal of neuroscience, 2008, 28(18): 4756-4766.</w:t>
      </w:r>
    </w:p>
    <w:p w:rsidR="00FC76A4" w:rsidRPr="008C7100" w:rsidRDefault="0081643B" w:rsidP="00C23086">
      <w:pPr>
        <w:spacing w:line="360" w:lineRule="auto"/>
        <w:jc w:val="both"/>
        <w:rPr>
          <w:szCs w:val="21"/>
        </w:rPr>
      </w:pPr>
      <w:r w:rsidRPr="008C7100">
        <w:rPr>
          <w:szCs w:val="21"/>
        </w:rPr>
        <w:t>[8]</w:t>
      </w:r>
      <w:r w:rsidRPr="008C7100">
        <w:rPr>
          <w:caps/>
          <w:szCs w:val="21"/>
        </w:rPr>
        <w:t>Querbes O, Aubry F, Pariente J,</w:t>
      </w:r>
      <w:r w:rsidRPr="008C7100">
        <w:rPr>
          <w:szCs w:val="21"/>
        </w:rPr>
        <w:t xml:space="preserve"> et al. Early diagnosis of Alzheimer's disease using cortical thickness: impact of cognitive reserve[J]. Brain, 2009, 132(8): 2036-2047.</w:t>
      </w:r>
    </w:p>
    <w:p w:rsidR="00FC76A4" w:rsidRPr="008C7100" w:rsidRDefault="0081643B" w:rsidP="00C23086">
      <w:pPr>
        <w:spacing w:line="360" w:lineRule="auto"/>
        <w:jc w:val="both"/>
        <w:rPr>
          <w:szCs w:val="21"/>
        </w:rPr>
      </w:pPr>
      <w:r w:rsidRPr="008C7100">
        <w:rPr>
          <w:szCs w:val="21"/>
        </w:rPr>
        <w:t>[9]</w:t>
      </w:r>
      <w:r w:rsidRPr="008C7100">
        <w:rPr>
          <w:szCs w:val="21"/>
        </w:rPr>
        <w:t>杨文璐，张小慢</w:t>
      </w:r>
      <w:r w:rsidRPr="008C7100">
        <w:rPr>
          <w:szCs w:val="21"/>
        </w:rPr>
        <w:t>,</w:t>
      </w:r>
      <w:r w:rsidRPr="008C7100">
        <w:rPr>
          <w:szCs w:val="21"/>
        </w:rPr>
        <w:t>刘凤侠</w:t>
      </w:r>
      <w:r w:rsidRPr="008C7100">
        <w:rPr>
          <w:szCs w:val="21"/>
        </w:rPr>
        <w:t>.</w:t>
      </w:r>
      <w:r w:rsidRPr="008C7100">
        <w:rPr>
          <w:szCs w:val="21"/>
        </w:rPr>
        <w:t>阿尔茨海默病患者海马体表面形态学特征提取</w:t>
      </w:r>
      <w:r w:rsidRPr="008C7100">
        <w:rPr>
          <w:szCs w:val="21"/>
        </w:rPr>
        <w:t>[J].</w:t>
      </w:r>
      <w:r w:rsidRPr="008C7100">
        <w:rPr>
          <w:szCs w:val="21"/>
        </w:rPr>
        <w:t>安徽大学学报</w:t>
      </w:r>
      <w:r w:rsidRPr="008C7100">
        <w:rPr>
          <w:szCs w:val="21"/>
        </w:rPr>
        <w:t>(</w:t>
      </w:r>
      <w:r w:rsidRPr="008C7100">
        <w:rPr>
          <w:szCs w:val="21"/>
        </w:rPr>
        <w:t>自然科学版</w:t>
      </w:r>
      <w:r w:rsidRPr="008C7100">
        <w:rPr>
          <w:szCs w:val="21"/>
        </w:rPr>
        <w:t>),2014,38(5)</w:t>
      </w:r>
      <w:r w:rsidRPr="008C7100">
        <w:rPr>
          <w:szCs w:val="21"/>
        </w:rPr>
        <w:t>：</w:t>
      </w:r>
      <w:r w:rsidRPr="008C7100">
        <w:rPr>
          <w:szCs w:val="21"/>
        </w:rPr>
        <w:t>91-97.</w:t>
      </w:r>
    </w:p>
    <w:p w:rsidR="00FC76A4" w:rsidRPr="008C7100" w:rsidRDefault="0081643B" w:rsidP="00C23086">
      <w:pPr>
        <w:spacing w:line="360" w:lineRule="auto"/>
        <w:jc w:val="both"/>
        <w:rPr>
          <w:szCs w:val="21"/>
        </w:rPr>
      </w:pPr>
      <w:r w:rsidRPr="008C7100">
        <w:rPr>
          <w:szCs w:val="21"/>
        </w:rPr>
        <w:t>[10]</w:t>
      </w:r>
      <w:r w:rsidRPr="008C7100">
        <w:rPr>
          <w:caps/>
          <w:szCs w:val="21"/>
        </w:rPr>
        <w:t>Silveira M, Marques J</w:t>
      </w:r>
      <w:r w:rsidRPr="008C7100">
        <w:rPr>
          <w:szCs w:val="21"/>
        </w:rPr>
        <w:t>. Boosting Alzheimer disease diagnosis using PET images[C]// Pattern Recognition (ICPR), 2010 20th International Conference on. IEEE, 2010: 2556-2559.</w:t>
      </w:r>
    </w:p>
    <w:p w:rsidR="00FC76A4" w:rsidRPr="008C7100" w:rsidRDefault="0081643B" w:rsidP="00C23086">
      <w:pPr>
        <w:spacing w:line="360" w:lineRule="auto"/>
        <w:jc w:val="both"/>
        <w:rPr>
          <w:szCs w:val="21"/>
        </w:rPr>
      </w:pPr>
      <w:r w:rsidRPr="008C7100">
        <w:rPr>
          <w:szCs w:val="21"/>
        </w:rPr>
        <w:t>[11]</w:t>
      </w:r>
      <w:r w:rsidRPr="008C7100">
        <w:rPr>
          <w:caps/>
          <w:szCs w:val="21"/>
        </w:rPr>
        <w:t>Shen D, Zhu H.</w:t>
      </w:r>
      <w:r w:rsidRPr="008C7100">
        <w:rPr>
          <w:szCs w:val="21"/>
        </w:rPr>
        <w:t xml:space="preserve"> Spatially Weighted Principal Component Regression for High-Dimensional Prediction[C]//Information Processing in Medical Imaging. Springer International Publishing, 2015: 758-769.</w:t>
      </w:r>
    </w:p>
    <w:p w:rsidR="00FC76A4" w:rsidRPr="008C7100" w:rsidRDefault="0081643B" w:rsidP="00C23086">
      <w:pPr>
        <w:spacing w:line="360" w:lineRule="auto"/>
        <w:jc w:val="both"/>
        <w:rPr>
          <w:szCs w:val="21"/>
        </w:rPr>
      </w:pPr>
      <w:r w:rsidRPr="008C7100">
        <w:rPr>
          <w:szCs w:val="21"/>
        </w:rPr>
        <w:t>[12]</w:t>
      </w:r>
      <w:r w:rsidRPr="008C7100">
        <w:rPr>
          <w:szCs w:val="21"/>
        </w:rPr>
        <w:t>周志华</w:t>
      </w:r>
      <w:r w:rsidRPr="008C7100">
        <w:rPr>
          <w:szCs w:val="21"/>
        </w:rPr>
        <w:t>.</w:t>
      </w:r>
      <w:r w:rsidRPr="008C7100">
        <w:rPr>
          <w:szCs w:val="21"/>
        </w:rPr>
        <w:t>机器学习</w:t>
      </w:r>
      <w:r w:rsidRPr="008C7100">
        <w:rPr>
          <w:szCs w:val="21"/>
        </w:rPr>
        <w:t>[M].</w:t>
      </w:r>
      <w:r w:rsidRPr="008C7100">
        <w:rPr>
          <w:szCs w:val="21"/>
        </w:rPr>
        <w:t>北京：清华大学出版社，</w:t>
      </w:r>
      <w:r w:rsidRPr="008C7100">
        <w:rPr>
          <w:szCs w:val="21"/>
        </w:rPr>
        <w:t>2016</w:t>
      </w:r>
      <w:r w:rsidRPr="008C7100">
        <w:rPr>
          <w:szCs w:val="21"/>
        </w:rPr>
        <w:t>：</w:t>
      </w:r>
      <w:r w:rsidRPr="008C7100">
        <w:rPr>
          <w:szCs w:val="21"/>
        </w:rPr>
        <w:t>229-232.</w:t>
      </w:r>
    </w:p>
    <w:p w:rsidR="00FC76A4" w:rsidRPr="008C7100" w:rsidRDefault="0081643B" w:rsidP="00C23086">
      <w:pPr>
        <w:spacing w:line="360" w:lineRule="auto"/>
        <w:jc w:val="both"/>
        <w:rPr>
          <w:szCs w:val="21"/>
        </w:rPr>
      </w:pPr>
      <w:r w:rsidRPr="008C7100">
        <w:rPr>
          <w:szCs w:val="21"/>
        </w:rPr>
        <w:t>[13]</w:t>
      </w:r>
      <w:r w:rsidRPr="008C7100">
        <w:rPr>
          <w:caps/>
          <w:szCs w:val="21"/>
        </w:rPr>
        <w:t>Scholkopft B, Mullert K R.</w:t>
      </w:r>
      <w:r w:rsidRPr="008C7100">
        <w:rPr>
          <w:szCs w:val="21"/>
        </w:rPr>
        <w:t xml:space="preserve"> Fisher discriminant analysis with kernels[J]. Neural networks for signal processing IX, 1999, 1(1): 1.</w:t>
      </w:r>
    </w:p>
    <w:p w:rsidR="00FC76A4" w:rsidRPr="008C7100" w:rsidRDefault="0081643B" w:rsidP="00C23086">
      <w:pPr>
        <w:spacing w:line="360" w:lineRule="auto"/>
        <w:jc w:val="both"/>
        <w:rPr>
          <w:szCs w:val="21"/>
        </w:rPr>
      </w:pPr>
      <w:r w:rsidRPr="008C7100">
        <w:rPr>
          <w:szCs w:val="21"/>
        </w:rPr>
        <w:t>[14]</w:t>
      </w:r>
      <w:r w:rsidRPr="008C7100">
        <w:rPr>
          <w:caps/>
          <w:szCs w:val="21"/>
        </w:rPr>
        <w:t xml:space="preserve">Zhang D, Wang Y, Zhou L, </w:t>
      </w:r>
      <w:r w:rsidRPr="008C7100">
        <w:rPr>
          <w:szCs w:val="21"/>
        </w:rPr>
        <w:t>et al. Multimodal classification of Alzheimer's disease and mild cognitive impairment[J]. Neuroimage, 2011, 55(3): 856-867.</w:t>
      </w:r>
    </w:p>
    <w:p w:rsidR="00FC76A4" w:rsidRPr="008C7100" w:rsidRDefault="0081643B" w:rsidP="00C23086">
      <w:pPr>
        <w:spacing w:line="360" w:lineRule="auto"/>
        <w:jc w:val="both"/>
        <w:rPr>
          <w:szCs w:val="21"/>
        </w:rPr>
      </w:pPr>
      <w:r w:rsidRPr="008C7100">
        <w:rPr>
          <w:szCs w:val="21"/>
        </w:rPr>
        <w:t>[15]</w:t>
      </w:r>
      <w:r w:rsidRPr="008C7100">
        <w:rPr>
          <w:caps/>
          <w:szCs w:val="21"/>
        </w:rPr>
        <w:t>Suk H I, Shen D</w:t>
      </w:r>
      <w:r w:rsidRPr="008C7100">
        <w:rPr>
          <w:szCs w:val="21"/>
        </w:rPr>
        <w:t>. Deep learning-based feature representation for AD/MCI classification [M]//Medical Image Computing and Computer-Assisted Intervention–MICCAI 2013. Springer Berlin Heidelberg, 2013: 583-590.</w:t>
      </w:r>
    </w:p>
    <w:p w:rsidR="00FC76A4" w:rsidRPr="008C7100" w:rsidRDefault="0081643B" w:rsidP="00C23086">
      <w:pPr>
        <w:spacing w:line="360" w:lineRule="auto"/>
        <w:jc w:val="both"/>
        <w:rPr>
          <w:szCs w:val="21"/>
        </w:rPr>
      </w:pPr>
      <w:r w:rsidRPr="008C7100">
        <w:rPr>
          <w:szCs w:val="21"/>
        </w:rPr>
        <w:t>[16]</w:t>
      </w:r>
      <w:r w:rsidRPr="008C7100">
        <w:rPr>
          <w:caps/>
          <w:szCs w:val="21"/>
        </w:rPr>
        <w:t>Jie B, Zhang D, Cheng B,</w:t>
      </w:r>
      <w:r w:rsidRPr="008C7100">
        <w:rPr>
          <w:szCs w:val="21"/>
        </w:rPr>
        <w:t xml:space="preserve"> et al. Manifold regularized multitask feature learning for multimodality disease classification[J]. Human brain mapping, 2015, 36(2): 489-507.</w:t>
      </w:r>
    </w:p>
    <w:p w:rsidR="00FC76A4" w:rsidRPr="008C7100" w:rsidRDefault="0081643B">
      <w:pPr>
        <w:spacing w:line="360" w:lineRule="auto"/>
      </w:pPr>
      <w:r w:rsidRPr="008C7100">
        <w:rPr>
          <w:szCs w:val="21"/>
        </w:rPr>
        <w:tab/>
      </w:r>
      <w:r w:rsidRPr="008C7100">
        <w:rPr>
          <w:szCs w:val="21"/>
        </w:rPr>
        <w:tab/>
      </w:r>
      <w:r w:rsidRPr="008C7100">
        <w:rPr>
          <w:szCs w:val="21"/>
        </w:rPr>
        <w:tab/>
      </w:r>
      <w:r w:rsidRPr="008C7100">
        <w:rPr>
          <w:szCs w:val="21"/>
        </w:rPr>
        <w:tab/>
      </w:r>
      <w:r w:rsidRPr="008C7100">
        <w:rPr>
          <w:szCs w:val="21"/>
        </w:rPr>
        <w:tab/>
      </w:r>
    </w:p>
    <w:p w:rsidR="00C23086" w:rsidRPr="008C7100" w:rsidRDefault="00C23086">
      <w:pPr>
        <w:spacing w:line="0" w:lineRule="atLeast"/>
        <w:ind w:firstLine="420"/>
        <w:rPr>
          <w:b/>
          <w:bCs/>
          <w:sz w:val="44"/>
        </w:rPr>
      </w:pPr>
    </w:p>
    <w:p w:rsidR="00FC76A4" w:rsidRPr="008C7100" w:rsidRDefault="0081643B">
      <w:pPr>
        <w:spacing w:line="0" w:lineRule="atLeast"/>
        <w:ind w:firstLine="420"/>
        <w:rPr>
          <w:rFonts w:eastAsia="Times New Roman"/>
          <w:sz w:val="44"/>
        </w:rPr>
      </w:pPr>
      <w:r w:rsidRPr="008C7100">
        <w:rPr>
          <w:rFonts w:eastAsia="Times New Roman"/>
          <w:b/>
          <w:bCs/>
          <w:sz w:val="44"/>
        </w:rPr>
        <w:t xml:space="preserve">Alzheimer's Disease Classification </w:t>
      </w:r>
      <w:r w:rsidRPr="008C7100">
        <w:rPr>
          <w:b/>
          <w:bCs/>
          <w:sz w:val="44"/>
        </w:rPr>
        <w:t>A</w:t>
      </w:r>
      <w:r w:rsidRPr="008C7100">
        <w:rPr>
          <w:rFonts w:eastAsia="Times New Roman"/>
          <w:b/>
          <w:bCs/>
          <w:sz w:val="44"/>
        </w:rPr>
        <w:t xml:space="preserve">lgorithm   </w:t>
      </w:r>
      <w:r w:rsidRPr="008C7100">
        <w:rPr>
          <w:rFonts w:eastAsia="Times New Roman"/>
          <w:b/>
          <w:bCs/>
          <w:sz w:val="44"/>
        </w:rPr>
        <w:tab/>
      </w:r>
      <w:r w:rsidRPr="008C7100">
        <w:rPr>
          <w:rFonts w:eastAsia="Times New Roman"/>
          <w:b/>
          <w:bCs/>
          <w:sz w:val="44"/>
        </w:rPr>
        <w:tab/>
      </w:r>
      <w:r w:rsidRPr="008C7100">
        <w:rPr>
          <w:rFonts w:eastAsia="Times New Roman"/>
          <w:b/>
          <w:bCs/>
          <w:sz w:val="44"/>
        </w:rPr>
        <w:tab/>
      </w:r>
      <w:r w:rsidRPr="008C7100">
        <w:rPr>
          <w:rFonts w:eastAsia="Times New Roman"/>
          <w:b/>
          <w:bCs/>
          <w:sz w:val="44"/>
        </w:rPr>
        <w:tab/>
      </w:r>
      <w:r w:rsidRPr="008C7100">
        <w:rPr>
          <w:b/>
          <w:bCs/>
          <w:sz w:val="44"/>
        </w:rPr>
        <w:t>B</w:t>
      </w:r>
      <w:r w:rsidRPr="008C7100">
        <w:rPr>
          <w:rFonts w:eastAsia="Times New Roman"/>
          <w:b/>
          <w:bCs/>
          <w:sz w:val="44"/>
        </w:rPr>
        <w:t xml:space="preserve">ased on </w:t>
      </w:r>
      <w:r w:rsidRPr="008C7100">
        <w:rPr>
          <w:b/>
          <w:bCs/>
          <w:sz w:val="44"/>
        </w:rPr>
        <w:t>F</w:t>
      </w:r>
      <w:r w:rsidRPr="008C7100">
        <w:rPr>
          <w:rFonts w:eastAsia="Times New Roman"/>
          <w:b/>
          <w:bCs/>
          <w:sz w:val="44"/>
        </w:rPr>
        <w:t>usion PCA and LDA</w:t>
      </w:r>
    </w:p>
    <w:p w:rsidR="00FC76A4" w:rsidRPr="008C7100" w:rsidRDefault="00FC76A4">
      <w:pPr>
        <w:spacing w:line="239" w:lineRule="auto"/>
        <w:ind w:left="1680" w:firstLine="420"/>
        <w:rPr>
          <w:color w:val="FF0000"/>
          <w:sz w:val="24"/>
        </w:rPr>
      </w:pPr>
    </w:p>
    <w:p w:rsidR="00FC76A4" w:rsidRPr="008C7100" w:rsidRDefault="0081643B" w:rsidP="00A703AD">
      <w:pPr>
        <w:spacing w:line="239" w:lineRule="auto"/>
        <w:ind w:left="1680" w:firstLine="420"/>
        <w:rPr>
          <w:color w:val="000000" w:themeColor="text1"/>
          <w:sz w:val="24"/>
        </w:rPr>
      </w:pPr>
      <w:r w:rsidRPr="008C7100">
        <w:rPr>
          <w:color w:val="FF0000"/>
          <w:sz w:val="24"/>
        </w:rPr>
        <w:tab/>
      </w:r>
      <w:r w:rsidRPr="008C7100">
        <w:rPr>
          <w:color w:val="FF0000"/>
          <w:sz w:val="24"/>
        </w:rPr>
        <w:tab/>
      </w:r>
      <w:r w:rsidRPr="008C7100">
        <w:rPr>
          <w:color w:val="000000" w:themeColor="text1"/>
          <w:sz w:val="24"/>
        </w:rPr>
        <w:t>YANG Chenhui</w:t>
      </w:r>
      <w:r w:rsidR="00FC76A4" w:rsidRPr="008C7100">
        <w:rPr>
          <w:position w:val="-4"/>
          <w:sz w:val="28"/>
          <w:szCs w:val="28"/>
        </w:rPr>
        <w:object w:dxaOrig="139" w:dyaOrig="300">
          <v:shape id="_x0000_i1098" type="#_x0000_t75" style="width:6.75pt;height:15pt" o:ole="">
            <v:imagedata r:id="rId8" o:title=""/>
          </v:shape>
          <o:OLEObject Type="Embed" ProgID="Equation.3" ShapeID="_x0000_i1098" DrawAspect="Content" ObjectID="_1532331232" r:id="rId145"/>
        </w:object>
      </w:r>
      <w:r w:rsidRPr="008C7100">
        <w:rPr>
          <w:position w:val="-4"/>
          <w:sz w:val="28"/>
          <w:szCs w:val="28"/>
        </w:rPr>
        <w:t xml:space="preserve">, </w:t>
      </w:r>
      <w:r w:rsidRPr="008C7100">
        <w:rPr>
          <w:color w:val="000000" w:themeColor="text1"/>
          <w:sz w:val="24"/>
        </w:rPr>
        <w:t xml:space="preserve">YU Chuanjian </w:t>
      </w:r>
    </w:p>
    <w:p w:rsidR="00FC76A4" w:rsidRPr="008C7100" w:rsidRDefault="0081643B">
      <w:pPr>
        <w:spacing w:line="239" w:lineRule="auto"/>
        <w:rPr>
          <w:color w:val="000000" w:themeColor="text1"/>
          <w:sz w:val="24"/>
        </w:rPr>
      </w:pPr>
      <w:r w:rsidRPr="008C7100">
        <w:rPr>
          <w:color w:val="000000" w:themeColor="text1"/>
          <w:sz w:val="24"/>
        </w:rPr>
        <w:t>(School of Information Science and Engineering, Xiamen University,Xiamen 361005, China</w:t>
      </w:r>
      <w:r w:rsidRPr="008C7100">
        <w:rPr>
          <w:color w:val="000000" w:themeColor="text1"/>
          <w:sz w:val="24"/>
        </w:rPr>
        <w:t>）</w:t>
      </w:r>
    </w:p>
    <w:p w:rsidR="00FC76A4" w:rsidRPr="008C7100" w:rsidRDefault="00FC76A4">
      <w:pPr>
        <w:spacing w:line="321" w:lineRule="exact"/>
        <w:rPr>
          <w:rFonts w:eastAsiaTheme="minorEastAsia"/>
          <w:color w:val="000000" w:themeColor="text1"/>
          <w:sz w:val="24"/>
        </w:rPr>
      </w:pPr>
    </w:p>
    <w:p w:rsidR="00FC76A4" w:rsidRPr="008C7100" w:rsidRDefault="0081643B" w:rsidP="00A703AD">
      <w:pPr>
        <w:spacing w:line="360" w:lineRule="auto"/>
        <w:jc w:val="both"/>
        <w:rPr>
          <w:color w:val="000000" w:themeColor="text1"/>
          <w:sz w:val="24"/>
        </w:rPr>
      </w:pPr>
      <w:r w:rsidRPr="008C7100">
        <w:rPr>
          <w:rFonts w:eastAsia="Times New Roman"/>
          <w:b/>
          <w:color w:val="000000" w:themeColor="text1"/>
        </w:rPr>
        <w:t>Abstract:</w:t>
      </w:r>
      <w:r w:rsidR="00A703AD" w:rsidRPr="008C7100">
        <w:rPr>
          <w:rFonts w:eastAsiaTheme="minorEastAsia"/>
          <w:b/>
          <w:color w:val="000000" w:themeColor="text1"/>
        </w:rPr>
        <w:t xml:space="preserve"> </w:t>
      </w:r>
      <w:r w:rsidRPr="008C7100">
        <w:rPr>
          <w:color w:val="000000" w:themeColor="text1"/>
          <w:sz w:val="24"/>
        </w:rPr>
        <w:t>In Alzheimer's Disease diagnostic method, analyzing brain image has become an important means to diagnosis accurately. In this papers, we only consider brain feature extracted from single modality brain images MRI, proposes a new identification algorithm based on principal component analysis (PCA) and Linear Discriminant analysis LDA for AD classification recognition algorithm.Firstly, it makes principal component analysis (PCA) in the original brain feature extracted from single modality brain images MRI;Secondly, it makes linear discriminant analysis (LDA) in low dimensional feature from PCA method so as to get the combinational feature vector;Finally,we adopt nearest neighbor algorithm incombinational feature vector toclassification and recognize unknown type brain features. Experimental results have shown that compared with the related algorithms,the proposed algorithm has higher classification Accuracy,Sensitivity and Specificity, so our algorithm is effective.</w:t>
      </w:r>
    </w:p>
    <w:p w:rsidR="00FC76A4" w:rsidRPr="008C7100" w:rsidRDefault="0081643B" w:rsidP="00A703AD">
      <w:pPr>
        <w:spacing w:line="360" w:lineRule="auto"/>
      </w:pPr>
      <w:r w:rsidRPr="008C7100">
        <w:rPr>
          <w:rFonts w:eastAsia="Times New Roman"/>
          <w:b/>
          <w:color w:val="000000" w:themeColor="text1"/>
        </w:rPr>
        <w:t>Key words</w:t>
      </w:r>
      <w:r w:rsidRPr="008C7100">
        <w:rPr>
          <w:b/>
          <w:color w:val="000000" w:themeColor="text1"/>
        </w:rPr>
        <w:t>:</w:t>
      </w:r>
      <w:r w:rsidR="00A703AD" w:rsidRPr="008C7100">
        <w:rPr>
          <w:b/>
          <w:color w:val="000000" w:themeColor="text1"/>
        </w:rPr>
        <w:t xml:space="preserve"> </w:t>
      </w:r>
      <w:r w:rsidRPr="008C7100">
        <w:rPr>
          <w:color w:val="000000" w:themeColor="text1"/>
          <w:sz w:val="24"/>
        </w:rPr>
        <w:t>Disease diagnosis; Brain image analysis; Principal component analysis; Linear Discriminant Analysis; Nearest neighboralgorithm</w:t>
      </w:r>
    </w:p>
    <w:p w:rsidR="00FC76A4" w:rsidRPr="008C7100" w:rsidRDefault="00FC76A4"/>
    <w:sectPr w:rsidR="00FC76A4" w:rsidRPr="008C7100" w:rsidSect="0081643B">
      <w:footerReference w:type="default" r:id="rId146"/>
      <w:footerReference w:type="first" r:id="rId147"/>
      <w:pgSz w:w="11850" w:h="16783"/>
      <w:pgMar w:top="1440" w:right="1406" w:bottom="1440" w:left="1406"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4CE" w:rsidRDefault="004A24CE" w:rsidP="00FC76A4">
      <w:r>
        <w:separator/>
      </w:r>
    </w:p>
  </w:endnote>
  <w:endnote w:type="continuationSeparator" w:id="1">
    <w:p w:rsidR="004A24CE" w:rsidRDefault="004A24CE" w:rsidP="00FC76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3B" w:rsidRDefault="0081643B" w:rsidP="00C23086">
    <w:pPr>
      <w:pStyle w:val="a6"/>
      <w:tabs>
        <w:tab w:val="clear" w:pos="4153"/>
        <w:tab w:val="clear" w:pos="8306"/>
        <w:tab w:val="left" w:pos="1980"/>
      </w:tabs>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filled="f" stroked="f" strokeweight=".5pt">
          <v:textbox style="mso-next-textbox:#_x0000_s2049;mso-fit-shape-to-text:t" inset="0,0,0,0">
            <w:txbxContent>
              <w:p w:rsidR="0081643B" w:rsidRDefault="0081643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C7100">
                  <w:rPr>
                    <w:noProof/>
                    <w:sz w:val="18"/>
                  </w:rPr>
                  <w:t>9</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3B" w:rsidRPr="0081643B" w:rsidRDefault="0081643B" w:rsidP="0081643B">
    <w:pPr>
      <w:rPr>
        <w:rFonts w:ascii="宋体" w:hAnsi="宋体"/>
        <w:b/>
        <w:bCs/>
        <w:sz w:val="18"/>
        <w:szCs w:val="18"/>
      </w:rPr>
    </w:pPr>
    <w:r w:rsidRPr="0081643B">
      <w:rPr>
        <w:rFonts w:ascii="宋体" w:hAnsi="宋体" w:hint="eastAsia"/>
        <w:b/>
        <w:bCs/>
        <w:sz w:val="18"/>
        <w:szCs w:val="18"/>
      </w:rPr>
      <w:t>收稿日期：</w:t>
    </w:r>
    <w:r w:rsidRPr="0081643B">
      <w:rPr>
        <w:rFonts w:ascii="宋体" w:hAnsi="宋体" w:hint="eastAsia"/>
        <w:bCs/>
        <w:sz w:val="18"/>
        <w:szCs w:val="18"/>
      </w:rPr>
      <w:t>2016-05-29</w:t>
    </w:r>
    <w:r>
      <w:rPr>
        <w:rFonts w:ascii="宋体" w:hAnsi="宋体" w:hint="eastAsia"/>
        <w:bCs/>
        <w:sz w:val="18"/>
        <w:szCs w:val="18"/>
      </w:rPr>
      <w:t xml:space="preserve">    </w:t>
    </w:r>
    <w:r w:rsidRPr="0081643B">
      <w:rPr>
        <w:rFonts w:ascii="宋体" w:hAnsi="宋体" w:hint="eastAsia"/>
        <w:b/>
        <w:bCs/>
        <w:sz w:val="18"/>
        <w:szCs w:val="18"/>
      </w:rPr>
      <w:t>录用日期：</w:t>
    </w:r>
    <w:r w:rsidRPr="0081643B">
      <w:rPr>
        <w:rFonts w:ascii="宋体" w:hAnsi="宋体" w:hint="eastAsia"/>
        <w:bCs/>
        <w:sz w:val="18"/>
        <w:szCs w:val="18"/>
      </w:rPr>
      <w:t>2016-08-01</w:t>
    </w:r>
  </w:p>
  <w:p w:rsidR="0081643B" w:rsidRDefault="0081643B" w:rsidP="0081643B">
    <w:pPr>
      <w:pStyle w:val="a6"/>
    </w:pPr>
    <w:r w:rsidRPr="0081643B">
      <w:rPr>
        <w:rFonts w:ascii="宋体" w:hAnsi="宋体" w:hint="eastAsia"/>
        <w:b/>
        <w:bCs/>
        <w:position w:val="-4"/>
        <w:szCs w:val="18"/>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6.75pt;height:15pt" o:ole="">
          <v:imagedata r:id="rId1" o:title=""/>
        </v:shape>
        <o:OLEObject Type="Embed" ProgID="Equation.3" ShapeID="_x0000_i1099" DrawAspect="Content" ObjectID="_1532331233" r:id="rId2"/>
      </w:object>
    </w:r>
    <w:r w:rsidRPr="0081643B">
      <w:rPr>
        <w:rFonts w:ascii="宋体" w:hAnsi="宋体" w:hint="eastAsia"/>
        <w:b/>
        <w:bCs/>
        <w:szCs w:val="18"/>
      </w:rPr>
      <w:t>通信作者：</w:t>
    </w:r>
    <w:r w:rsidRPr="0081643B">
      <w:rPr>
        <w:rStyle w:val="a8"/>
        <w:rFonts w:hint="eastAsia"/>
        <w:color w:val="auto"/>
        <w:szCs w:val="18"/>
        <w:u w:val="none"/>
      </w:rPr>
      <w:t>chyang@xmu.edu.cn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4CE" w:rsidRDefault="004A24CE" w:rsidP="00FC76A4">
      <w:r>
        <w:separator/>
      </w:r>
    </w:p>
  </w:footnote>
  <w:footnote w:type="continuationSeparator" w:id="1">
    <w:p w:rsidR="004A24CE" w:rsidRDefault="004A24CE" w:rsidP="00FC76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A9F10"/>
    <w:multiLevelType w:val="singleLevel"/>
    <w:tmpl w:val="576A9F1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FC97CFA"/>
    <w:rsid w:val="000508EA"/>
    <w:rsid w:val="001739E6"/>
    <w:rsid w:val="004A24CE"/>
    <w:rsid w:val="005237B8"/>
    <w:rsid w:val="00794147"/>
    <w:rsid w:val="0081643B"/>
    <w:rsid w:val="008C7100"/>
    <w:rsid w:val="008F6273"/>
    <w:rsid w:val="00A703AD"/>
    <w:rsid w:val="00B71958"/>
    <w:rsid w:val="00C23086"/>
    <w:rsid w:val="00C53AB7"/>
    <w:rsid w:val="00FC76A4"/>
    <w:rsid w:val="02064F88"/>
    <w:rsid w:val="09BE5952"/>
    <w:rsid w:val="0BE91B4C"/>
    <w:rsid w:val="526B5788"/>
    <w:rsid w:val="6FC97CFA"/>
    <w:rsid w:val="7E2F3A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76A4"/>
    <w:rPr>
      <w:rFonts w:ascii="Times New Roman" w:eastAsia="宋体" w:hAnsi="Times New Roman"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FC76A4"/>
    <w:rPr>
      <w:b/>
      <w:bCs/>
    </w:rPr>
  </w:style>
  <w:style w:type="paragraph" w:styleId="a4">
    <w:name w:val="annotation text"/>
    <w:basedOn w:val="a"/>
    <w:link w:val="Char0"/>
    <w:qFormat/>
    <w:rsid w:val="00FC76A4"/>
  </w:style>
  <w:style w:type="paragraph" w:styleId="a5">
    <w:name w:val="Balloon Text"/>
    <w:basedOn w:val="a"/>
    <w:link w:val="Char1"/>
    <w:qFormat/>
    <w:rsid w:val="00FC76A4"/>
    <w:rPr>
      <w:sz w:val="18"/>
      <w:szCs w:val="18"/>
    </w:rPr>
  </w:style>
  <w:style w:type="paragraph" w:styleId="a6">
    <w:name w:val="footer"/>
    <w:basedOn w:val="a"/>
    <w:qFormat/>
    <w:rsid w:val="00FC76A4"/>
    <w:pPr>
      <w:tabs>
        <w:tab w:val="center" w:pos="4153"/>
        <w:tab w:val="right" w:pos="8306"/>
      </w:tabs>
      <w:snapToGrid w:val="0"/>
    </w:pPr>
    <w:rPr>
      <w:sz w:val="18"/>
    </w:rPr>
  </w:style>
  <w:style w:type="paragraph" w:styleId="a7">
    <w:name w:val="header"/>
    <w:basedOn w:val="a"/>
    <w:qFormat/>
    <w:rsid w:val="00FC76A4"/>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8">
    <w:name w:val="Hyperlink"/>
    <w:basedOn w:val="a0"/>
    <w:qFormat/>
    <w:rsid w:val="00FC76A4"/>
    <w:rPr>
      <w:color w:val="0000FF"/>
      <w:u w:val="single"/>
    </w:rPr>
  </w:style>
  <w:style w:type="character" w:styleId="a9">
    <w:name w:val="annotation reference"/>
    <w:basedOn w:val="a0"/>
    <w:qFormat/>
    <w:rsid w:val="00FC76A4"/>
    <w:rPr>
      <w:sz w:val="21"/>
      <w:szCs w:val="21"/>
    </w:rPr>
  </w:style>
  <w:style w:type="table" w:styleId="aa">
    <w:name w:val="Table Grid"/>
    <w:basedOn w:val="a1"/>
    <w:qFormat/>
    <w:rsid w:val="00FC76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sid w:val="00FC76A4"/>
    <w:rPr>
      <w:rFonts w:ascii="Times New Roman" w:eastAsia="宋体" w:hAnsi="Times New Roman" w:cs="Times New Roman"/>
      <w:sz w:val="21"/>
      <w:szCs w:val="22"/>
    </w:rPr>
  </w:style>
  <w:style w:type="character" w:customStyle="1" w:styleId="Char">
    <w:name w:val="批注主题 Char"/>
    <w:basedOn w:val="Char0"/>
    <w:link w:val="a3"/>
    <w:qFormat/>
    <w:rsid w:val="00FC76A4"/>
    <w:rPr>
      <w:rFonts w:ascii="Times New Roman" w:eastAsia="宋体" w:hAnsi="Times New Roman" w:cs="Times New Roman"/>
      <w:b/>
      <w:bCs/>
      <w:sz w:val="21"/>
      <w:szCs w:val="22"/>
    </w:rPr>
  </w:style>
  <w:style w:type="character" w:customStyle="1" w:styleId="Char1">
    <w:name w:val="批注框文本 Char"/>
    <w:basedOn w:val="a0"/>
    <w:link w:val="a5"/>
    <w:qFormat/>
    <w:rsid w:val="00FC76A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3.png"/><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image" Target="media/image61.wmf"/><Relationship Id="rId138" Type="http://schemas.openxmlformats.org/officeDocument/2006/relationships/oleObject" Target="embeddings/oleObject69.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60.bin"/><Relationship Id="rId128" Type="http://schemas.openxmlformats.org/officeDocument/2006/relationships/image" Target="media/image59.wmf"/><Relationship Id="rId144" Type="http://schemas.openxmlformats.org/officeDocument/2006/relationships/oleObject" Target="embeddings/oleObject73.bin"/><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oleObject" Target="embeddings/oleObject66.bin"/><Relationship Id="rId139" Type="http://schemas.openxmlformats.org/officeDocument/2006/relationships/image" Target="media/image63.wmf"/><Relationship Id="rId80" Type="http://schemas.openxmlformats.org/officeDocument/2006/relationships/image" Target="media/image37.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8.wmf"/><Relationship Id="rId108" Type="http://schemas.openxmlformats.org/officeDocument/2006/relationships/oleObject" Target="embeddings/oleObject51.bin"/><Relationship Id="rId116" Type="http://schemas.openxmlformats.org/officeDocument/2006/relationships/oleObject" Target="embeddings/oleObject57.bin"/><Relationship Id="rId124" Type="http://schemas.openxmlformats.org/officeDocument/2006/relationships/image" Target="media/image57.wmf"/><Relationship Id="rId129" Type="http://schemas.openxmlformats.org/officeDocument/2006/relationships/oleObject" Target="embeddings/oleObject63.bin"/><Relationship Id="rId137" Type="http://schemas.openxmlformats.org/officeDocument/2006/relationships/oleObject" Target="embeddings/oleObject68.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oleObject" Target="embeddings/oleObject65.bin"/><Relationship Id="rId140" Type="http://schemas.openxmlformats.org/officeDocument/2006/relationships/oleObject" Target="embeddings/oleObject70.bin"/><Relationship Id="rId145"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6.bin"/><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image" Target="media/image47.wmf"/><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7.bin"/><Relationship Id="rId143" Type="http://schemas.openxmlformats.org/officeDocument/2006/relationships/image" Target="media/image64.wmf"/><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71.bin"/><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image" Target="media/image52.wmf"/><Relationship Id="rId131" Type="http://schemas.openxmlformats.org/officeDocument/2006/relationships/oleObject" Target="embeddings/oleObject64.bin"/><Relationship Id="rId136" Type="http://schemas.openxmlformats.org/officeDocument/2006/relationships/image" Target="media/image62.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image" Target="media/image58.wmf"/><Relationship Id="rId147"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oleObject" Target="embeddings/oleObject72.bin"/></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75.bin"/><Relationship Id="rId1" Type="http://schemas.openxmlformats.org/officeDocument/2006/relationships/image" Target="media/image6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1646</Words>
  <Characters>9385</Characters>
  <Application>Microsoft Office Word</Application>
  <DocSecurity>0</DocSecurity>
  <Lines>78</Lines>
  <Paragraphs>22</Paragraphs>
  <ScaleCrop>false</ScaleCrop>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4</cp:revision>
  <dcterms:created xsi:type="dcterms:W3CDTF">2016-06-23T03:47:00Z</dcterms:created>
  <dcterms:modified xsi:type="dcterms:W3CDTF">2016-08-10T02:42:00Z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