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1.xml" ContentType="application/vnd.openxmlformats-officedocument.themeOverrid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AD" w:rsidRPr="00ED61AD" w:rsidRDefault="00ED61AD" w:rsidP="00ED61AD">
      <w:pPr>
        <w:adjustRightInd w:val="0"/>
        <w:snapToGrid w:val="0"/>
        <w:spacing w:line="360" w:lineRule="auto"/>
        <w:rPr>
          <w:rStyle w:val="a7"/>
          <w:i w:val="0"/>
          <w:color w:val="auto"/>
          <w:szCs w:val="21"/>
        </w:rPr>
      </w:pPr>
      <w:r w:rsidRPr="00ED61AD">
        <w:rPr>
          <w:rStyle w:val="a7"/>
          <w:i w:val="0"/>
          <w:color w:val="auto"/>
          <w:szCs w:val="21"/>
        </w:rPr>
        <w:t>doi</w:t>
      </w:r>
      <w:r>
        <w:rPr>
          <w:rStyle w:val="a7"/>
          <w:i w:val="0"/>
          <w:color w:val="auto"/>
          <w:szCs w:val="21"/>
        </w:rPr>
        <w:t>:10.6043/j.issn.0438-0479.20170</w:t>
      </w:r>
      <w:r>
        <w:rPr>
          <w:rStyle w:val="a7"/>
          <w:rFonts w:hint="eastAsia"/>
          <w:i w:val="0"/>
          <w:color w:val="auto"/>
          <w:szCs w:val="21"/>
        </w:rPr>
        <w:t>2</w:t>
      </w:r>
      <w:r>
        <w:rPr>
          <w:rStyle w:val="a7"/>
          <w:i w:val="0"/>
          <w:color w:val="auto"/>
          <w:szCs w:val="21"/>
        </w:rPr>
        <w:t>0</w:t>
      </w:r>
      <w:r>
        <w:rPr>
          <w:rStyle w:val="a7"/>
          <w:rFonts w:hint="eastAsia"/>
          <w:i w:val="0"/>
          <w:color w:val="auto"/>
          <w:szCs w:val="21"/>
        </w:rPr>
        <w:t>3</w:t>
      </w:r>
      <w:r w:rsidRPr="00ED61AD">
        <w:rPr>
          <w:rStyle w:val="a7"/>
          <w:i w:val="0"/>
          <w:color w:val="auto"/>
          <w:szCs w:val="21"/>
        </w:rPr>
        <w:t>8</w:t>
      </w:r>
    </w:p>
    <w:p w:rsidR="004A1F2C" w:rsidRPr="00124BE6" w:rsidRDefault="00822BC6" w:rsidP="0074450A">
      <w:pPr>
        <w:adjustRightInd w:val="0"/>
        <w:snapToGrid w:val="0"/>
        <w:spacing w:line="360" w:lineRule="auto"/>
        <w:jc w:val="center"/>
        <w:rPr>
          <w:rStyle w:val="a7"/>
          <w:b/>
          <w:i w:val="0"/>
          <w:color w:val="auto"/>
          <w:sz w:val="36"/>
          <w:szCs w:val="36"/>
        </w:rPr>
      </w:pPr>
      <w:r>
        <w:rPr>
          <w:rStyle w:val="a7"/>
          <w:rFonts w:hint="eastAsia"/>
          <w:b/>
          <w:i w:val="0"/>
          <w:color w:val="auto"/>
          <w:sz w:val="36"/>
          <w:szCs w:val="36"/>
        </w:rPr>
        <w:t>鲍鱼内脏多糖的提取纯化及其抗氧化抑菌活性</w:t>
      </w:r>
    </w:p>
    <w:p w:rsidR="004A1F2C" w:rsidRPr="00F6684D" w:rsidRDefault="004A1F2C" w:rsidP="0074450A">
      <w:pPr>
        <w:adjustRightInd w:val="0"/>
        <w:snapToGrid w:val="0"/>
        <w:spacing w:line="360" w:lineRule="auto"/>
        <w:jc w:val="center"/>
        <w:rPr>
          <w:rStyle w:val="a7"/>
          <w:rFonts w:eastAsiaTheme="minorEastAsia"/>
          <w:i w:val="0"/>
          <w:color w:val="auto"/>
          <w:sz w:val="28"/>
          <w:szCs w:val="28"/>
        </w:rPr>
      </w:pPr>
      <w:r w:rsidRPr="00F6684D">
        <w:rPr>
          <w:rStyle w:val="a7"/>
          <w:rFonts w:eastAsiaTheme="minorEastAsia" w:hint="eastAsia"/>
          <w:i w:val="0"/>
          <w:color w:val="auto"/>
          <w:sz w:val="28"/>
          <w:szCs w:val="28"/>
        </w:rPr>
        <w:t>张瑞娟，柯莉娜，郑</w:t>
      </w:r>
      <w:r w:rsidR="00ED61AD">
        <w:rPr>
          <w:rStyle w:val="a7"/>
          <w:rFonts w:eastAsiaTheme="minorEastAsia" w:hint="eastAsia"/>
          <w:i w:val="0"/>
          <w:color w:val="auto"/>
          <w:sz w:val="28"/>
          <w:szCs w:val="28"/>
        </w:rPr>
        <w:t xml:space="preserve"> </w:t>
      </w:r>
      <w:r w:rsidRPr="00F6684D">
        <w:rPr>
          <w:rStyle w:val="a7"/>
          <w:rFonts w:eastAsiaTheme="minorEastAsia" w:hint="eastAsia"/>
          <w:i w:val="0"/>
          <w:color w:val="auto"/>
          <w:sz w:val="28"/>
          <w:szCs w:val="28"/>
        </w:rPr>
        <w:t>静，石</w:t>
      </w:r>
      <w:r w:rsidR="00ED61AD">
        <w:rPr>
          <w:rStyle w:val="a7"/>
          <w:rFonts w:eastAsiaTheme="minorEastAsia" w:hint="eastAsia"/>
          <w:i w:val="0"/>
          <w:color w:val="auto"/>
          <w:sz w:val="28"/>
          <w:szCs w:val="28"/>
        </w:rPr>
        <w:t xml:space="preserve"> </w:t>
      </w:r>
      <w:r w:rsidRPr="00F6684D">
        <w:rPr>
          <w:rStyle w:val="a7"/>
          <w:rFonts w:eastAsiaTheme="minorEastAsia" w:hint="eastAsia"/>
          <w:i w:val="0"/>
          <w:color w:val="auto"/>
          <w:sz w:val="28"/>
          <w:szCs w:val="28"/>
        </w:rPr>
        <w:t>艳，王</w:t>
      </w:r>
      <w:r w:rsidR="00ED61AD">
        <w:rPr>
          <w:rStyle w:val="a7"/>
          <w:rFonts w:eastAsiaTheme="minorEastAsia" w:hint="eastAsia"/>
          <w:i w:val="0"/>
          <w:color w:val="auto"/>
          <w:sz w:val="28"/>
          <w:szCs w:val="28"/>
        </w:rPr>
        <w:t xml:space="preserve"> </w:t>
      </w:r>
      <w:r w:rsidRPr="00F6684D">
        <w:rPr>
          <w:rStyle w:val="a7"/>
          <w:rFonts w:eastAsiaTheme="minorEastAsia" w:hint="eastAsia"/>
          <w:i w:val="0"/>
          <w:color w:val="auto"/>
          <w:sz w:val="28"/>
          <w:szCs w:val="28"/>
        </w:rPr>
        <w:t>勤</w:t>
      </w:r>
      <w:r w:rsidRPr="00F6684D">
        <w:rPr>
          <w:rStyle w:val="a7"/>
          <w:rFonts w:eastAsiaTheme="minorEastAsia" w:hint="eastAsia"/>
          <w:i w:val="0"/>
          <w:color w:val="auto"/>
          <w:sz w:val="28"/>
          <w:szCs w:val="28"/>
        </w:rPr>
        <w:t>*</w:t>
      </w:r>
    </w:p>
    <w:p w:rsidR="004A1F2C" w:rsidRPr="00F6684D" w:rsidRDefault="004A1F2C" w:rsidP="0074450A">
      <w:pPr>
        <w:adjustRightInd w:val="0"/>
        <w:snapToGrid w:val="0"/>
        <w:spacing w:line="360" w:lineRule="auto"/>
        <w:jc w:val="center"/>
        <w:rPr>
          <w:szCs w:val="21"/>
        </w:rPr>
      </w:pPr>
      <w:r w:rsidRPr="00F6684D">
        <w:rPr>
          <w:rFonts w:hint="eastAsia"/>
          <w:szCs w:val="21"/>
        </w:rPr>
        <w:t>（</w:t>
      </w:r>
      <w:r w:rsidRPr="00F6684D">
        <w:rPr>
          <w:szCs w:val="21"/>
        </w:rPr>
        <w:t>厦门大学生命科学学院</w:t>
      </w:r>
      <w:r w:rsidRPr="00F6684D">
        <w:rPr>
          <w:rFonts w:hint="eastAsia"/>
          <w:szCs w:val="21"/>
        </w:rPr>
        <w:t>，</w:t>
      </w:r>
      <w:r w:rsidRPr="00F6684D">
        <w:rPr>
          <w:szCs w:val="21"/>
        </w:rPr>
        <w:t>福建</w:t>
      </w:r>
      <w:r w:rsidRPr="00F6684D">
        <w:rPr>
          <w:rFonts w:hint="eastAsia"/>
          <w:szCs w:val="21"/>
        </w:rPr>
        <w:t xml:space="preserve"> </w:t>
      </w:r>
      <w:r w:rsidRPr="00F6684D">
        <w:rPr>
          <w:szCs w:val="21"/>
        </w:rPr>
        <w:t>厦门</w:t>
      </w:r>
      <w:r w:rsidRPr="00F6684D">
        <w:rPr>
          <w:szCs w:val="21"/>
        </w:rPr>
        <w:t xml:space="preserve"> 361</w:t>
      </w:r>
      <w:r w:rsidRPr="00F6684D">
        <w:rPr>
          <w:rFonts w:hint="eastAsia"/>
          <w:szCs w:val="21"/>
        </w:rPr>
        <w:t>102</w:t>
      </w:r>
      <w:r w:rsidRPr="00F6684D">
        <w:rPr>
          <w:rFonts w:hint="eastAsia"/>
          <w:szCs w:val="21"/>
        </w:rPr>
        <w:t>）</w:t>
      </w:r>
    </w:p>
    <w:p w:rsidR="004A1F2C" w:rsidRPr="00F6684D" w:rsidRDefault="004A1F2C" w:rsidP="0074450A">
      <w:pPr>
        <w:adjustRightInd w:val="0"/>
        <w:snapToGrid w:val="0"/>
        <w:spacing w:line="360" w:lineRule="auto"/>
        <w:jc w:val="center"/>
        <w:rPr>
          <w:szCs w:val="21"/>
        </w:rPr>
      </w:pPr>
    </w:p>
    <w:p w:rsidR="004A1F2C" w:rsidRPr="00F6684D" w:rsidRDefault="004A1F2C" w:rsidP="002E1EB5">
      <w:pPr>
        <w:widowControl/>
        <w:adjustRightInd w:val="0"/>
        <w:snapToGrid w:val="0"/>
        <w:spacing w:line="360" w:lineRule="auto"/>
      </w:pPr>
      <w:r w:rsidRPr="00F6684D">
        <w:rPr>
          <w:b/>
        </w:rPr>
        <w:t>摘要：</w:t>
      </w:r>
      <w:r w:rsidRPr="00F6684D">
        <w:rPr>
          <w:rFonts w:hint="eastAsia"/>
        </w:rPr>
        <w:t>本研究从鲍鱼内脏提取多糖，通过体外抗氧化活性模型评价其抗氧化活性，以期为鲍鱼废弃物的综合利用提供依据</w:t>
      </w:r>
      <w:r w:rsidRPr="00F6684D">
        <w:rPr>
          <w:rFonts w:ascii="宋体" w:hAnsi="宋体" w:cs="宋体"/>
          <w:sz w:val="18"/>
          <w:szCs w:val="18"/>
        </w:rPr>
        <w:t>．</w:t>
      </w:r>
      <w:r w:rsidRPr="00F6684D">
        <w:rPr>
          <w:rFonts w:hint="eastAsia"/>
        </w:rPr>
        <w:t>以</w:t>
      </w:r>
      <w:r w:rsidRPr="00F6684D">
        <w:t>皱纹盘鲍内脏</w:t>
      </w:r>
      <w:r w:rsidRPr="00F6684D">
        <w:rPr>
          <w:rFonts w:hint="eastAsia"/>
        </w:rPr>
        <w:t>为实验材料，采</w:t>
      </w:r>
      <w:r w:rsidRPr="00F6684D">
        <w:t>用碱性蛋白酶</w:t>
      </w:r>
      <w:r w:rsidRPr="00F6684D">
        <w:rPr>
          <w:rFonts w:hint="eastAsia"/>
        </w:rPr>
        <w:t>、</w:t>
      </w:r>
      <w:r w:rsidRPr="00F6684D">
        <w:t>中性蛋白酶</w:t>
      </w:r>
      <w:r w:rsidRPr="00F6684D">
        <w:rPr>
          <w:rFonts w:hint="eastAsia"/>
        </w:rPr>
        <w:t>、</w:t>
      </w:r>
      <w:r w:rsidRPr="00F6684D">
        <w:t>酸性蛋白酶</w:t>
      </w:r>
      <w:r w:rsidRPr="00F6684D">
        <w:rPr>
          <w:rFonts w:hint="eastAsia"/>
        </w:rPr>
        <w:t>、</w:t>
      </w:r>
      <w:r w:rsidRPr="00F6684D">
        <w:t>胃蛋白酶</w:t>
      </w:r>
      <w:r w:rsidRPr="00F6684D">
        <w:rPr>
          <w:rFonts w:hint="eastAsia"/>
        </w:rPr>
        <w:t>、</w:t>
      </w:r>
      <w:r w:rsidRPr="00F6684D">
        <w:t>胰蛋白酶</w:t>
      </w:r>
      <w:r w:rsidRPr="00F6684D">
        <w:rPr>
          <w:rFonts w:hint="eastAsia"/>
        </w:rPr>
        <w:t>和</w:t>
      </w:r>
      <w:r w:rsidRPr="00F6684D">
        <w:t>木瓜蛋白酶</w:t>
      </w:r>
      <w:r w:rsidRPr="00F6684D">
        <w:rPr>
          <w:rFonts w:hint="eastAsia"/>
        </w:rPr>
        <w:t>6</w:t>
      </w:r>
      <w:r w:rsidRPr="00F6684D">
        <w:rPr>
          <w:rFonts w:hint="eastAsia"/>
        </w:rPr>
        <w:t>种蛋白酶对其进行酶解</w:t>
      </w:r>
      <w:r w:rsidRPr="00F6684D">
        <w:t>，以多糖得率为指标，结果</w:t>
      </w:r>
      <w:r w:rsidRPr="00F6684D">
        <w:rPr>
          <w:rFonts w:hint="eastAsia"/>
        </w:rPr>
        <w:t>显示</w:t>
      </w:r>
      <w:r w:rsidRPr="00F6684D">
        <w:t>碱性蛋白酶酶解</w:t>
      </w:r>
      <w:r w:rsidRPr="00F6684D">
        <w:rPr>
          <w:rFonts w:hint="eastAsia"/>
        </w:rPr>
        <w:t>所得</w:t>
      </w:r>
      <w:r w:rsidRPr="00F6684D">
        <w:t>多糖得率最高，为</w:t>
      </w:r>
      <w:r w:rsidRPr="00F6684D">
        <w:t>6.66%</w:t>
      </w:r>
      <w:r w:rsidRPr="00F6684D">
        <w:rPr>
          <w:rFonts w:ascii="宋体" w:hAnsi="宋体" w:cs="宋体"/>
          <w:sz w:val="18"/>
          <w:szCs w:val="18"/>
        </w:rPr>
        <w:t>．</w:t>
      </w:r>
      <w:r w:rsidRPr="00F6684D">
        <w:t>由</w:t>
      </w:r>
      <w:r w:rsidRPr="00F6684D">
        <w:rPr>
          <w:rFonts w:hint="eastAsia"/>
        </w:rPr>
        <w:t>单因素实验和</w:t>
      </w:r>
      <w:r w:rsidRPr="00F6684D">
        <w:t>正交实验，确定了碱性蛋白酶提取鲍鱼内脏多糖的最佳工艺条件</w:t>
      </w:r>
      <w:r w:rsidRPr="00F6684D">
        <w:rPr>
          <w:rFonts w:ascii="宋体" w:hAnsi="宋体" w:cs="宋体"/>
          <w:sz w:val="18"/>
          <w:szCs w:val="18"/>
        </w:rPr>
        <w:t>．</w:t>
      </w:r>
      <w:r w:rsidRPr="00F6684D">
        <w:t>将得到的鲍鱼内脏粗多糖进行体外抗氧化活性测定</w:t>
      </w:r>
      <w:r w:rsidRPr="00F6684D">
        <w:rPr>
          <w:rFonts w:hint="eastAsia"/>
        </w:rPr>
        <w:t>，</w:t>
      </w:r>
      <w:r w:rsidRPr="00F6684D">
        <w:t>结果</w:t>
      </w:r>
      <w:r w:rsidRPr="00F6684D">
        <w:rPr>
          <w:rFonts w:hint="eastAsia"/>
        </w:rPr>
        <w:t>显示：</w:t>
      </w:r>
      <w:r w:rsidRPr="00F6684D">
        <w:t>100%</w:t>
      </w:r>
      <w:r w:rsidRPr="00F6684D">
        <w:t>清除羟自由基</w:t>
      </w:r>
      <w:r w:rsidRPr="00F6684D">
        <w:rPr>
          <w:rFonts w:hint="eastAsia"/>
        </w:rPr>
        <w:t>、</w:t>
      </w:r>
      <w:r w:rsidRPr="00F6684D">
        <w:t>100%</w:t>
      </w:r>
      <w:r w:rsidRPr="00F6684D">
        <w:t>清除</w:t>
      </w:r>
      <w:r w:rsidRPr="00F6684D">
        <w:t>ABTS</w:t>
      </w:r>
      <w:r w:rsidRPr="00F6684D">
        <w:rPr>
          <w:rFonts w:hint="eastAsia"/>
        </w:rPr>
        <w:t>（</w:t>
      </w:r>
      <w:r w:rsidRPr="00F6684D">
        <w:rPr>
          <w:rFonts w:hint="eastAsia"/>
        </w:rPr>
        <w:t>2,2-</w:t>
      </w:r>
      <w:r w:rsidRPr="00F6684D">
        <w:rPr>
          <w:rFonts w:hint="eastAsia"/>
        </w:rPr>
        <w:t>联氮基</w:t>
      </w:r>
      <w:r w:rsidRPr="00F6684D">
        <w:rPr>
          <w:rFonts w:hint="eastAsia"/>
        </w:rPr>
        <w:t>-</w:t>
      </w:r>
      <w:r w:rsidRPr="00F6684D">
        <w:rPr>
          <w:rFonts w:hint="eastAsia"/>
        </w:rPr>
        <w:t>双</w:t>
      </w:r>
      <w:r w:rsidRPr="00F6684D">
        <w:rPr>
          <w:rFonts w:hint="eastAsia"/>
        </w:rPr>
        <w:t>-(3-</w:t>
      </w:r>
      <w:r w:rsidRPr="00F6684D">
        <w:rPr>
          <w:rFonts w:hint="eastAsia"/>
        </w:rPr>
        <w:t>乙基苯并噻唑啉</w:t>
      </w:r>
      <w:r w:rsidRPr="00F6684D">
        <w:rPr>
          <w:rFonts w:hint="eastAsia"/>
        </w:rPr>
        <w:t>-6-</w:t>
      </w:r>
      <w:r w:rsidRPr="00F6684D">
        <w:rPr>
          <w:rFonts w:hint="eastAsia"/>
        </w:rPr>
        <w:t>磺酸</w:t>
      </w:r>
      <w:r w:rsidRPr="00F6684D">
        <w:rPr>
          <w:rFonts w:hint="eastAsia"/>
        </w:rPr>
        <w:t>)</w:t>
      </w:r>
      <w:r w:rsidRPr="00F6684D">
        <w:rPr>
          <w:rFonts w:hint="eastAsia"/>
        </w:rPr>
        <w:t>二氨盐）</w:t>
      </w:r>
      <w:r w:rsidRPr="00F6684D">
        <w:t>自由基</w:t>
      </w:r>
      <w:r w:rsidRPr="00F6684D">
        <w:rPr>
          <w:rFonts w:hint="eastAsia"/>
        </w:rPr>
        <w:t>以及</w:t>
      </w:r>
      <w:r w:rsidRPr="00F6684D">
        <w:rPr>
          <w:rFonts w:hint="eastAsia"/>
          <w:i/>
        </w:rPr>
        <w:t>A</w:t>
      </w:r>
      <w:r w:rsidRPr="00F6684D">
        <w:rPr>
          <w:rFonts w:hint="eastAsia"/>
          <w:vertAlign w:val="subscript"/>
        </w:rPr>
        <w:t>700</w:t>
      </w:r>
      <w:r w:rsidRPr="00F6684D">
        <w:rPr>
          <w:rFonts w:hint="eastAsia"/>
        </w:rPr>
        <w:t>=0.485</w:t>
      </w:r>
      <w:r w:rsidRPr="00F6684D">
        <w:rPr>
          <w:rFonts w:hint="eastAsia"/>
        </w:rPr>
        <w:t>（还原能力）对应的</w:t>
      </w:r>
      <w:r w:rsidRPr="00F6684D">
        <w:t>鲍鱼内脏粗多糖</w:t>
      </w:r>
      <w:r w:rsidRPr="00F6684D">
        <w:rPr>
          <w:rFonts w:hint="eastAsia"/>
        </w:rPr>
        <w:t>质量</w:t>
      </w:r>
      <w:r w:rsidRPr="00F6684D">
        <w:t>浓度</w:t>
      </w:r>
      <w:r w:rsidRPr="00F6684D">
        <w:rPr>
          <w:rFonts w:hint="eastAsia"/>
        </w:rPr>
        <w:t>分别</w:t>
      </w:r>
      <w:r w:rsidRPr="00F6684D">
        <w:t>为</w:t>
      </w:r>
      <w:r w:rsidRPr="00F6684D">
        <w:rPr>
          <w:rFonts w:hint="eastAsia"/>
        </w:rPr>
        <w:t>9.6</w:t>
      </w:r>
      <w:r w:rsidRPr="00F6684D">
        <w:rPr>
          <w:rFonts w:hint="eastAsia"/>
        </w:rPr>
        <w:t>，</w:t>
      </w:r>
      <w:r w:rsidRPr="00F6684D">
        <w:rPr>
          <w:rFonts w:hint="eastAsia"/>
        </w:rPr>
        <w:t>7.5</w:t>
      </w:r>
      <w:r w:rsidRPr="00F6684D">
        <w:rPr>
          <w:rFonts w:hint="eastAsia"/>
        </w:rPr>
        <w:t>，</w:t>
      </w:r>
      <w:r w:rsidRPr="00F6684D">
        <w:rPr>
          <w:rFonts w:hint="eastAsia"/>
        </w:rPr>
        <w:t xml:space="preserve">8.16 </w:t>
      </w:r>
      <w:r w:rsidRPr="00F6684D">
        <w:t>mg/mL</w:t>
      </w:r>
      <w:r w:rsidRPr="00F6684D">
        <w:rPr>
          <w:rFonts w:hint="eastAsia"/>
        </w:rPr>
        <w:t>，表明所得到的多糖具有较好的抗氧化活性</w:t>
      </w:r>
      <w:r w:rsidRPr="00F6684D">
        <w:rPr>
          <w:rFonts w:ascii="宋体" w:hAnsi="宋体" w:cs="宋体"/>
          <w:sz w:val="18"/>
          <w:szCs w:val="18"/>
        </w:rPr>
        <w:t>．</w:t>
      </w:r>
      <w:r w:rsidRPr="00F6684D">
        <w:rPr>
          <w:rFonts w:hint="eastAsia"/>
        </w:rPr>
        <w:t>采用双酶解法</w:t>
      </w:r>
      <w:r w:rsidRPr="00F6684D">
        <w:t>以提高多糖</w:t>
      </w:r>
      <w:r w:rsidRPr="00F6684D">
        <w:rPr>
          <w:rFonts w:hint="eastAsia"/>
        </w:rPr>
        <w:t>含量</w:t>
      </w:r>
      <w:r w:rsidRPr="00F6684D">
        <w:t>，结果</w:t>
      </w:r>
      <w:r w:rsidRPr="00F6684D">
        <w:rPr>
          <w:rFonts w:hint="eastAsia"/>
        </w:rPr>
        <w:t>显示胃</w:t>
      </w:r>
      <w:r w:rsidRPr="00F6684D">
        <w:t>蛋白酶</w:t>
      </w:r>
      <w:r w:rsidRPr="00F6684D">
        <w:rPr>
          <w:rFonts w:hint="eastAsia"/>
        </w:rPr>
        <w:t>二次</w:t>
      </w:r>
      <w:r w:rsidRPr="00F6684D">
        <w:t>酶解</w:t>
      </w:r>
      <w:r w:rsidRPr="00F6684D">
        <w:rPr>
          <w:rFonts w:hint="eastAsia"/>
        </w:rPr>
        <w:t>所得</w:t>
      </w:r>
      <w:r w:rsidRPr="00F6684D">
        <w:t>多糖</w:t>
      </w:r>
      <w:r w:rsidRPr="00F6684D">
        <w:rPr>
          <w:rFonts w:hint="eastAsia"/>
        </w:rPr>
        <w:t>含量</w:t>
      </w:r>
      <w:r w:rsidRPr="00F6684D">
        <w:t>最高</w:t>
      </w:r>
      <w:r w:rsidRPr="00F6684D">
        <w:rPr>
          <w:rFonts w:ascii="宋体" w:hAnsi="宋体" w:cs="宋体"/>
          <w:sz w:val="18"/>
          <w:szCs w:val="18"/>
        </w:rPr>
        <w:t>．</w:t>
      </w:r>
      <w:r w:rsidRPr="00F6684D">
        <w:rPr>
          <w:rFonts w:hint="eastAsia"/>
        </w:rPr>
        <w:t>测定其抗氧化活性，结果显示多糖样品在</w:t>
      </w:r>
      <w:r w:rsidRPr="00F6684D">
        <w:rPr>
          <w:rFonts w:hint="eastAsia"/>
        </w:rPr>
        <w:t>3</w:t>
      </w:r>
      <w:r w:rsidRPr="00F6684D">
        <w:rPr>
          <w:rFonts w:hint="eastAsia"/>
        </w:rPr>
        <w:t>种抗氧化活性模型中均具有很好的效果</w:t>
      </w:r>
      <w:r w:rsidRPr="00F6684D">
        <w:rPr>
          <w:rFonts w:ascii="宋体" w:hAnsi="宋体" w:cs="宋体"/>
          <w:sz w:val="18"/>
          <w:szCs w:val="18"/>
        </w:rPr>
        <w:t>．</w:t>
      </w:r>
      <w:r w:rsidRPr="00F6684D">
        <w:rPr>
          <w:rFonts w:hint="eastAsia"/>
        </w:rPr>
        <w:t>通过</w:t>
      </w:r>
      <w:r w:rsidRPr="00F6684D">
        <w:rPr>
          <w:szCs w:val="21"/>
        </w:rPr>
        <w:t>Sevage</w:t>
      </w:r>
      <w:r w:rsidRPr="00F6684D">
        <w:rPr>
          <w:szCs w:val="21"/>
        </w:rPr>
        <w:t>法和反复冻融法除蛋白</w:t>
      </w:r>
      <w:r w:rsidRPr="00F6684D">
        <w:rPr>
          <w:rFonts w:hint="eastAsia"/>
          <w:szCs w:val="21"/>
        </w:rPr>
        <w:t>，</w:t>
      </w:r>
      <w:r w:rsidRPr="00F6684D">
        <w:rPr>
          <w:szCs w:val="21"/>
        </w:rPr>
        <w:t>过氧化氢除色素</w:t>
      </w:r>
      <w:r w:rsidRPr="00F6684D">
        <w:rPr>
          <w:rFonts w:hint="eastAsia"/>
          <w:szCs w:val="21"/>
        </w:rPr>
        <w:t>，进一步</w:t>
      </w:r>
      <w:r w:rsidRPr="00F6684D">
        <w:rPr>
          <w:szCs w:val="21"/>
        </w:rPr>
        <w:t>纯化得到了高纯度的</w:t>
      </w:r>
      <w:r w:rsidRPr="00F6684D">
        <w:rPr>
          <w:rFonts w:hint="eastAsia"/>
          <w:szCs w:val="21"/>
        </w:rPr>
        <w:t>鲍鱼内脏多糖（</w:t>
      </w:r>
      <w:r w:rsidRPr="00F6684D">
        <w:rPr>
          <w:szCs w:val="21"/>
        </w:rPr>
        <w:t>AVP</w:t>
      </w:r>
      <w:r w:rsidRPr="00F6684D">
        <w:rPr>
          <w:rFonts w:hint="eastAsia"/>
          <w:szCs w:val="21"/>
        </w:rPr>
        <w:t>）</w:t>
      </w:r>
      <w:r w:rsidRPr="00F6684D">
        <w:rPr>
          <w:rFonts w:ascii="宋体" w:hAnsi="宋体" w:cs="宋体" w:hint="eastAsia"/>
          <w:sz w:val="18"/>
          <w:szCs w:val="18"/>
        </w:rPr>
        <w:t>，</w:t>
      </w:r>
      <w:r w:rsidRPr="00F6684D">
        <w:rPr>
          <w:rFonts w:ascii="宋体" w:hAnsi="宋体" w:cs="宋体" w:hint="eastAsia"/>
          <w:szCs w:val="21"/>
        </w:rPr>
        <w:t>并</w:t>
      </w:r>
      <w:r w:rsidRPr="00F6684D">
        <w:rPr>
          <w:szCs w:val="21"/>
        </w:rPr>
        <w:t>采用双层平板法测定</w:t>
      </w:r>
      <w:r w:rsidRPr="00F6684D">
        <w:rPr>
          <w:rFonts w:hint="eastAsia"/>
          <w:szCs w:val="21"/>
        </w:rPr>
        <w:t>其</w:t>
      </w:r>
      <w:r w:rsidRPr="00F6684D">
        <w:rPr>
          <w:szCs w:val="21"/>
        </w:rPr>
        <w:t>抑菌作用，结果表明</w:t>
      </w:r>
      <w:r w:rsidRPr="00F6684D">
        <w:rPr>
          <w:szCs w:val="21"/>
        </w:rPr>
        <w:t>AVP</w:t>
      </w:r>
      <w:r w:rsidRPr="00F6684D">
        <w:rPr>
          <w:szCs w:val="21"/>
        </w:rPr>
        <w:t>对金黄色葡萄球菌</w:t>
      </w:r>
      <w:r w:rsidRPr="00F6684D">
        <w:rPr>
          <w:rFonts w:hint="eastAsia"/>
          <w:szCs w:val="21"/>
        </w:rPr>
        <w:t>（</w:t>
      </w:r>
      <w:r w:rsidRPr="00F6684D">
        <w:rPr>
          <w:rFonts w:hint="eastAsia"/>
          <w:i/>
          <w:szCs w:val="21"/>
        </w:rPr>
        <w:t>Staphyloccocus aureus</w:t>
      </w:r>
      <w:r w:rsidRPr="00F6684D">
        <w:rPr>
          <w:rFonts w:hint="eastAsia"/>
          <w:szCs w:val="21"/>
        </w:rPr>
        <w:t>）</w:t>
      </w:r>
      <w:r w:rsidRPr="00F6684D">
        <w:rPr>
          <w:szCs w:val="21"/>
        </w:rPr>
        <w:t>、</w:t>
      </w:r>
      <w:r w:rsidRPr="00F6684D">
        <w:rPr>
          <w:rFonts w:hint="eastAsia"/>
          <w:szCs w:val="21"/>
        </w:rPr>
        <w:t>鼠伤寒</w:t>
      </w:r>
      <w:r w:rsidRPr="00F6684D">
        <w:rPr>
          <w:szCs w:val="21"/>
        </w:rPr>
        <w:t>沙门氏菌</w:t>
      </w:r>
      <w:r w:rsidRPr="00F6684D">
        <w:rPr>
          <w:rFonts w:hint="eastAsia"/>
          <w:szCs w:val="21"/>
        </w:rPr>
        <w:t>（</w:t>
      </w:r>
      <w:r w:rsidRPr="00F6684D">
        <w:rPr>
          <w:i/>
          <w:szCs w:val="21"/>
        </w:rPr>
        <w:t>Salmonella typhimurium</w:t>
      </w:r>
      <w:r w:rsidRPr="00F6684D">
        <w:rPr>
          <w:rFonts w:hint="eastAsia"/>
          <w:szCs w:val="21"/>
        </w:rPr>
        <w:t>）</w:t>
      </w:r>
      <w:r w:rsidRPr="00F6684D">
        <w:rPr>
          <w:szCs w:val="21"/>
        </w:rPr>
        <w:t>、大肠杆菌</w:t>
      </w:r>
      <w:r w:rsidRPr="00F6684D">
        <w:rPr>
          <w:rFonts w:hint="eastAsia"/>
          <w:szCs w:val="21"/>
        </w:rPr>
        <w:t>（</w:t>
      </w:r>
      <w:r w:rsidRPr="00F6684D">
        <w:rPr>
          <w:rFonts w:hint="eastAsia"/>
          <w:i/>
          <w:szCs w:val="21"/>
        </w:rPr>
        <w:t>Escherichia coil</w:t>
      </w:r>
      <w:r w:rsidRPr="00F6684D">
        <w:rPr>
          <w:rFonts w:hint="eastAsia"/>
          <w:szCs w:val="21"/>
        </w:rPr>
        <w:t>）</w:t>
      </w:r>
      <w:r w:rsidRPr="00F6684D">
        <w:rPr>
          <w:szCs w:val="21"/>
        </w:rPr>
        <w:t>都具有</w:t>
      </w:r>
      <w:r w:rsidRPr="00F6684D">
        <w:rPr>
          <w:rFonts w:hint="eastAsia"/>
          <w:szCs w:val="21"/>
        </w:rPr>
        <w:t>较</w:t>
      </w:r>
      <w:r w:rsidRPr="00F6684D">
        <w:rPr>
          <w:szCs w:val="21"/>
        </w:rPr>
        <w:t>好的抑</w:t>
      </w:r>
      <w:r w:rsidRPr="00F6684D">
        <w:rPr>
          <w:rFonts w:hint="eastAsia"/>
          <w:szCs w:val="21"/>
        </w:rPr>
        <w:t>制作用</w:t>
      </w:r>
      <w:r w:rsidRPr="00F6684D">
        <w:rPr>
          <w:rFonts w:ascii="宋体" w:hAnsi="宋体" w:cs="宋体"/>
          <w:sz w:val="18"/>
          <w:szCs w:val="18"/>
        </w:rPr>
        <w:t>．</w:t>
      </w:r>
    </w:p>
    <w:p w:rsidR="004A1F2C" w:rsidRPr="00F6684D" w:rsidRDefault="004A1F2C" w:rsidP="001361CD">
      <w:pPr>
        <w:widowControl/>
        <w:adjustRightInd w:val="0"/>
        <w:snapToGrid w:val="0"/>
        <w:spacing w:line="360" w:lineRule="auto"/>
        <w:jc w:val="left"/>
      </w:pPr>
      <w:r w:rsidRPr="00F6684D">
        <w:rPr>
          <w:b/>
        </w:rPr>
        <w:t>关键词：</w:t>
      </w:r>
      <w:r w:rsidRPr="00F6684D">
        <w:rPr>
          <w:rFonts w:hint="eastAsia"/>
        </w:rPr>
        <w:t>鲍鱼内脏；多糖</w:t>
      </w:r>
      <w:r w:rsidRPr="00F6684D">
        <w:t>；</w:t>
      </w:r>
      <w:r w:rsidRPr="00F6684D">
        <w:rPr>
          <w:rFonts w:hint="eastAsia"/>
        </w:rPr>
        <w:t>提取</w:t>
      </w:r>
      <w:r w:rsidR="00936601">
        <w:rPr>
          <w:rFonts w:hint="eastAsia"/>
        </w:rPr>
        <w:t xml:space="preserve">; </w:t>
      </w:r>
      <w:bookmarkStart w:id="0" w:name="_GoBack"/>
      <w:bookmarkEnd w:id="0"/>
      <w:r w:rsidRPr="00F6684D">
        <w:rPr>
          <w:rFonts w:hint="eastAsia"/>
        </w:rPr>
        <w:t>纯化</w:t>
      </w:r>
      <w:r w:rsidRPr="00F6684D">
        <w:t>；</w:t>
      </w:r>
      <w:r w:rsidRPr="00F6684D">
        <w:rPr>
          <w:rFonts w:hint="eastAsia"/>
        </w:rPr>
        <w:t>抗氧化活性</w:t>
      </w:r>
      <w:r w:rsidRPr="00F6684D">
        <w:t>；抑菌作用</w:t>
      </w:r>
    </w:p>
    <w:p w:rsidR="004A1F2C" w:rsidRPr="00F6684D" w:rsidRDefault="004A1F2C" w:rsidP="001361CD">
      <w:pPr>
        <w:autoSpaceDE w:val="0"/>
        <w:autoSpaceDN w:val="0"/>
        <w:adjustRightInd w:val="0"/>
        <w:snapToGrid w:val="0"/>
        <w:spacing w:line="360" w:lineRule="auto"/>
        <w:jc w:val="left"/>
        <w:rPr>
          <w:b/>
          <w:bCs/>
          <w:kern w:val="0"/>
          <w:szCs w:val="21"/>
        </w:rPr>
      </w:pPr>
      <w:r w:rsidRPr="00F6684D">
        <w:rPr>
          <w:b/>
          <w:bCs/>
          <w:kern w:val="0"/>
          <w:szCs w:val="21"/>
        </w:rPr>
        <w:t>中图分类号：</w:t>
      </w:r>
      <w:r w:rsidRPr="00F6684D">
        <w:rPr>
          <w:bCs/>
          <w:kern w:val="0"/>
          <w:szCs w:val="21"/>
        </w:rPr>
        <w:t>Q</w:t>
      </w:r>
      <w:r w:rsidRPr="00F6684D">
        <w:rPr>
          <w:rFonts w:hint="eastAsia"/>
          <w:bCs/>
          <w:kern w:val="0"/>
          <w:szCs w:val="21"/>
        </w:rPr>
        <w:t xml:space="preserve"> </w:t>
      </w:r>
      <w:r w:rsidRPr="00F6684D">
        <w:rPr>
          <w:bCs/>
          <w:kern w:val="0"/>
          <w:szCs w:val="21"/>
        </w:rPr>
        <w:t>936</w:t>
      </w:r>
      <w:r w:rsidRPr="00F6684D">
        <w:rPr>
          <w:bCs/>
          <w:kern w:val="0"/>
          <w:szCs w:val="21"/>
        </w:rPr>
        <w:tab/>
      </w:r>
      <w:r w:rsidRPr="00F6684D">
        <w:rPr>
          <w:rFonts w:hint="eastAsia"/>
          <w:b/>
          <w:bCs/>
          <w:kern w:val="0"/>
          <w:szCs w:val="21"/>
        </w:rPr>
        <w:tab/>
      </w:r>
      <w:r w:rsidRPr="00F6684D">
        <w:rPr>
          <w:b/>
          <w:bCs/>
          <w:kern w:val="0"/>
          <w:szCs w:val="21"/>
        </w:rPr>
        <w:t>文献</w:t>
      </w:r>
      <w:r w:rsidRPr="00F6684D">
        <w:rPr>
          <w:rFonts w:hint="eastAsia"/>
          <w:b/>
          <w:bCs/>
          <w:kern w:val="0"/>
          <w:szCs w:val="21"/>
        </w:rPr>
        <w:t>标志</w:t>
      </w:r>
      <w:r w:rsidRPr="00F6684D">
        <w:rPr>
          <w:b/>
          <w:bCs/>
          <w:kern w:val="0"/>
          <w:szCs w:val="21"/>
        </w:rPr>
        <w:t>码：</w:t>
      </w:r>
      <w:r w:rsidRPr="00F6684D">
        <w:rPr>
          <w:bCs/>
          <w:kern w:val="0"/>
          <w:szCs w:val="21"/>
        </w:rPr>
        <w:t>A</w:t>
      </w:r>
    </w:p>
    <w:p w:rsidR="004A1F2C" w:rsidRPr="00F6684D" w:rsidRDefault="004A1F2C" w:rsidP="001361CD">
      <w:pPr>
        <w:autoSpaceDE w:val="0"/>
        <w:autoSpaceDN w:val="0"/>
        <w:adjustRightInd w:val="0"/>
        <w:snapToGrid w:val="0"/>
        <w:spacing w:line="360" w:lineRule="auto"/>
        <w:jc w:val="left"/>
        <w:rPr>
          <w:b/>
          <w:bCs/>
          <w:kern w:val="0"/>
          <w:szCs w:val="21"/>
        </w:rPr>
      </w:pPr>
    </w:p>
    <w:p w:rsidR="004A1F2C" w:rsidRPr="00F6684D" w:rsidRDefault="004A1F2C" w:rsidP="00C36DB1">
      <w:pPr>
        <w:adjustRightInd w:val="0"/>
        <w:snapToGrid w:val="0"/>
        <w:spacing w:line="360" w:lineRule="auto"/>
        <w:rPr>
          <w:b/>
          <w:bCs/>
          <w:sz w:val="32"/>
          <w:szCs w:val="32"/>
        </w:rPr>
      </w:pPr>
      <w:r w:rsidRPr="00F6684D">
        <w:rPr>
          <w:rFonts w:hint="eastAsia"/>
          <w:szCs w:val="21"/>
        </w:rPr>
        <w:t>人体正常代谢过程中会产生具有生物活性的自由基．但自由基过多或清除过慢却会导致机体的衰老进程加速，并诱发炎症、免疫失调、恶性肿瘤等多种疾病</w:t>
      </w:r>
      <w:r w:rsidRPr="00F6684D">
        <w:rPr>
          <w:noProof/>
          <w:szCs w:val="21"/>
          <w:vertAlign w:val="superscript"/>
        </w:rPr>
        <w:t>[</w:t>
      </w:r>
      <w:r w:rsidRPr="00F6684D">
        <w:rPr>
          <w:rFonts w:hint="eastAsia"/>
          <w:noProof/>
          <w:szCs w:val="21"/>
          <w:vertAlign w:val="superscript"/>
        </w:rPr>
        <w:t>1</w:t>
      </w:r>
      <w:r w:rsidRPr="00F6684D">
        <w:rPr>
          <w:noProof/>
          <w:szCs w:val="21"/>
          <w:vertAlign w:val="superscript"/>
        </w:rPr>
        <w:t>]</w:t>
      </w:r>
      <w:r w:rsidRPr="00F6684D">
        <w:rPr>
          <w:rFonts w:hint="eastAsia"/>
          <w:szCs w:val="21"/>
        </w:rPr>
        <w:t>．人工抗氧化剂一般都具有副作用，长期摄入会致使肝损伤、肿瘤等一系列病症出现</w:t>
      </w:r>
      <w:r w:rsidRPr="00F6684D">
        <w:rPr>
          <w:noProof/>
          <w:szCs w:val="21"/>
          <w:vertAlign w:val="superscript"/>
        </w:rPr>
        <w:t>[</w:t>
      </w:r>
      <w:r w:rsidRPr="00F6684D">
        <w:rPr>
          <w:rFonts w:hint="eastAsia"/>
          <w:noProof/>
          <w:szCs w:val="21"/>
          <w:vertAlign w:val="superscript"/>
        </w:rPr>
        <w:t>2-3</w:t>
      </w:r>
      <w:r w:rsidRPr="00F6684D">
        <w:rPr>
          <w:noProof/>
          <w:szCs w:val="21"/>
          <w:vertAlign w:val="superscript"/>
        </w:rPr>
        <w:t>]</w:t>
      </w:r>
      <w:r w:rsidRPr="00F6684D">
        <w:rPr>
          <w:rFonts w:hint="eastAsia"/>
          <w:szCs w:val="21"/>
        </w:rPr>
        <w:t>．在这种形式下，亟待获取天然且安全的抗氧化物．从天然生物中提取的多糖类化合物，对于各种来源的多种活性氧都具有良好的清除效果，有望成为天然抗氧化剂</w:t>
      </w:r>
      <w:r w:rsidRPr="00F6684D">
        <w:rPr>
          <w:noProof/>
          <w:szCs w:val="21"/>
          <w:vertAlign w:val="superscript"/>
        </w:rPr>
        <w:t>[</w:t>
      </w:r>
      <w:r w:rsidRPr="00F6684D">
        <w:rPr>
          <w:rFonts w:hint="eastAsia"/>
          <w:noProof/>
          <w:szCs w:val="21"/>
          <w:vertAlign w:val="superscript"/>
        </w:rPr>
        <w:t>4-5</w:t>
      </w:r>
      <w:r w:rsidRPr="00F6684D">
        <w:rPr>
          <w:noProof/>
          <w:szCs w:val="21"/>
          <w:vertAlign w:val="superscript"/>
        </w:rPr>
        <w:t>]</w:t>
      </w:r>
      <w:r w:rsidRPr="00F6684D">
        <w:rPr>
          <w:rFonts w:hint="eastAsia"/>
          <w:szCs w:val="21"/>
        </w:rPr>
        <w:t>．鲍鱼价格昂贵，而占其软体组织的三分之一左右的内脏在加工过程中则经常被当成废弃物或低值饲料，这大大降低了鲍鱼的使用价值，并且造成了环境污染</w:t>
      </w:r>
      <w:r w:rsidRPr="00F6684D">
        <w:rPr>
          <w:noProof/>
          <w:szCs w:val="21"/>
          <w:vertAlign w:val="superscript"/>
        </w:rPr>
        <w:t>[</w:t>
      </w:r>
      <w:r w:rsidRPr="00F6684D">
        <w:rPr>
          <w:rFonts w:hint="eastAsia"/>
          <w:noProof/>
          <w:szCs w:val="21"/>
          <w:vertAlign w:val="superscript"/>
        </w:rPr>
        <w:t>6</w:t>
      </w:r>
      <w:r w:rsidRPr="00F6684D">
        <w:rPr>
          <w:noProof/>
          <w:szCs w:val="21"/>
          <w:vertAlign w:val="superscript"/>
        </w:rPr>
        <w:t>]</w:t>
      </w:r>
      <w:r w:rsidRPr="00F6684D">
        <w:rPr>
          <w:rFonts w:hint="eastAsia"/>
          <w:szCs w:val="21"/>
        </w:rPr>
        <w:t>．已有研究发现鲍鱼内脏多糖具有抗氧化、抗肿瘤、增强免疫力等生物学作用</w:t>
      </w:r>
      <w:r w:rsidRPr="00F6684D">
        <w:rPr>
          <w:noProof/>
          <w:szCs w:val="21"/>
          <w:vertAlign w:val="superscript"/>
        </w:rPr>
        <w:t>[</w:t>
      </w:r>
      <w:r w:rsidRPr="00F6684D">
        <w:rPr>
          <w:rFonts w:hint="eastAsia"/>
          <w:noProof/>
          <w:szCs w:val="21"/>
          <w:vertAlign w:val="superscript"/>
        </w:rPr>
        <w:t>7-10</w:t>
      </w:r>
      <w:r w:rsidRPr="00F6684D">
        <w:rPr>
          <w:noProof/>
          <w:szCs w:val="21"/>
          <w:vertAlign w:val="superscript"/>
        </w:rPr>
        <w:t>]</w:t>
      </w:r>
      <w:r w:rsidRPr="00F6684D">
        <w:rPr>
          <w:rFonts w:hint="eastAsia"/>
          <w:szCs w:val="21"/>
        </w:rPr>
        <w:t>．王莅莎等</w:t>
      </w:r>
      <w:r w:rsidRPr="00F6684D">
        <w:rPr>
          <w:noProof/>
          <w:szCs w:val="21"/>
          <w:vertAlign w:val="superscript"/>
        </w:rPr>
        <w:t>[</w:t>
      </w:r>
      <w:r w:rsidRPr="00F6684D">
        <w:rPr>
          <w:rFonts w:hint="eastAsia"/>
          <w:noProof/>
          <w:szCs w:val="21"/>
          <w:vertAlign w:val="superscript"/>
        </w:rPr>
        <w:t>7</w:t>
      </w:r>
      <w:r w:rsidRPr="00F6684D">
        <w:rPr>
          <w:noProof/>
          <w:szCs w:val="21"/>
          <w:vertAlign w:val="superscript"/>
        </w:rPr>
        <w:t>]</w:t>
      </w:r>
      <w:r w:rsidRPr="00F6684D">
        <w:rPr>
          <w:rFonts w:hint="eastAsia"/>
          <w:szCs w:val="21"/>
        </w:rPr>
        <w:t>提取的鲍鱼脏器多糖具有较好的清除羟自由基的能力、较弱的还原能力和很弱的络合能力；苏永昌等</w:t>
      </w:r>
      <w:r w:rsidRPr="00F6684D">
        <w:rPr>
          <w:noProof/>
          <w:szCs w:val="21"/>
          <w:vertAlign w:val="superscript"/>
        </w:rPr>
        <w:t>[</w:t>
      </w:r>
      <w:r w:rsidRPr="00F6684D">
        <w:rPr>
          <w:rFonts w:hint="eastAsia"/>
          <w:noProof/>
          <w:szCs w:val="21"/>
          <w:vertAlign w:val="superscript"/>
        </w:rPr>
        <w:t>8</w:t>
      </w:r>
      <w:r w:rsidRPr="00F6684D">
        <w:rPr>
          <w:noProof/>
          <w:szCs w:val="21"/>
          <w:vertAlign w:val="superscript"/>
        </w:rPr>
        <w:t>]</w:t>
      </w:r>
      <w:r w:rsidRPr="00F6684D">
        <w:rPr>
          <w:rFonts w:hint="eastAsia"/>
          <w:szCs w:val="21"/>
        </w:rPr>
        <w:t>提取的鲍鱼内脏多糖同时具有清除羟自由基、还原和超氧阴离子自由基的能力；朱莉莉等</w:t>
      </w:r>
      <w:r w:rsidRPr="00F6684D">
        <w:rPr>
          <w:noProof/>
          <w:szCs w:val="21"/>
          <w:vertAlign w:val="superscript"/>
        </w:rPr>
        <w:t>[</w:t>
      </w:r>
      <w:r w:rsidRPr="00F6684D">
        <w:rPr>
          <w:rFonts w:hint="eastAsia"/>
          <w:noProof/>
          <w:szCs w:val="21"/>
          <w:vertAlign w:val="superscript"/>
        </w:rPr>
        <w:t>9</w:t>
      </w:r>
      <w:r w:rsidRPr="00F6684D">
        <w:rPr>
          <w:noProof/>
          <w:szCs w:val="21"/>
          <w:vertAlign w:val="superscript"/>
        </w:rPr>
        <w:t>]</w:t>
      </w:r>
      <w:r w:rsidRPr="00F6684D">
        <w:rPr>
          <w:rFonts w:hint="eastAsia"/>
          <w:szCs w:val="21"/>
        </w:rPr>
        <w:t>提取的鲍鱼内脏多糖具有明显抑制</w:t>
      </w:r>
      <w:r w:rsidRPr="00F6684D">
        <w:rPr>
          <w:rFonts w:hint="eastAsia"/>
          <w:szCs w:val="21"/>
        </w:rPr>
        <w:t xml:space="preserve"> H 22 </w:t>
      </w:r>
      <w:r w:rsidRPr="00F6684D">
        <w:rPr>
          <w:rFonts w:hint="eastAsia"/>
          <w:szCs w:val="21"/>
        </w:rPr>
        <w:t>肿瘤细胞生长的作用，肿瘤抑制率均大于</w:t>
      </w:r>
      <w:r w:rsidRPr="00F6684D">
        <w:rPr>
          <w:rFonts w:hint="eastAsia"/>
          <w:szCs w:val="21"/>
        </w:rPr>
        <w:t>50%</w:t>
      </w:r>
      <w:r w:rsidRPr="00F6684D">
        <w:rPr>
          <w:rFonts w:hint="eastAsia"/>
          <w:szCs w:val="21"/>
        </w:rPr>
        <w:t>，且有一定的剂量依赖性；王莅莎等</w:t>
      </w:r>
      <w:r w:rsidRPr="00F6684D">
        <w:rPr>
          <w:noProof/>
          <w:szCs w:val="21"/>
          <w:vertAlign w:val="superscript"/>
        </w:rPr>
        <w:t>[</w:t>
      </w:r>
      <w:r w:rsidRPr="00F6684D">
        <w:rPr>
          <w:rFonts w:hint="eastAsia"/>
          <w:noProof/>
          <w:szCs w:val="21"/>
          <w:vertAlign w:val="superscript"/>
        </w:rPr>
        <w:t>10</w:t>
      </w:r>
      <w:r w:rsidRPr="00F6684D">
        <w:rPr>
          <w:noProof/>
          <w:szCs w:val="21"/>
          <w:vertAlign w:val="superscript"/>
        </w:rPr>
        <w:t>]</w:t>
      </w:r>
      <w:r w:rsidRPr="00F6684D">
        <w:rPr>
          <w:rFonts w:hint="eastAsia"/>
          <w:szCs w:val="21"/>
        </w:rPr>
        <w:t>提取的鲍鱼</w:t>
      </w:r>
      <w:r w:rsidRPr="00F6684D">
        <w:rPr>
          <w:rFonts w:hint="eastAsia"/>
          <w:szCs w:val="21"/>
        </w:rPr>
        <w:lastRenderedPageBreak/>
        <w:t>内脏多糖对</w:t>
      </w:r>
      <w:r w:rsidRPr="00F6684D">
        <w:rPr>
          <w:rFonts w:hint="eastAsia"/>
          <w:szCs w:val="21"/>
        </w:rPr>
        <w:t>Hela</w:t>
      </w:r>
      <w:r w:rsidRPr="00F6684D">
        <w:rPr>
          <w:rFonts w:hint="eastAsia"/>
          <w:szCs w:val="21"/>
        </w:rPr>
        <w:t>细胞和</w:t>
      </w:r>
      <w:r w:rsidRPr="00F6684D">
        <w:rPr>
          <w:rFonts w:hint="eastAsia"/>
          <w:szCs w:val="21"/>
        </w:rPr>
        <w:t>K562</w:t>
      </w:r>
      <w:r w:rsidRPr="00F6684D">
        <w:rPr>
          <w:rFonts w:hint="eastAsia"/>
          <w:szCs w:val="21"/>
        </w:rPr>
        <w:t>细胞具有一定的抑制作用，且在体外能够增强淋巴细胞增殖、腹腔巨噬细胞吞噬功能和</w:t>
      </w:r>
      <w:r w:rsidRPr="00F6684D">
        <w:rPr>
          <w:rFonts w:hint="eastAsia"/>
          <w:szCs w:val="21"/>
        </w:rPr>
        <w:t>NK</w:t>
      </w:r>
      <w:r w:rsidRPr="00F6684D">
        <w:rPr>
          <w:rFonts w:hint="eastAsia"/>
          <w:szCs w:val="21"/>
        </w:rPr>
        <w:t>细胞的杀伤能力．本研究采用酶解法从鲍鱼内脏中提取粗多糖，通过体外抗氧化活性模型评价了其抗氧化活性及抑菌活性，以期为鲍鱼废弃物的综合加工利用提供依据．</w:t>
      </w:r>
    </w:p>
    <w:p w:rsidR="004A1F2C" w:rsidRPr="00F6684D" w:rsidRDefault="004A1F2C" w:rsidP="00481DA0">
      <w:pPr>
        <w:adjustRightInd w:val="0"/>
        <w:snapToGrid w:val="0"/>
        <w:spacing w:line="360" w:lineRule="auto"/>
        <w:rPr>
          <w:b/>
          <w:bCs/>
          <w:sz w:val="32"/>
          <w:szCs w:val="32"/>
        </w:rPr>
      </w:pPr>
    </w:p>
    <w:p w:rsidR="004A1F2C" w:rsidRPr="00F6684D" w:rsidRDefault="004A1F2C" w:rsidP="00481DA0">
      <w:pPr>
        <w:adjustRightInd w:val="0"/>
        <w:snapToGrid w:val="0"/>
        <w:spacing w:line="360" w:lineRule="auto"/>
        <w:rPr>
          <w:sz w:val="32"/>
          <w:szCs w:val="32"/>
        </w:rPr>
      </w:pPr>
      <w:r w:rsidRPr="00F6684D">
        <w:rPr>
          <w:b/>
          <w:bCs/>
          <w:sz w:val="32"/>
          <w:szCs w:val="32"/>
        </w:rPr>
        <w:t xml:space="preserve">1 </w:t>
      </w:r>
      <w:r w:rsidRPr="00F6684D">
        <w:rPr>
          <w:b/>
          <w:bCs/>
          <w:sz w:val="32"/>
          <w:szCs w:val="32"/>
        </w:rPr>
        <w:t>材料与方法</w:t>
      </w:r>
    </w:p>
    <w:p w:rsidR="004A1F2C" w:rsidRPr="00F6684D" w:rsidRDefault="004A1F2C" w:rsidP="00481DA0">
      <w:pPr>
        <w:adjustRightInd w:val="0"/>
        <w:snapToGrid w:val="0"/>
        <w:spacing w:line="360" w:lineRule="auto"/>
        <w:rPr>
          <w:b/>
          <w:bCs/>
          <w:sz w:val="28"/>
          <w:szCs w:val="28"/>
        </w:rPr>
      </w:pPr>
      <w:r w:rsidRPr="00F6684D">
        <w:rPr>
          <w:b/>
          <w:bCs/>
          <w:sz w:val="28"/>
          <w:szCs w:val="28"/>
        </w:rPr>
        <w:t>1.1</w:t>
      </w:r>
      <w:r w:rsidRPr="00F6684D">
        <w:rPr>
          <w:b/>
          <w:bCs/>
          <w:sz w:val="28"/>
          <w:szCs w:val="28"/>
        </w:rPr>
        <w:t>材料</w:t>
      </w:r>
    </w:p>
    <w:p w:rsidR="004A1F2C" w:rsidRPr="00F6684D" w:rsidRDefault="004A1F2C" w:rsidP="007528E0">
      <w:pPr>
        <w:adjustRightInd w:val="0"/>
        <w:snapToGrid w:val="0"/>
        <w:spacing w:line="360" w:lineRule="auto"/>
        <w:rPr>
          <w:rFonts w:eastAsiaTheme="minorEastAsia"/>
          <w:b/>
        </w:rPr>
      </w:pPr>
      <w:r w:rsidRPr="00F6684D">
        <w:rPr>
          <w:rFonts w:eastAsiaTheme="minorEastAsia"/>
          <w:b/>
        </w:rPr>
        <w:t>1.1.</w:t>
      </w:r>
      <w:r w:rsidRPr="00F6684D">
        <w:rPr>
          <w:rFonts w:eastAsiaTheme="minorEastAsia" w:hint="eastAsia"/>
          <w:b/>
        </w:rPr>
        <w:t>1</w:t>
      </w:r>
      <w:r w:rsidRPr="00F6684D">
        <w:rPr>
          <w:rFonts w:eastAsiaTheme="minorEastAsia" w:hint="eastAsia"/>
          <w:b/>
        </w:rPr>
        <w:t>实验材料及</w:t>
      </w:r>
      <w:r w:rsidRPr="00F6684D">
        <w:rPr>
          <w:rFonts w:eastAsiaTheme="minorEastAsia"/>
          <w:b/>
        </w:rPr>
        <w:t>试剂</w:t>
      </w:r>
    </w:p>
    <w:p w:rsidR="004A1F2C" w:rsidRPr="00F6684D" w:rsidRDefault="004A1F2C" w:rsidP="007528E0">
      <w:pPr>
        <w:adjustRightInd w:val="0"/>
        <w:snapToGrid w:val="0"/>
        <w:spacing w:line="360" w:lineRule="auto"/>
        <w:ind w:firstLineChars="200" w:firstLine="420"/>
        <w:rPr>
          <w:szCs w:val="21"/>
        </w:rPr>
      </w:pPr>
      <w:r w:rsidRPr="00F6684D">
        <w:rPr>
          <w:rFonts w:hint="eastAsia"/>
          <w:szCs w:val="21"/>
        </w:rPr>
        <w:t>冷冻</w:t>
      </w:r>
      <w:r w:rsidRPr="00F6684D">
        <w:t>皱纹盘鲍</w:t>
      </w:r>
      <w:r w:rsidRPr="00F6684D">
        <w:rPr>
          <w:rFonts w:hint="eastAsia"/>
          <w:szCs w:val="21"/>
        </w:rPr>
        <w:t>内脏由莆田汇龙食品有限公司提供；碱性蛋白酶和中性蛋白酶为合肥博美生物科技有限责任公司</w:t>
      </w:r>
      <w:r w:rsidRPr="00F6684D">
        <w:rPr>
          <w:szCs w:val="21"/>
        </w:rPr>
        <w:t>产品</w:t>
      </w:r>
      <w:r w:rsidRPr="00F6684D">
        <w:rPr>
          <w:rFonts w:hint="eastAsia"/>
          <w:szCs w:val="21"/>
        </w:rPr>
        <w:t>，</w:t>
      </w:r>
      <w:r w:rsidRPr="00F6684D">
        <w:rPr>
          <w:szCs w:val="21"/>
        </w:rPr>
        <w:t>酶活力分别为</w:t>
      </w:r>
      <w:r w:rsidRPr="00F6684D">
        <w:rPr>
          <w:rFonts w:hint="eastAsia"/>
          <w:szCs w:val="21"/>
        </w:rPr>
        <w:t>200 U/</w:t>
      </w:r>
      <w:r w:rsidRPr="00F6684D">
        <w:rPr>
          <w:szCs w:val="21"/>
        </w:rPr>
        <w:t>mg</w:t>
      </w:r>
      <w:r w:rsidRPr="00F6684D">
        <w:rPr>
          <w:rFonts w:hint="eastAsia"/>
          <w:szCs w:val="21"/>
        </w:rPr>
        <w:t>和</w:t>
      </w:r>
      <w:r w:rsidRPr="00F6684D">
        <w:rPr>
          <w:rFonts w:hint="eastAsia"/>
          <w:szCs w:val="21"/>
        </w:rPr>
        <w:t>100 U/</w:t>
      </w:r>
      <w:r w:rsidRPr="00F6684D">
        <w:rPr>
          <w:szCs w:val="21"/>
        </w:rPr>
        <w:t>mg</w:t>
      </w:r>
      <w:r w:rsidRPr="00F6684D">
        <w:rPr>
          <w:rFonts w:hint="eastAsia"/>
          <w:szCs w:val="21"/>
        </w:rPr>
        <w:t>；酸性蛋白酶为枣庄市杰诺生物酶有限公司</w:t>
      </w:r>
      <w:r w:rsidRPr="00F6684D">
        <w:rPr>
          <w:szCs w:val="21"/>
        </w:rPr>
        <w:t>产品</w:t>
      </w:r>
      <w:r w:rsidRPr="00F6684D">
        <w:rPr>
          <w:rFonts w:hint="eastAsia"/>
          <w:szCs w:val="21"/>
        </w:rPr>
        <w:t>，</w:t>
      </w:r>
      <w:r w:rsidRPr="00F6684D">
        <w:rPr>
          <w:szCs w:val="21"/>
        </w:rPr>
        <w:t>酶活力为</w:t>
      </w:r>
      <w:r w:rsidRPr="00F6684D">
        <w:rPr>
          <w:rFonts w:hint="eastAsia"/>
          <w:szCs w:val="21"/>
        </w:rPr>
        <w:t>50 U/</w:t>
      </w:r>
      <w:r w:rsidRPr="00F6684D">
        <w:rPr>
          <w:szCs w:val="21"/>
        </w:rPr>
        <w:t>mg</w:t>
      </w:r>
      <w:r w:rsidRPr="00F6684D">
        <w:rPr>
          <w:rFonts w:hint="eastAsia"/>
          <w:szCs w:val="21"/>
        </w:rPr>
        <w:t>；胃蛋白酶为生工生物工程有限公司</w:t>
      </w:r>
      <w:r w:rsidRPr="00F6684D">
        <w:rPr>
          <w:szCs w:val="21"/>
        </w:rPr>
        <w:t>产品</w:t>
      </w:r>
      <w:r w:rsidRPr="00F6684D">
        <w:rPr>
          <w:rFonts w:hint="eastAsia"/>
          <w:szCs w:val="21"/>
        </w:rPr>
        <w:t>，</w:t>
      </w:r>
      <w:r w:rsidRPr="00F6684D">
        <w:rPr>
          <w:szCs w:val="21"/>
        </w:rPr>
        <w:t>酶活力为</w:t>
      </w:r>
      <w:r w:rsidRPr="00F6684D">
        <w:rPr>
          <w:rFonts w:hint="eastAsia"/>
          <w:szCs w:val="21"/>
        </w:rPr>
        <w:t>3000 U/</w:t>
      </w:r>
      <w:r w:rsidRPr="00F6684D">
        <w:rPr>
          <w:szCs w:val="21"/>
        </w:rPr>
        <w:t>mg</w:t>
      </w:r>
      <w:r w:rsidRPr="00F6684D">
        <w:rPr>
          <w:rFonts w:hint="eastAsia"/>
          <w:szCs w:val="21"/>
        </w:rPr>
        <w:t>；木瓜蛋白酶为生工生物工程有限公司</w:t>
      </w:r>
      <w:r w:rsidRPr="00F6684D">
        <w:rPr>
          <w:szCs w:val="21"/>
        </w:rPr>
        <w:t>产品</w:t>
      </w:r>
      <w:r w:rsidRPr="00F6684D">
        <w:rPr>
          <w:rFonts w:hint="eastAsia"/>
          <w:szCs w:val="21"/>
        </w:rPr>
        <w:t>，</w:t>
      </w:r>
      <w:r w:rsidRPr="00F6684D">
        <w:rPr>
          <w:szCs w:val="21"/>
        </w:rPr>
        <w:t>酶活力为</w:t>
      </w:r>
      <w:r w:rsidRPr="00F6684D">
        <w:rPr>
          <w:rFonts w:hint="eastAsia"/>
          <w:szCs w:val="21"/>
        </w:rPr>
        <w:t>3500 U/</w:t>
      </w:r>
      <w:r w:rsidRPr="00F6684D">
        <w:rPr>
          <w:szCs w:val="21"/>
        </w:rPr>
        <w:t>mg</w:t>
      </w:r>
      <w:r w:rsidRPr="00F6684D">
        <w:rPr>
          <w:rFonts w:hint="eastAsia"/>
          <w:szCs w:val="21"/>
        </w:rPr>
        <w:t>；胰蛋白酶为无锡酶制剂厂</w:t>
      </w:r>
      <w:r w:rsidRPr="00F6684D">
        <w:rPr>
          <w:szCs w:val="21"/>
        </w:rPr>
        <w:t>产品</w:t>
      </w:r>
      <w:r w:rsidRPr="00F6684D">
        <w:rPr>
          <w:rFonts w:hint="eastAsia"/>
          <w:szCs w:val="21"/>
        </w:rPr>
        <w:t>，</w:t>
      </w:r>
      <w:r w:rsidRPr="00F6684D">
        <w:rPr>
          <w:szCs w:val="21"/>
        </w:rPr>
        <w:t>酶活力为</w:t>
      </w:r>
      <w:r w:rsidRPr="00F6684D">
        <w:rPr>
          <w:rFonts w:hint="eastAsia"/>
          <w:szCs w:val="21"/>
        </w:rPr>
        <w:t>250 U/</w:t>
      </w:r>
      <w:r w:rsidRPr="00F6684D">
        <w:rPr>
          <w:szCs w:val="21"/>
        </w:rPr>
        <w:t>mg</w:t>
      </w:r>
      <w:r w:rsidRPr="00F6684D">
        <w:rPr>
          <w:rFonts w:hint="eastAsia"/>
          <w:szCs w:val="21"/>
        </w:rPr>
        <w:t>；</w:t>
      </w:r>
      <w:r w:rsidRPr="00F6684D">
        <w:rPr>
          <w:szCs w:val="21"/>
        </w:rPr>
        <w:t>其他试剂均为国产分析纯试剂；使用的蒸馏水为去离子重蒸水</w:t>
      </w:r>
      <w:r w:rsidRPr="00F6684D">
        <w:rPr>
          <w:rFonts w:hint="eastAsia"/>
          <w:szCs w:val="21"/>
        </w:rPr>
        <w:t>．</w:t>
      </w:r>
    </w:p>
    <w:p w:rsidR="004A1F2C" w:rsidRPr="00F6684D" w:rsidRDefault="004A1F2C" w:rsidP="00BB685E">
      <w:pPr>
        <w:adjustRightInd w:val="0"/>
        <w:snapToGrid w:val="0"/>
        <w:spacing w:line="360" w:lineRule="auto"/>
        <w:rPr>
          <w:rFonts w:eastAsiaTheme="minorEastAsia"/>
          <w:b/>
        </w:rPr>
      </w:pPr>
      <w:r w:rsidRPr="00F6684D">
        <w:rPr>
          <w:rFonts w:eastAsiaTheme="minorEastAsia" w:hint="eastAsia"/>
          <w:b/>
        </w:rPr>
        <w:t>1.1.2</w:t>
      </w:r>
      <w:r w:rsidRPr="00F6684D">
        <w:rPr>
          <w:rFonts w:eastAsiaTheme="minorEastAsia" w:hint="eastAsia"/>
          <w:b/>
        </w:rPr>
        <w:t>供试菌株与小鼠</w:t>
      </w:r>
    </w:p>
    <w:p w:rsidR="004A1F2C" w:rsidRPr="00F6684D" w:rsidRDefault="004A1F2C" w:rsidP="00BB685E">
      <w:pPr>
        <w:adjustRightInd w:val="0"/>
        <w:snapToGrid w:val="0"/>
        <w:spacing w:line="360" w:lineRule="auto"/>
        <w:ind w:firstLineChars="200" w:firstLine="420"/>
        <w:rPr>
          <w:rFonts w:eastAsiaTheme="minorEastAsia"/>
          <w:b/>
          <w:szCs w:val="21"/>
        </w:rPr>
      </w:pPr>
      <w:r w:rsidRPr="00F6684D">
        <w:rPr>
          <w:rFonts w:hint="eastAsia"/>
          <w:szCs w:val="21"/>
        </w:rPr>
        <w:t>供试的金黄色葡萄球菌（</w:t>
      </w:r>
      <w:r w:rsidRPr="00F6684D">
        <w:rPr>
          <w:rFonts w:hint="eastAsia"/>
          <w:i/>
          <w:szCs w:val="21"/>
        </w:rPr>
        <w:t>Staphyloccocus aureus</w:t>
      </w:r>
      <w:r w:rsidRPr="00F6684D">
        <w:rPr>
          <w:rFonts w:hint="eastAsia"/>
          <w:szCs w:val="21"/>
        </w:rPr>
        <w:t>，菌株编号：</w:t>
      </w:r>
      <w:r w:rsidRPr="00F6684D">
        <w:rPr>
          <w:rFonts w:hint="eastAsia"/>
          <w:szCs w:val="21"/>
        </w:rPr>
        <w:t>FJAT-12029</w:t>
      </w:r>
      <w:r w:rsidRPr="00F6684D">
        <w:rPr>
          <w:rFonts w:hint="eastAsia"/>
          <w:szCs w:val="21"/>
        </w:rPr>
        <w:t>）、鼠伤寒沙门氏菌（</w:t>
      </w:r>
      <w:r w:rsidRPr="00F6684D">
        <w:rPr>
          <w:i/>
          <w:szCs w:val="21"/>
        </w:rPr>
        <w:t>Salmonella typhimurium</w:t>
      </w:r>
      <w:r w:rsidRPr="00F6684D">
        <w:rPr>
          <w:rFonts w:hint="eastAsia"/>
          <w:szCs w:val="21"/>
        </w:rPr>
        <w:t>，菌株编号：</w:t>
      </w:r>
      <w:r w:rsidRPr="00F6684D">
        <w:rPr>
          <w:rFonts w:hint="eastAsia"/>
          <w:szCs w:val="21"/>
        </w:rPr>
        <w:t>FJAT-10334</w:t>
      </w:r>
      <w:r w:rsidRPr="00F6684D">
        <w:rPr>
          <w:rFonts w:hint="eastAsia"/>
          <w:szCs w:val="21"/>
        </w:rPr>
        <w:t>）、大肠杆菌（</w:t>
      </w:r>
      <w:r w:rsidRPr="00F6684D">
        <w:rPr>
          <w:rFonts w:hint="eastAsia"/>
          <w:i/>
          <w:szCs w:val="21"/>
        </w:rPr>
        <w:t>Escherichia coil</w:t>
      </w:r>
      <w:r w:rsidRPr="00F6684D">
        <w:rPr>
          <w:rFonts w:hint="eastAsia"/>
          <w:szCs w:val="21"/>
        </w:rPr>
        <w:t>，菌株编号：</w:t>
      </w:r>
      <w:r w:rsidRPr="00F6684D">
        <w:rPr>
          <w:rFonts w:hint="eastAsia"/>
          <w:szCs w:val="21"/>
        </w:rPr>
        <w:t>FJAT-7239</w:t>
      </w:r>
      <w:r w:rsidRPr="00F6684D">
        <w:rPr>
          <w:rFonts w:hint="eastAsia"/>
          <w:szCs w:val="21"/>
        </w:rPr>
        <w:t>）和铜绿假单胞菌（</w:t>
      </w:r>
      <w:bookmarkStart w:id="1" w:name="OLE_LINK25"/>
      <w:bookmarkStart w:id="2" w:name="OLE_LINK26"/>
      <w:r w:rsidRPr="00F6684D">
        <w:rPr>
          <w:i/>
          <w:szCs w:val="21"/>
        </w:rPr>
        <w:t>Pseudomonas aeruginosa</w:t>
      </w:r>
      <w:r w:rsidRPr="00F6684D">
        <w:rPr>
          <w:rFonts w:hint="eastAsia"/>
          <w:szCs w:val="21"/>
        </w:rPr>
        <w:t>，菌株编号：</w:t>
      </w:r>
      <w:r w:rsidRPr="00F6684D">
        <w:rPr>
          <w:rFonts w:hint="eastAsia"/>
          <w:szCs w:val="21"/>
        </w:rPr>
        <w:t>FJAT-346</w:t>
      </w:r>
      <w:r w:rsidRPr="00F6684D">
        <w:rPr>
          <w:rFonts w:hint="eastAsia"/>
          <w:szCs w:val="21"/>
        </w:rPr>
        <w:t>）</w:t>
      </w:r>
      <w:bookmarkEnd w:id="1"/>
      <w:bookmarkEnd w:id="2"/>
      <w:r w:rsidRPr="00F6684D">
        <w:rPr>
          <w:rFonts w:hint="eastAsia"/>
          <w:szCs w:val="21"/>
        </w:rPr>
        <w:t>均来自福建省农业科学院．</w:t>
      </w:r>
      <w:r w:rsidRPr="00F6684D">
        <w:rPr>
          <w:rFonts w:eastAsiaTheme="minorEastAsia" w:hint="eastAsia"/>
          <w:szCs w:val="21"/>
        </w:rPr>
        <w:t>小鼠来源</w:t>
      </w:r>
      <w:r w:rsidRPr="00F6684D">
        <w:rPr>
          <w:rFonts w:eastAsiaTheme="minorEastAsia"/>
          <w:szCs w:val="21"/>
        </w:rPr>
        <w:t>：</w:t>
      </w:r>
      <w:r w:rsidRPr="00F6684D">
        <w:rPr>
          <w:rFonts w:eastAsiaTheme="minorEastAsia"/>
          <w:szCs w:val="21"/>
        </w:rPr>
        <w:t>SPF</w:t>
      </w:r>
      <w:r w:rsidRPr="00F6684D">
        <w:rPr>
          <w:rFonts w:eastAsiaTheme="minorEastAsia"/>
          <w:szCs w:val="21"/>
        </w:rPr>
        <w:t>级</w:t>
      </w:r>
      <w:r w:rsidRPr="00F6684D">
        <w:rPr>
          <w:rFonts w:eastAsiaTheme="minorEastAsia" w:hint="eastAsia"/>
          <w:szCs w:val="21"/>
        </w:rPr>
        <w:t>ICR</w:t>
      </w:r>
      <w:r w:rsidRPr="00F6684D">
        <w:rPr>
          <w:rFonts w:eastAsiaTheme="minorEastAsia" w:hint="eastAsia"/>
          <w:szCs w:val="21"/>
        </w:rPr>
        <w:t>种</w:t>
      </w:r>
      <w:r w:rsidRPr="00F6684D">
        <w:rPr>
          <w:rFonts w:eastAsiaTheme="minorEastAsia"/>
          <w:szCs w:val="21"/>
        </w:rPr>
        <w:t>小鼠（厦门大学实验动物中心，许可证号：</w:t>
      </w:r>
      <w:r w:rsidRPr="00F6684D">
        <w:rPr>
          <w:rFonts w:eastAsiaTheme="minorEastAsia"/>
          <w:szCs w:val="21"/>
        </w:rPr>
        <w:t>SCXK(</w:t>
      </w:r>
      <w:r w:rsidRPr="00F6684D">
        <w:rPr>
          <w:rFonts w:eastAsiaTheme="minorEastAsia"/>
          <w:szCs w:val="21"/>
        </w:rPr>
        <w:t>闽</w:t>
      </w:r>
      <w:r w:rsidRPr="00F6684D">
        <w:rPr>
          <w:rFonts w:eastAsiaTheme="minorEastAsia"/>
          <w:szCs w:val="21"/>
        </w:rPr>
        <w:t>)2013-0001</w:t>
      </w:r>
      <w:r w:rsidRPr="00F6684D">
        <w:rPr>
          <w:rFonts w:eastAsiaTheme="minorEastAsia"/>
          <w:szCs w:val="21"/>
        </w:rPr>
        <w:t>），</w:t>
      </w:r>
      <w:r w:rsidRPr="00F6684D">
        <w:rPr>
          <w:rFonts w:eastAsiaTheme="minorEastAsia" w:hint="eastAsia"/>
          <w:szCs w:val="21"/>
        </w:rPr>
        <w:t>体重</w:t>
      </w:r>
      <w:r w:rsidRPr="00F6684D">
        <w:rPr>
          <w:rFonts w:eastAsiaTheme="minorEastAsia"/>
          <w:szCs w:val="21"/>
        </w:rPr>
        <w:t>18</w:t>
      </w:r>
      <w:r w:rsidRPr="00F6684D">
        <w:rPr>
          <w:rFonts w:eastAsiaTheme="minorEastAsia" w:hint="eastAsia"/>
          <w:szCs w:val="21"/>
        </w:rPr>
        <w:t>~</w:t>
      </w:r>
      <w:r w:rsidRPr="00F6684D">
        <w:rPr>
          <w:rFonts w:eastAsiaTheme="minorEastAsia"/>
          <w:szCs w:val="21"/>
        </w:rPr>
        <w:t>22 g</w:t>
      </w:r>
      <w:r w:rsidRPr="00F6684D">
        <w:rPr>
          <w:rFonts w:eastAsiaTheme="minorEastAsia"/>
          <w:szCs w:val="21"/>
        </w:rPr>
        <w:t>，雌雄各半，</w:t>
      </w:r>
      <w:r w:rsidRPr="00F6684D">
        <w:rPr>
          <w:rFonts w:eastAsiaTheme="minorEastAsia" w:hint="eastAsia"/>
          <w:szCs w:val="21"/>
        </w:rPr>
        <w:t>共</w:t>
      </w:r>
      <w:r w:rsidRPr="00F6684D">
        <w:rPr>
          <w:rFonts w:eastAsiaTheme="minorEastAsia"/>
          <w:szCs w:val="21"/>
        </w:rPr>
        <w:t>40</w:t>
      </w:r>
      <w:r w:rsidRPr="00F6684D">
        <w:rPr>
          <w:rFonts w:eastAsiaTheme="minorEastAsia"/>
          <w:szCs w:val="21"/>
        </w:rPr>
        <w:t>只；</w:t>
      </w:r>
      <w:r w:rsidRPr="00F6684D">
        <w:rPr>
          <w:rFonts w:eastAsiaTheme="minorEastAsia" w:hint="eastAsia"/>
          <w:szCs w:val="21"/>
        </w:rPr>
        <w:t>小鼠</w:t>
      </w:r>
      <w:r w:rsidRPr="00F6684D">
        <w:rPr>
          <w:rFonts w:eastAsiaTheme="minorEastAsia"/>
          <w:szCs w:val="21"/>
        </w:rPr>
        <w:t>在厦门大学实验动物中心饲养</w:t>
      </w:r>
      <w:r w:rsidRPr="00F6684D">
        <w:rPr>
          <w:rFonts w:eastAsiaTheme="minorEastAsia" w:hint="eastAsia"/>
          <w:szCs w:val="21"/>
        </w:rPr>
        <w:t>(</w:t>
      </w:r>
      <w:r w:rsidRPr="00F6684D">
        <w:rPr>
          <w:rFonts w:eastAsiaTheme="minorEastAsia"/>
          <w:szCs w:val="21"/>
        </w:rPr>
        <w:t>许可证</w:t>
      </w:r>
      <w:r w:rsidRPr="00F6684D">
        <w:rPr>
          <w:rFonts w:eastAsiaTheme="minorEastAsia" w:hint="eastAsia"/>
          <w:szCs w:val="21"/>
        </w:rPr>
        <w:t>号</w:t>
      </w:r>
      <w:r w:rsidRPr="00F6684D">
        <w:rPr>
          <w:rFonts w:eastAsiaTheme="minorEastAsia"/>
          <w:szCs w:val="21"/>
        </w:rPr>
        <w:t>：</w:t>
      </w:r>
      <w:r w:rsidRPr="00F6684D">
        <w:rPr>
          <w:rFonts w:eastAsiaTheme="minorEastAsia"/>
          <w:szCs w:val="21"/>
        </w:rPr>
        <w:t>SYXK(</w:t>
      </w:r>
      <w:r w:rsidRPr="00F6684D">
        <w:rPr>
          <w:rFonts w:eastAsiaTheme="minorEastAsia"/>
          <w:szCs w:val="21"/>
        </w:rPr>
        <w:t>闽</w:t>
      </w:r>
      <w:r w:rsidRPr="00F6684D">
        <w:rPr>
          <w:rFonts w:eastAsiaTheme="minorEastAsia"/>
          <w:szCs w:val="21"/>
        </w:rPr>
        <w:t>)2013-0006</w:t>
      </w:r>
      <w:r w:rsidRPr="00F6684D">
        <w:rPr>
          <w:rFonts w:eastAsiaTheme="minorEastAsia" w:hint="eastAsia"/>
          <w:szCs w:val="21"/>
        </w:rPr>
        <w:t>)</w:t>
      </w:r>
      <w:r w:rsidRPr="00F6684D">
        <w:rPr>
          <w:rFonts w:hint="eastAsia"/>
          <w:szCs w:val="21"/>
        </w:rPr>
        <w:t>．</w:t>
      </w:r>
    </w:p>
    <w:p w:rsidR="004A1F2C" w:rsidRPr="00F6684D" w:rsidRDefault="004A1F2C" w:rsidP="0039239C">
      <w:pPr>
        <w:adjustRightInd w:val="0"/>
        <w:snapToGrid w:val="0"/>
        <w:spacing w:line="360" w:lineRule="auto"/>
        <w:rPr>
          <w:b/>
          <w:bCs/>
          <w:sz w:val="28"/>
          <w:szCs w:val="28"/>
        </w:rPr>
      </w:pPr>
      <w:r w:rsidRPr="00F6684D">
        <w:rPr>
          <w:rFonts w:hint="eastAsia"/>
          <w:b/>
          <w:bCs/>
          <w:sz w:val="28"/>
          <w:szCs w:val="28"/>
        </w:rPr>
        <w:t xml:space="preserve">1.2 </w:t>
      </w:r>
      <w:r w:rsidRPr="00F6684D">
        <w:rPr>
          <w:rFonts w:hint="eastAsia"/>
          <w:b/>
          <w:bCs/>
          <w:sz w:val="28"/>
          <w:szCs w:val="28"/>
        </w:rPr>
        <w:t>方法</w:t>
      </w:r>
    </w:p>
    <w:p w:rsidR="004A1F2C" w:rsidRPr="00F6684D" w:rsidRDefault="004A1F2C" w:rsidP="00EE13DE">
      <w:pPr>
        <w:adjustRightInd w:val="0"/>
        <w:snapToGrid w:val="0"/>
        <w:spacing w:line="360" w:lineRule="auto"/>
        <w:rPr>
          <w:b/>
          <w:szCs w:val="21"/>
        </w:rPr>
      </w:pPr>
      <w:r w:rsidRPr="00F6684D">
        <w:rPr>
          <w:rFonts w:hint="eastAsia"/>
          <w:b/>
          <w:szCs w:val="21"/>
        </w:rPr>
        <w:t xml:space="preserve">1.2.1 </w:t>
      </w:r>
      <w:r w:rsidRPr="00F6684D">
        <w:rPr>
          <w:rFonts w:hint="eastAsia"/>
          <w:b/>
          <w:szCs w:val="21"/>
        </w:rPr>
        <w:t>实验材料前处理</w:t>
      </w:r>
    </w:p>
    <w:p w:rsidR="004A1F2C" w:rsidRPr="00F6684D" w:rsidRDefault="004A1F2C" w:rsidP="00EE13DE">
      <w:pPr>
        <w:adjustRightInd w:val="0"/>
        <w:snapToGrid w:val="0"/>
        <w:spacing w:line="360" w:lineRule="auto"/>
        <w:ind w:firstLine="420"/>
        <w:rPr>
          <w:rFonts w:eastAsiaTheme="minorEastAsia"/>
          <w:szCs w:val="21"/>
        </w:rPr>
      </w:pPr>
      <w:r w:rsidRPr="00F6684D">
        <w:rPr>
          <w:rFonts w:eastAsiaTheme="minorEastAsia" w:hint="eastAsia"/>
          <w:szCs w:val="21"/>
        </w:rPr>
        <w:t>将冷冻的鲍鱼内脏解冻，洗净，按部位将其分成两部分：角状消化腺、生殖腺等为一部分；嗉囊、胃、胃盲管等为一部分。洗净，真空冷冻干燥，粉碎机粉碎，过</w:t>
      </w:r>
      <w:r w:rsidRPr="00F6684D">
        <w:rPr>
          <w:rFonts w:eastAsiaTheme="minorEastAsia" w:hint="eastAsia"/>
          <w:szCs w:val="21"/>
        </w:rPr>
        <w:t>30</w:t>
      </w:r>
      <w:r w:rsidRPr="00F6684D">
        <w:rPr>
          <w:rFonts w:eastAsiaTheme="minorEastAsia" w:hint="eastAsia"/>
          <w:szCs w:val="21"/>
        </w:rPr>
        <w:t>目筛，于</w:t>
      </w:r>
      <w:r w:rsidRPr="00F6684D">
        <w:rPr>
          <w:rFonts w:eastAsiaTheme="minorEastAsia" w:hint="eastAsia"/>
          <w:szCs w:val="21"/>
        </w:rPr>
        <w:t>4</w:t>
      </w:r>
      <w:r w:rsidRPr="00F6684D">
        <w:rPr>
          <w:rFonts w:eastAsiaTheme="minorEastAsia" w:hint="eastAsia"/>
          <w:szCs w:val="21"/>
        </w:rPr>
        <w:t>℃保存待用．</w:t>
      </w:r>
    </w:p>
    <w:p w:rsidR="004A1F2C" w:rsidRPr="00F6684D" w:rsidRDefault="004A1F2C" w:rsidP="00FC5EF6">
      <w:pPr>
        <w:adjustRightInd w:val="0"/>
        <w:snapToGrid w:val="0"/>
        <w:spacing w:line="360" w:lineRule="auto"/>
        <w:rPr>
          <w:b/>
          <w:szCs w:val="21"/>
        </w:rPr>
      </w:pPr>
      <w:r w:rsidRPr="00F6684D">
        <w:rPr>
          <w:b/>
          <w:szCs w:val="21"/>
        </w:rPr>
        <w:t>1.2.</w:t>
      </w:r>
      <w:r w:rsidRPr="00F6684D">
        <w:rPr>
          <w:rFonts w:hint="eastAsia"/>
          <w:b/>
          <w:szCs w:val="21"/>
        </w:rPr>
        <w:t>2</w:t>
      </w:r>
      <w:r w:rsidRPr="00F6684D">
        <w:rPr>
          <w:rFonts w:hint="eastAsia"/>
          <w:b/>
          <w:szCs w:val="21"/>
        </w:rPr>
        <w:t>鲍鱼内脏不同部位多糖得率的测定</w:t>
      </w:r>
    </w:p>
    <w:p w:rsidR="004A1F2C" w:rsidRPr="00F6684D" w:rsidRDefault="004A1F2C" w:rsidP="00492701">
      <w:pPr>
        <w:adjustRightInd w:val="0"/>
        <w:snapToGrid w:val="0"/>
        <w:spacing w:line="360" w:lineRule="auto"/>
        <w:ind w:firstLineChars="196" w:firstLine="412"/>
        <w:rPr>
          <w:rFonts w:eastAsiaTheme="minorEastAsia"/>
          <w:szCs w:val="21"/>
        </w:rPr>
      </w:pPr>
      <w:r w:rsidRPr="00F6684D">
        <w:rPr>
          <w:rFonts w:eastAsiaTheme="minorEastAsia" w:hint="eastAsia"/>
          <w:szCs w:val="21"/>
        </w:rPr>
        <w:t>分别测定上述两部分样品的多糖得率．以固液比</w:t>
      </w:r>
      <w:r w:rsidRPr="00F6684D">
        <w:rPr>
          <w:rFonts w:eastAsiaTheme="minorEastAsia" w:hint="eastAsia"/>
          <w:szCs w:val="21"/>
        </w:rPr>
        <w:t>1:20</w:t>
      </w:r>
      <w:r w:rsidRPr="00F6684D">
        <w:rPr>
          <w:rFonts w:eastAsiaTheme="minorEastAsia" w:hint="eastAsia"/>
          <w:szCs w:val="21"/>
        </w:rPr>
        <w:t>把鲍鱼内脏干粉溶于蒸馏水中，</w:t>
      </w:r>
      <w:r w:rsidRPr="00F6684D">
        <w:rPr>
          <w:rFonts w:eastAsiaTheme="minorEastAsia" w:hint="eastAsia"/>
          <w:szCs w:val="21"/>
        </w:rPr>
        <w:t>60</w:t>
      </w:r>
      <w:r w:rsidRPr="00F6684D">
        <w:rPr>
          <w:rFonts w:eastAsiaTheme="minorEastAsia"/>
          <w:szCs w:val="21"/>
        </w:rPr>
        <w:t>℃</w:t>
      </w:r>
      <w:r w:rsidRPr="00F6684D">
        <w:rPr>
          <w:rFonts w:eastAsiaTheme="minorEastAsia" w:hint="eastAsia"/>
          <w:szCs w:val="21"/>
        </w:rPr>
        <w:t>反应</w:t>
      </w:r>
      <w:r w:rsidRPr="00F6684D">
        <w:rPr>
          <w:rFonts w:eastAsiaTheme="minorEastAsia" w:hint="eastAsia"/>
          <w:szCs w:val="21"/>
        </w:rPr>
        <w:t>1 h</w:t>
      </w:r>
      <w:r w:rsidRPr="00F6684D">
        <w:rPr>
          <w:rFonts w:eastAsiaTheme="minorEastAsia" w:hint="eastAsia"/>
          <w:szCs w:val="21"/>
        </w:rPr>
        <w:t>，</w:t>
      </w:r>
      <w:r w:rsidRPr="00F6684D">
        <w:rPr>
          <w:rFonts w:eastAsiaTheme="minorEastAsia" w:hint="eastAsia"/>
          <w:szCs w:val="21"/>
        </w:rPr>
        <w:t xml:space="preserve">1400 </w:t>
      </w:r>
      <w:r w:rsidRPr="00F6684D">
        <w:rPr>
          <w:rFonts w:eastAsiaTheme="minorEastAsia"/>
          <w:i/>
          <w:szCs w:val="21"/>
        </w:rPr>
        <w:t>g</w:t>
      </w:r>
      <w:r w:rsidRPr="00F6684D">
        <w:rPr>
          <w:rFonts w:eastAsiaTheme="minorEastAsia" w:hint="eastAsia"/>
          <w:szCs w:val="21"/>
        </w:rPr>
        <w:t>离心</w:t>
      </w:r>
      <w:r w:rsidRPr="00F6684D">
        <w:rPr>
          <w:rFonts w:eastAsiaTheme="minorEastAsia" w:hint="eastAsia"/>
          <w:szCs w:val="21"/>
        </w:rPr>
        <w:t>10 min</w:t>
      </w:r>
      <w:r w:rsidRPr="00F6684D">
        <w:rPr>
          <w:rFonts w:eastAsiaTheme="minorEastAsia" w:hint="eastAsia"/>
          <w:szCs w:val="21"/>
        </w:rPr>
        <w:t>，弃去沉淀，上清液加</w:t>
      </w:r>
      <w:r w:rsidRPr="00F6684D">
        <w:rPr>
          <w:rFonts w:eastAsiaTheme="minorEastAsia" w:hint="eastAsia"/>
          <w:szCs w:val="21"/>
        </w:rPr>
        <w:t>3</w:t>
      </w:r>
      <w:r w:rsidRPr="00F6684D">
        <w:rPr>
          <w:rFonts w:eastAsiaTheme="minorEastAsia" w:hint="eastAsia"/>
          <w:szCs w:val="21"/>
        </w:rPr>
        <w:t>倍体积的</w:t>
      </w:r>
      <w:r w:rsidRPr="00F6684D">
        <w:rPr>
          <w:rFonts w:eastAsiaTheme="minorEastAsia" w:hint="eastAsia"/>
          <w:szCs w:val="21"/>
        </w:rPr>
        <w:t>95%</w:t>
      </w:r>
      <w:r w:rsidRPr="00F6684D">
        <w:rPr>
          <w:rFonts w:eastAsiaTheme="minorEastAsia" w:hint="eastAsia"/>
          <w:szCs w:val="21"/>
        </w:rPr>
        <w:t>乙醇</w:t>
      </w:r>
      <w:r w:rsidRPr="00F6684D">
        <w:rPr>
          <w:rFonts w:eastAsiaTheme="minorEastAsia" w:hint="eastAsia"/>
          <w:szCs w:val="21"/>
        </w:rPr>
        <w:t>4</w:t>
      </w:r>
      <w:r w:rsidRPr="00F6684D">
        <w:rPr>
          <w:rFonts w:eastAsiaTheme="minorEastAsia"/>
          <w:szCs w:val="21"/>
        </w:rPr>
        <w:t>℃</w:t>
      </w:r>
      <w:r w:rsidRPr="00F6684D">
        <w:rPr>
          <w:rFonts w:eastAsiaTheme="minorEastAsia" w:hint="eastAsia"/>
          <w:szCs w:val="21"/>
        </w:rPr>
        <w:t>醇沉过夜，</w:t>
      </w:r>
      <w:r w:rsidRPr="00F6684D">
        <w:rPr>
          <w:rFonts w:eastAsiaTheme="minorEastAsia" w:hint="eastAsia"/>
          <w:szCs w:val="21"/>
        </w:rPr>
        <w:t xml:space="preserve">1400 </w:t>
      </w:r>
      <w:r w:rsidRPr="00F6684D">
        <w:rPr>
          <w:rFonts w:eastAsiaTheme="minorEastAsia"/>
          <w:i/>
          <w:szCs w:val="21"/>
        </w:rPr>
        <w:t>g</w:t>
      </w:r>
      <w:r w:rsidRPr="00F6684D">
        <w:rPr>
          <w:rFonts w:eastAsiaTheme="minorEastAsia" w:hint="eastAsia"/>
          <w:szCs w:val="21"/>
        </w:rPr>
        <w:t>离心</w:t>
      </w:r>
      <w:r w:rsidRPr="00F6684D">
        <w:rPr>
          <w:rFonts w:eastAsiaTheme="minorEastAsia" w:hint="eastAsia"/>
          <w:szCs w:val="21"/>
        </w:rPr>
        <w:t>10 min</w:t>
      </w:r>
      <w:r w:rsidRPr="00F6684D">
        <w:rPr>
          <w:rFonts w:eastAsiaTheme="minorEastAsia" w:hint="eastAsia"/>
          <w:szCs w:val="21"/>
        </w:rPr>
        <w:t>，弃去上清液，沉淀真空冷冻干燥，测定鲍鱼内脏不同部位的提取样品的多糖得率．采用苯酚</w:t>
      </w:r>
      <w:r w:rsidRPr="00F6684D">
        <w:rPr>
          <w:rFonts w:eastAsiaTheme="minorEastAsia" w:hint="eastAsia"/>
          <w:szCs w:val="21"/>
        </w:rPr>
        <w:t>-</w:t>
      </w:r>
      <w:r w:rsidRPr="00F6684D">
        <w:rPr>
          <w:rFonts w:eastAsiaTheme="minorEastAsia" w:hint="eastAsia"/>
          <w:szCs w:val="21"/>
        </w:rPr>
        <w:t>硫酸法测定总糖含量</w:t>
      </w:r>
      <w:r w:rsidRPr="00F6684D">
        <w:rPr>
          <w:rFonts w:eastAsiaTheme="minorEastAsia"/>
          <w:noProof/>
          <w:szCs w:val="21"/>
          <w:vertAlign w:val="superscript"/>
        </w:rPr>
        <w:t>[</w:t>
      </w:r>
      <w:r w:rsidRPr="00F6684D">
        <w:rPr>
          <w:rFonts w:eastAsiaTheme="minorEastAsia" w:hint="eastAsia"/>
          <w:noProof/>
          <w:szCs w:val="21"/>
          <w:vertAlign w:val="superscript"/>
        </w:rPr>
        <w:t>11</w:t>
      </w:r>
      <w:r w:rsidRPr="00F6684D">
        <w:rPr>
          <w:rFonts w:eastAsiaTheme="minorEastAsia"/>
          <w:noProof/>
          <w:szCs w:val="21"/>
          <w:vertAlign w:val="superscript"/>
        </w:rPr>
        <w:t>]</w:t>
      </w:r>
      <w:r w:rsidRPr="00F6684D">
        <w:rPr>
          <w:rFonts w:eastAsiaTheme="minorEastAsia" w:hint="eastAsia"/>
          <w:szCs w:val="21"/>
        </w:rPr>
        <w:t>，</w:t>
      </w:r>
      <w:r w:rsidRPr="00F6684D">
        <w:rPr>
          <w:rFonts w:eastAsiaTheme="minorEastAsia" w:hint="eastAsia"/>
          <w:szCs w:val="21"/>
        </w:rPr>
        <w:t>3</w:t>
      </w:r>
      <w:r w:rsidRPr="00F6684D">
        <w:rPr>
          <w:rFonts w:eastAsiaTheme="minorEastAsia" w:hint="eastAsia"/>
          <w:szCs w:val="21"/>
        </w:rPr>
        <w:t>，</w:t>
      </w:r>
      <w:r w:rsidRPr="00F6684D">
        <w:rPr>
          <w:rFonts w:eastAsiaTheme="minorEastAsia" w:hint="eastAsia"/>
          <w:szCs w:val="21"/>
        </w:rPr>
        <w:t>5</w:t>
      </w:r>
      <w:r w:rsidRPr="00F6684D">
        <w:rPr>
          <w:rFonts w:eastAsiaTheme="minorEastAsia" w:hint="eastAsia"/>
          <w:szCs w:val="21"/>
        </w:rPr>
        <w:t>－二硝基水杨酸比色法（</w:t>
      </w:r>
      <w:r w:rsidRPr="00F6684D">
        <w:rPr>
          <w:rFonts w:eastAsiaTheme="minorEastAsia" w:hint="eastAsia"/>
          <w:szCs w:val="21"/>
        </w:rPr>
        <w:t>DNS</w:t>
      </w:r>
      <w:r w:rsidRPr="00F6684D">
        <w:rPr>
          <w:rFonts w:eastAsiaTheme="minorEastAsia" w:hint="eastAsia"/>
          <w:szCs w:val="21"/>
        </w:rPr>
        <w:t>法）测定还原糖含量</w:t>
      </w:r>
      <w:r w:rsidRPr="00F6684D">
        <w:rPr>
          <w:rFonts w:eastAsiaTheme="minorEastAsia"/>
          <w:noProof/>
          <w:szCs w:val="21"/>
          <w:vertAlign w:val="superscript"/>
        </w:rPr>
        <w:t>[</w:t>
      </w:r>
      <w:r w:rsidRPr="00F6684D">
        <w:rPr>
          <w:rFonts w:eastAsiaTheme="minorEastAsia" w:hint="eastAsia"/>
          <w:noProof/>
          <w:szCs w:val="21"/>
          <w:vertAlign w:val="superscript"/>
        </w:rPr>
        <w:t>12</w:t>
      </w:r>
      <w:r w:rsidRPr="00F6684D">
        <w:rPr>
          <w:rFonts w:eastAsiaTheme="minorEastAsia"/>
          <w:noProof/>
          <w:szCs w:val="21"/>
          <w:vertAlign w:val="superscript"/>
        </w:rPr>
        <w:t>]</w:t>
      </w:r>
      <w:r w:rsidRPr="00F6684D">
        <w:rPr>
          <w:rFonts w:eastAsiaTheme="minorEastAsia" w:hint="eastAsia"/>
          <w:szCs w:val="21"/>
        </w:rPr>
        <w:t>，总糖含量减去还原糖含量即为多糖含量</w:t>
      </w:r>
      <w:r w:rsidRPr="00F6684D">
        <w:rPr>
          <w:rFonts w:eastAsiaTheme="minorEastAsia"/>
          <w:noProof/>
          <w:szCs w:val="21"/>
          <w:vertAlign w:val="superscript"/>
        </w:rPr>
        <w:t>[</w:t>
      </w:r>
      <w:r w:rsidRPr="00F6684D">
        <w:rPr>
          <w:rFonts w:eastAsiaTheme="minorEastAsia" w:hint="eastAsia"/>
          <w:noProof/>
          <w:szCs w:val="21"/>
          <w:vertAlign w:val="superscript"/>
        </w:rPr>
        <w:t>13</w:t>
      </w:r>
      <w:r w:rsidRPr="00F6684D">
        <w:rPr>
          <w:rFonts w:eastAsiaTheme="minorEastAsia"/>
          <w:noProof/>
          <w:szCs w:val="21"/>
          <w:vertAlign w:val="superscript"/>
        </w:rPr>
        <w:t>]</w:t>
      </w:r>
      <w:r w:rsidRPr="00F6684D">
        <w:rPr>
          <w:rFonts w:eastAsiaTheme="minorEastAsia" w:hint="eastAsia"/>
          <w:szCs w:val="21"/>
        </w:rPr>
        <w:t>．计算提取后样品中多糖占所</w:t>
      </w:r>
      <w:r w:rsidRPr="00F6684D">
        <w:rPr>
          <w:rFonts w:eastAsiaTheme="minorEastAsia" w:hint="eastAsia"/>
          <w:szCs w:val="21"/>
        </w:rPr>
        <w:lastRenderedPageBreak/>
        <w:t>用鲍鱼内脏干粉的质量分数，即为多糖得率。</w:t>
      </w:r>
    </w:p>
    <w:p w:rsidR="004A1F2C" w:rsidRPr="00F6684D" w:rsidRDefault="004A1F2C" w:rsidP="00E4662B">
      <w:pPr>
        <w:adjustRightInd w:val="0"/>
        <w:snapToGrid w:val="0"/>
        <w:spacing w:line="360" w:lineRule="auto"/>
        <w:rPr>
          <w:rFonts w:eastAsiaTheme="minorEastAsia"/>
          <w:noProof/>
          <w:szCs w:val="21"/>
          <w:vertAlign w:val="superscript"/>
        </w:rPr>
      </w:pPr>
      <w:r w:rsidRPr="00F6684D">
        <w:rPr>
          <w:b/>
          <w:szCs w:val="21"/>
        </w:rPr>
        <w:t>1.2.</w:t>
      </w:r>
      <w:r w:rsidRPr="00F6684D">
        <w:rPr>
          <w:rFonts w:hint="eastAsia"/>
          <w:b/>
          <w:szCs w:val="21"/>
        </w:rPr>
        <w:t>3</w:t>
      </w:r>
      <w:r w:rsidRPr="00F6684D">
        <w:rPr>
          <w:rFonts w:hint="eastAsia"/>
          <w:b/>
          <w:szCs w:val="21"/>
        </w:rPr>
        <w:t>最适蛋白酶的选择</w:t>
      </w:r>
    </w:p>
    <w:p w:rsidR="004A1F2C" w:rsidRPr="00F6684D" w:rsidRDefault="004A1F2C" w:rsidP="00CE7751">
      <w:pPr>
        <w:adjustRightInd w:val="0"/>
        <w:snapToGrid w:val="0"/>
        <w:spacing w:line="360" w:lineRule="auto"/>
        <w:ind w:firstLineChars="200" w:firstLine="420"/>
        <w:rPr>
          <w:rFonts w:eastAsiaTheme="minorEastAsia"/>
          <w:szCs w:val="21"/>
        </w:rPr>
      </w:pPr>
      <w:r w:rsidRPr="00F6684D">
        <w:rPr>
          <w:rFonts w:hint="eastAsia"/>
        </w:rPr>
        <w:t>采用</w:t>
      </w:r>
      <w:r w:rsidRPr="00F6684D">
        <w:t>碱性蛋白酶</w:t>
      </w:r>
      <w:r w:rsidRPr="00F6684D">
        <w:rPr>
          <w:rFonts w:hint="eastAsia"/>
        </w:rPr>
        <w:t>、</w:t>
      </w:r>
      <w:r w:rsidRPr="00F6684D">
        <w:t>中性蛋白酶</w:t>
      </w:r>
      <w:r w:rsidRPr="00F6684D">
        <w:rPr>
          <w:rFonts w:hint="eastAsia"/>
        </w:rPr>
        <w:t>、</w:t>
      </w:r>
      <w:r w:rsidRPr="00F6684D">
        <w:t>酸性蛋白酶</w:t>
      </w:r>
      <w:r w:rsidRPr="00F6684D">
        <w:rPr>
          <w:rFonts w:hint="eastAsia"/>
        </w:rPr>
        <w:t>、</w:t>
      </w:r>
      <w:r w:rsidRPr="00F6684D">
        <w:t>胃蛋白酶</w:t>
      </w:r>
      <w:r w:rsidRPr="00F6684D">
        <w:rPr>
          <w:rFonts w:hint="eastAsia"/>
        </w:rPr>
        <w:t>、</w:t>
      </w:r>
      <w:r w:rsidRPr="00F6684D">
        <w:t>胰蛋白酶</w:t>
      </w:r>
      <w:r w:rsidRPr="00F6684D">
        <w:rPr>
          <w:rFonts w:hint="eastAsia"/>
        </w:rPr>
        <w:t>和</w:t>
      </w:r>
      <w:r w:rsidRPr="00F6684D">
        <w:t>木瓜蛋白酶</w:t>
      </w:r>
      <w:r w:rsidRPr="00F6684D">
        <w:rPr>
          <w:rFonts w:hint="eastAsia"/>
        </w:rPr>
        <w:t>6</w:t>
      </w:r>
      <w:r w:rsidRPr="00F6684D">
        <w:rPr>
          <w:rFonts w:hint="eastAsia"/>
        </w:rPr>
        <w:t>种蛋白酶对鲍鱼内脏干粉进行酶解以释放多糖链</w:t>
      </w:r>
      <w:r w:rsidRPr="00F6684D">
        <w:t>，</w:t>
      </w:r>
      <w:r w:rsidRPr="00F6684D">
        <w:rPr>
          <w:rFonts w:hint="eastAsia"/>
        </w:rPr>
        <w:t>按照供应商提供的每种蛋白酶的最适酶解条件，参照相关文献</w:t>
      </w:r>
      <w:r w:rsidRPr="00F6684D">
        <w:rPr>
          <w:rFonts w:eastAsiaTheme="minorEastAsia"/>
          <w:noProof/>
          <w:szCs w:val="21"/>
          <w:vertAlign w:val="superscript"/>
        </w:rPr>
        <w:t>[14-16]</w:t>
      </w:r>
      <w:r w:rsidRPr="00F6684D">
        <w:rPr>
          <w:rFonts w:hint="eastAsia"/>
        </w:rPr>
        <w:t>设计对比实验，选择多糖得率最高的酶作为后续实验使用的蛋白酶．具体操作如下：取</w:t>
      </w:r>
      <w:r w:rsidRPr="00F6684D">
        <w:rPr>
          <w:rFonts w:hint="eastAsia"/>
        </w:rPr>
        <w:t>0.5 g</w:t>
      </w:r>
      <w:r w:rsidRPr="00F6684D">
        <w:rPr>
          <w:rFonts w:hint="eastAsia"/>
        </w:rPr>
        <w:t>鲍鱼内脏干粉，配制相应</w:t>
      </w:r>
      <w:r w:rsidRPr="00F6684D">
        <w:rPr>
          <w:rFonts w:hint="eastAsia"/>
        </w:rPr>
        <w:t>pH</w:t>
      </w:r>
      <w:r w:rsidRPr="00F6684D">
        <w:rPr>
          <w:rFonts w:hint="eastAsia"/>
        </w:rPr>
        <w:t>的缓冲溶液作为溶剂，并设置一蒸馏水提取对照组，料液比为</w:t>
      </w:r>
      <w:r w:rsidRPr="00F6684D">
        <w:rPr>
          <w:rFonts w:hint="eastAsia"/>
        </w:rPr>
        <w:t>1</w:t>
      </w:r>
      <w:r w:rsidRPr="00F6684D">
        <w:rPr>
          <w:rFonts w:hint="eastAsia"/>
        </w:rPr>
        <w:t>：</w:t>
      </w:r>
      <w:r w:rsidRPr="00F6684D">
        <w:rPr>
          <w:rFonts w:hint="eastAsia"/>
        </w:rPr>
        <w:t>20</w:t>
      </w:r>
      <w:r w:rsidRPr="00F6684D">
        <w:rPr>
          <w:rFonts w:hint="eastAsia"/>
        </w:rPr>
        <w:t>（即</w:t>
      </w:r>
      <w:r w:rsidRPr="00F6684D">
        <w:rPr>
          <w:rFonts w:hint="eastAsia"/>
        </w:rPr>
        <w:t>1</w:t>
      </w:r>
      <w:r w:rsidRPr="00F6684D">
        <w:t xml:space="preserve"> </w:t>
      </w:r>
      <w:r w:rsidRPr="00F6684D">
        <w:rPr>
          <w:rFonts w:hint="eastAsia"/>
        </w:rPr>
        <w:t>g</w:t>
      </w:r>
      <w:r w:rsidRPr="00F6684D">
        <w:rPr>
          <w:rFonts w:hint="eastAsia"/>
        </w:rPr>
        <w:t>干粉中添加</w:t>
      </w:r>
      <w:r w:rsidRPr="00F6684D">
        <w:rPr>
          <w:rFonts w:hint="eastAsia"/>
        </w:rPr>
        <w:t>20 mL</w:t>
      </w:r>
      <w:r w:rsidRPr="00F6684D">
        <w:rPr>
          <w:rFonts w:hint="eastAsia"/>
        </w:rPr>
        <w:t>溶剂），加酶量为</w:t>
      </w:r>
      <w:r w:rsidRPr="00F6684D">
        <w:rPr>
          <w:rFonts w:hint="eastAsia"/>
        </w:rPr>
        <w:t>1.05</w:t>
      </w:r>
      <w:r w:rsidRPr="00F6684D">
        <w:rPr>
          <w:rFonts w:ascii="宋体" w:hAnsi="宋体" w:hint="eastAsia"/>
        </w:rPr>
        <w:t>x</w:t>
      </w:r>
      <w:r w:rsidRPr="00F6684D">
        <w:rPr>
          <w:rFonts w:hint="eastAsia"/>
        </w:rPr>
        <w:t>10</w:t>
      </w:r>
      <w:r w:rsidRPr="00F6684D">
        <w:rPr>
          <w:rFonts w:hint="eastAsia"/>
          <w:vertAlign w:val="superscript"/>
        </w:rPr>
        <w:t xml:space="preserve">4 </w:t>
      </w:r>
      <w:r w:rsidRPr="00F6684D">
        <w:rPr>
          <w:rFonts w:hint="eastAsia"/>
        </w:rPr>
        <w:t>U/g</w:t>
      </w:r>
      <w:r w:rsidRPr="00F6684D">
        <w:rPr>
          <w:rFonts w:hint="eastAsia"/>
        </w:rPr>
        <w:t>，酶解</w:t>
      </w:r>
      <w:r w:rsidRPr="00F6684D">
        <w:rPr>
          <w:rFonts w:hint="eastAsia"/>
        </w:rPr>
        <w:t>3 h</w:t>
      </w:r>
      <w:r w:rsidRPr="00F6684D">
        <w:rPr>
          <w:rFonts w:hint="eastAsia"/>
        </w:rPr>
        <w:t>后沸水浴灭活</w:t>
      </w:r>
      <w:r w:rsidRPr="00F6684D">
        <w:rPr>
          <w:rFonts w:hint="eastAsia"/>
        </w:rPr>
        <w:t>10 min</w:t>
      </w:r>
      <w:r w:rsidRPr="00F6684D">
        <w:rPr>
          <w:rFonts w:eastAsiaTheme="minorEastAsia" w:hint="eastAsia"/>
          <w:szCs w:val="21"/>
        </w:rPr>
        <w:t>，降温至室温，调</w:t>
      </w:r>
      <w:r w:rsidRPr="00F6684D">
        <w:rPr>
          <w:rFonts w:eastAsiaTheme="minorEastAsia" w:hint="eastAsia"/>
          <w:szCs w:val="21"/>
        </w:rPr>
        <w:t>pH</w:t>
      </w:r>
      <w:r w:rsidRPr="00F6684D">
        <w:rPr>
          <w:rFonts w:eastAsiaTheme="minorEastAsia" w:hint="eastAsia"/>
          <w:szCs w:val="21"/>
        </w:rPr>
        <w:t>至中性，</w:t>
      </w:r>
      <w:r w:rsidRPr="00F6684D">
        <w:rPr>
          <w:rFonts w:eastAsiaTheme="minorEastAsia" w:hint="eastAsia"/>
          <w:szCs w:val="21"/>
        </w:rPr>
        <w:t xml:space="preserve">1400 </w:t>
      </w:r>
      <w:r w:rsidRPr="00F6684D">
        <w:rPr>
          <w:rFonts w:eastAsiaTheme="minorEastAsia"/>
          <w:i/>
          <w:szCs w:val="21"/>
        </w:rPr>
        <w:t>g</w:t>
      </w:r>
      <w:r w:rsidRPr="00F6684D">
        <w:rPr>
          <w:rFonts w:eastAsiaTheme="minorEastAsia" w:hint="eastAsia"/>
          <w:szCs w:val="21"/>
        </w:rPr>
        <w:t>离心</w:t>
      </w:r>
      <w:r w:rsidRPr="00F6684D">
        <w:rPr>
          <w:rFonts w:eastAsiaTheme="minorEastAsia" w:hint="eastAsia"/>
          <w:szCs w:val="21"/>
        </w:rPr>
        <w:t>10 min</w:t>
      </w:r>
      <w:r w:rsidRPr="00F6684D">
        <w:rPr>
          <w:rFonts w:eastAsiaTheme="minorEastAsia" w:hint="eastAsia"/>
          <w:szCs w:val="21"/>
        </w:rPr>
        <w:t>，弃去沉淀，上清液加</w:t>
      </w:r>
      <w:r w:rsidRPr="00F6684D">
        <w:rPr>
          <w:rFonts w:eastAsiaTheme="minorEastAsia" w:hint="eastAsia"/>
          <w:szCs w:val="21"/>
        </w:rPr>
        <w:t>3</w:t>
      </w:r>
      <w:r w:rsidRPr="00F6684D">
        <w:rPr>
          <w:rFonts w:eastAsiaTheme="minorEastAsia" w:hint="eastAsia"/>
          <w:szCs w:val="21"/>
        </w:rPr>
        <w:t>倍体积的</w:t>
      </w:r>
      <w:r w:rsidRPr="00F6684D">
        <w:rPr>
          <w:rFonts w:eastAsiaTheme="minorEastAsia" w:hint="eastAsia"/>
          <w:szCs w:val="21"/>
        </w:rPr>
        <w:t>95%</w:t>
      </w:r>
      <w:r w:rsidRPr="00F6684D">
        <w:rPr>
          <w:rFonts w:eastAsiaTheme="minorEastAsia" w:hint="eastAsia"/>
          <w:szCs w:val="21"/>
        </w:rPr>
        <w:t>乙醇</w:t>
      </w:r>
      <w:r w:rsidRPr="00F6684D">
        <w:rPr>
          <w:rFonts w:eastAsiaTheme="minorEastAsia" w:hint="eastAsia"/>
          <w:szCs w:val="21"/>
        </w:rPr>
        <w:t>4</w:t>
      </w:r>
      <w:r w:rsidRPr="00F6684D">
        <w:rPr>
          <w:rFonts w:eastAsiaTheme="minorEastAsia"/>
          <w:szCs w:val="21"/>
        </w:rPr>
        <w:t>℃</w:t>
      </w:r>
      <w:r w:rsidRPr="00F6684D">
        <w:rPr>
          <w:rFonts w:eastAsiaTheme="minorEastAsia" w:hint="eastAsia"/>
          <w:szCs w:val="21"/>
        </w:rPr>
        <w:t>醇沉过夜，</w:t>
      </w:r>
      <w:r w:rsidRPr="00F6684D">
        <w:rPr>
          <w:rFonts w:eastAsiaTheme="minorEastAsia" w:hint="eastAsia"/>
          <w:szCs w:val="21"/>
        </w:rPr>
        <w:t xml:space="preserve">1400 </w:t>
      </w:r>
      <w:r w:rsidRPr="00F6684D">
        <w:rPr>
          <w:rFonts w:eastAsiaTheme="minorEastAsia"/>
          <w:i/>
          <w:szCs w:val="21"/>
        </w:rPr>
        <w:t xml:space="preserve">g </w:t>
      </w:r>
      <w:r w:rsidRPr="00F6684D">
        <w:rPr>
          <w:rFonts w:eastAsiaTheme="minorEastAsia" w:hint="eastAsia"/>
          <w:szCs w:val="21"/>
        </w:rPr>
        <w:t>离心</w:t>
      </w:r>
      <w:r w:rsidRPr="00F6684D">
        <w:rPr>
          <w:rFonts w:eastAsiaTheme="minorEastAsia" w:hint="eastAsia"/>
          <w:szCs w:val="21"/>
        </w:rPr>
        <w:t>10 min</w:t>
      </w:r>
      <w:r w:rsidRPr="00F6684D">
        <w:rPr>
          <w:rFonts w:eastAsiaTheme="minorEastAsia" w:hint="eastAsia"/>
          <w:szCs w:val="21"/>
        </w:rPr>
        <w:t>，弃去上清液，沉淀真空冷冻干燥，测定多糖得率。每个因子进行</w:t>
      </w:r>
      <w:r w:rsidRPr="00F6684D">
        <w:rPr>
          <w:rFonts w:eastAsiaTheme="minorEastAsia" w:hint="eastAsia"/>
          <w:szCs w:val="21"/>
        </w:rPr>
        <w:t>3</w:t>
      </w:r>
      <w:r w:rsidRPr="00F6684D">
        <w:rPr>
          <w:rFonts w:eastAsiaTheme="minorEastAsia" w:hint="eastAsia"/>
          <w:szCs w:val="21"/>
        </w:rPr>
        <w:t>次平行实验．</w:t>
      </w:r>
    </w:p>
    <w:p w:rsidR="004A1F2C" w:rsidRPr="00F6684D" w:rsidRDefault="004A1F2C" w:rsidP="00D27D9C">
      <w:pPr>
        <w:adjustRightInd w:val="0"/>
        <w:snapToGrid w:val="0"/>
        <w:spacing w:line="360" w:lineRule="auto"/>
        <w:rPr>
          <w:b/>
          <w:szCs w:val="21"/>
        </w:rPr>
      </w:pPr>
      <w:r w:rsidRPr="00F6684D">
        <w:rPr>
          <w:b/>
          <w:szCs w:val="21"/>
        </w:rPr>
        <w:t>1.2.</w:t>
      </w:r>
      <w:r w:rsidRPr="00F6684D">
        <w:rPr>
          <w:rFonts w:hint="eastAsia"/>
          <w:b/>
          <w:szCs w:val="21"/>
        </w:rPr>
        <w:t>4</w:t>
      </w:r>
      <w:r w:rsidRPr="00F6684D">
        <w:rPr>
          <w:rFonts w:hint="eastAsia"/>
          <w:b/>
          <w:szCs w:val="21"/>
        </w:rPr>
        <w:t>碱性蛋白酶单因素实验</w:t>
      </w:r>
    </w:p>
    <w:p w:rsidR="004A1F2C" w:rsidRPr="00F6684D" w:rsidRDefault="004A1F2C" w:rsidP="00D27D9C">
      <w:pPr>
        <w:adjustRightInd w:val="0"/>
        <w:snapToGrid w:val="0"/>
        <w:spacing w:line="360" w:lineRule="auto"/>
        <w:ind w:firstLineChars="200" w:firstLine="420"/>
        <w:rPr>
          <w:rFonts w:eastAsiaTheme="minorEastAsia"/>
          <w:szCs w:val="21"/>
        </w:rPr>
      </w:pPr>
      <w:r w:rsidRPr="00F6684D">
        <w:rPr>
          <w:rFonts w:eastAsiaTheme="minorEastAsia" w:hint="eastAsia"/>
          <w:szCs w:val="21"/>
        </w:rPr>
        <w:t>酶解过程中以不同的加酶量（</w:t>
      </w:r>
      <w:r w:rsidRPr="00F6684D">
        <w:rPr>
          <w:rFonts w:eastAsiaTheme="minorEastAsia"/>
          <w:szCs w:val="21"/>
        </w:rPr>
        <w:t>0.6</w:t>
      </w:r>
      <w:r w:rsidRPr="00F6684D">
        <w:rPr>
          <w:szCs w:val="21"/>
        </w:rPr>
        <w:t>ⅹ10</w:t>
      </w:r>
      <w:r w:rsidRPr="00F6684D">
        <w:rPr>
          <w:szCs w:val="21"/>
          <w:vertAlign w:val="superscript"/>
        </w:rPr>
        <w:t>4</w:t>
      </w:r>
      <w:r w:rsidRPr="00F6684D">
        <w:rPr>
          <w:rFonts w:eastAsiaTheme="minorEastAsia"/>
          <w:szCs w:val="21"/>
        </w:rPr>
        <w:t>、</w:t>
      </w:r>
      <w:r w:rsidRPr="00F6684D">
        <w:rPr>
          <w:rFonts w:eastAsiaTheme="minorEastAsia"/>
          <w:szCs w:val="21"/>
        </w:rPr>
        <w:t>1.2</w:t>
      </w:r>
      <w:r w:rsidRPr="00F6684D">
        <w:rPr>
          <w:szCs w:val="21"/>
        </w:rPr>
        <w:t>ⅹ10</w:t>
      </w:r>
      <w:r w:rsidRPr="00F6684D">
        <w:rPr>
          <w:szCs w:val="21"/>
          <w:vertAlign w:val="superscript"/>
        </w:rPr>
        <w:t>4</w:t>
      </w:r>
      <w:r w:rsidRPr="00F6684D">
        <w:rPr>
          <w:rFonts w:eastAsiaTheme="minorEastAsia"/>
          <w:szCs w:val="21"/>
        </w:rPr>
        <w:t>、</w:t>
      </w:r>
      <w:r w:rsidRPr="00F6684D">
        <w:rPr>
          <w:rFonts w:eastAsiaTheme="minorEastAsia"/>
          <w:szCs w:val="21"/>
        </w:rPr>
        <w:t>2.4</w:t>
      </w:r>
      <w:r w:rsidRPr="00F6684D">
        <w:rPr>
          <w:szCs w:val="21"/>
        </w:rPr>
        <w:t>ⅹ10</w:t>
      </w:r>
      <w:r w:rsidRPr="00F6684D">
        <w:rPr>
          <w:szCs w:val="21"/>
          <w:vertAlign w:val="superscript"/>
        </w:rPr>
        <w:t>4</w:t>
      </w:r>
      <w:r w:rsidRPr="00F6684D">
        <w:rPr>
          <w:rFonts w:eastAsiaTheme="minorEastAsia"/>
          <w:szCs w:val="21"/>
        </w:rPr>
        <w:t>、</w:t>
      </w:r>
      <w:r w:rsidRPr="00F6684D">
        <w:rPr>
          <w:rFonts w:eastAsiaTheme="minorEastAsia"/>
          <w:szCs w:val="21"/>
        </w:rPr>
        <w:t>3.6</w:t>
      </w:r>
      <w:r w:rsidRPr="00F6684D">
        <w:rPr>
          <w:szCs w:val="21"/>
        </w:rPr>
        <w:t>ⅹ10</w:t>
      </w:r>
      <w:r w:rsidRPr="00F6684D">
        <w:rPr>
          <w:szCs w:val="21"/>
          <w:vertAlign w:val="superscript"/>
        </w:rPr>
        <w:t>4</w:t>
      </w:r>
      <w:r w:rsidRPr="00F6684D">
        <w:rPr>
          <w:rFonts w:eastAsiaTheme="minorEastAsia"/>
          <w:szCs w:val="21"/>
        </w:rPr>
        <w:t>、</w:t>
      </w:r>
      <w:r w:rsidRPr="00F6684D">
        <w:rPr>
          <w:rFonts w:eastAsiaTheme="minorEastAsia"/>
          <w:szCs w:val="21"/>
        </w:rPr>
        <w:t>4.8</w:t>
      </w:r>
      <w:r w:rsidRPr="00F6684D">
        <w:rPr>
          <w:szCs w:val="21"/>
        </w:rPr>
        <w:t>ⅹ10</w:t>
      </w:r>
      <w:r w:rsidRPr="00F6684D">
        <w:rPr>
          <w:szCs w:val="21"/>
          <w:vertAlign w:val="superscript"/>
        </w:rPr>
        <w:t>4</w:t>
      </w:r>
      <w:r w:rsidRPr="00F6684D">
        <w:rPr>
          <w:rFonts w:eastAsiaTheme="minorEastAsia"/>
          <w:szCs w:val="21"/>
        </w:rPr>
        <w:t>、</w:t>
      </w:r>
      <w:r w:rsidRPr="00F6684D">
        <w:rPr>
          <w:rFonts w:eastAsiaTheme="minorEastAsia"/>
          <w:szCs w:val="21"/>
        </w:rPr>
        <w:t>6</w:t>
      </w:r>
      <w:r w:rsidRPr="00F6684D">
        <w:rPr>
          <w:szCs w:val="21"/>
        </w:rPr>
        <w:t>ⅹ10</w:t>
      </w:r>
      <w:r w:rsidRPr="00F6684D">
        <w:rPr>
          <w:szCs w:val="21"/>
          <w:vertAlign w:val="superscript"/>
        </w:rPr>
        <w:t>4</w:t>
      </w:r>
      <w:r w:rsidRPr="00F6684D">
        <w:rPr>
          <w:rFonts w:hint="eastAsia"/>
          <w:szCs w:val="21"/>
          <w:vertAlign w:val="superscript"/>
        </w:rPr>
        <w:t xml:space="preserve"> </w:t>
      </w:r>
      <w:r w:rsidRPr="00F6684D">
        <w:rPr>
          <w:szCs w:val="21"/>
        </w:rPr>
        <w:t>U/g</w:t>
      </w:r>
      <w:r w:rsidRPr="00F6684D">
        <w:rPr>
          <w:rFonts w:eastAsiaTheme="minorEastAsia" w:hint="eastAsia"/>
          <w:szCs w:val="21"/>
        </w:rPr>
        <w:t>），</w:t>
      </w:r>
      <w:r w:rsidRPr="00F6684D">
        <w:rPr>
          <w:rFonts w:eastAsiaTheme="minorEastAsia" w:hint="eastAsia"/>
          <w:szCs w:val="21"/>
        </w:rPr>
        <w:t>pH</w:t>
      </w:r>
      <w:r w:rsidRPr="00F6684D">
        <w:rPr>
          <w:rFonts w:hint="eastAsia"/>
        </w:rPr>
        <w:t>值</w:t>
      </w:r>
      <w:r w:rsidRPr="00F6684D">
        <w:rPr>
          <w:rFonts w:eastAsiaTheme="minorEastAsia" w:hint="eastAsia"/>
          <w:szCs w:val="21"/>
        </w:rPr>
        <w:t>（</w:t>
      </w:r>
      <w:r w:rsidRPr="00F6684D">
        <w:rPr>
          <w:rFonts w:eastAsiaTheme="minorEastAsia" w:hint="eastAsia"/>
          <w:szCs w:val="21"/>
        </w:rPr>
        <w:t>9</w:t>
      </w:r>
      <w:r w:rsidRPr="00F6684D">
        <w:rPr>
          <w:rFonts w:eastAsiaTheme="minorEastAsia" w:hint="eastAsia"/>
          <w:szCs w:val="21"/>
        </w:rPr>
        <w:t>、</w:t>
      </w:r>
      <w:r w:rsidRPr="00F6684D">
        <w:rPr>
          <w:rFonts w:eastAsiaTheme="minorEastAsia" w:hint="eastAsia"/>
          <w:szCs w:val="21"/>
        </w:rPr>
        <w:t>9.5</w:t>
      </w:r>
      <w:r w:rsidRPr="00F6684D">
        <w:rPr>
          <w:rFonts w:eastAsiaTheme="minorEastAsia" w:hint="eastAsia"/>
          <w:szCs w:val="21"/>
        </w:rPr>
        <w:t>、</w:t>
      </w:r>
      <w:r w:rsidRPr="00F6684D">
        <w:rPr>
          <w:rFonts w:eastAsiaTheme="minorEastAsia" w:hint="eastAsia"/>
          <w:szCs w:val="21"/>
        </w:rPr>
        <w:t>10</w:t>
      </w:r>
      <w:r w:rsidRPr="00F6684D">
        <w:rPr>
          <w:rFonts w:eastAsiaTheme="minorEastAsia" w:hint="eastAsia"/>
          <w:szCs w:val="21"/>
        </w:rPr>
        <w:t>、</w:t>
      </w:r>
      <w:r w:rsidRPr="00F6684D">
        <w:rPr>
          <w:rFonts w:eastAsiaTheme="minorEastAsia" w:hint="eastAsia"/>
          <w:szCs w:val="21"/>
        </w:rPr>
        <w:t>10.5</w:t>
      </w:r>
      <w:r w:rsidRPr="00F6684D">
        <w:rPr>
          <w:rFonts w:eastAsiaTheme="minorEastAsia" w:hint="eastAsia"/>
          <w:szCs w:val="21"/>
        </w:rPr>
        <w:t>、</w:t>
      </w:r>
      <w:r w:rsidRPr="00F6684D">
        <w:rPr>
          <w:rFonts w:eastAsiaTheme="minorEastAsia" w:hint="eastAsia"/>
          <w:szCs w:val="21"/>
        </w:rPr>
        <w:t>11</w:t>
      </w:r>
      <w:r w:rsidRPr="00F6684D">
        <w:rPr>
          <w:rFonts w:eastAsiaTheme="minorEastAsia" w:hint="eastAsia"/>
          <w:szCs w:val="21"/>
        </w:rPr>
        <w:t>），酶解温度（</w:t>
      </w:r>
      <w:r w:rsidRPr="00F6684D">
        <w:rPr>
          <w:rFonts w:eastAsiaTheme="minorEastAsia" w:hint="eastAsia"/>
          <w:szCs w:val="21"/>
        </w:rPr>
        <w:t>3</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4</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5</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6</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7</w:t>
      </w:r>
      <w:r w:rsidRPr="00F6684D">
        <w:rPr>
          <w:rFonts w:eastAsiaTheme="minorEastAsia"/>
          <w:szCs w:val="21"/>
        </w:rPr>
        <w:t>0℃</w:t>
      </w:r>
      <w:r w:rsidRPr="00F6684D">
        <w:rPr>
          <w:rFonts w:eastAsiaTheme="minorEastAsia" w:hint="eastAsia"/>
          <w:szCs w:val="21"/>
        </w:rPr>
        <w:t>），料液比（</w:t>
      </w:r>
      <w:r w:rsidRPr="00F6684D">
        <w:rPr>
          <w:rFonts w:eastAsiaTheme="minorEastAsia" w:hint="eastAsia"/>
          <w:szCs w:val="21"/>
        </w:rPr>
        <w:t>1</w:t>
      </w:r>
      <w:r w:rsidRPr="00F6684D">
        <w:rPr>
          <w:rFonts w:eastAsiaTheme="minorEastAsia" w:hint="eastAsia"/>
          <w:szCs w:val="21"/>
        </w:rPr>
        <w:t>：</w:t>
      </w:r>
      <w:r w:rsidRPr="00F6684D">
        <w:rPr>
          <w:rFonts w:eastAsiaTheme="minorEastAsia" w:hint="eastAsia"/>
          <w:szCs w:val="21"/>
        </w:rPr>
        <w:t>10</w:t>
      </w:r>
      <w:r w:rsidRPr="00F6684D">
        <w:rPr>
          <w:rFonts w:eastAsiaTheme="minorEastAsia" w:hint="eastAsia"/>
          <w:szCs w:val="21"/>
        </w:rPr>
        <w:t>、</w:t>
      </w:r>
      <w:r w:rsidRPr="00F6684D">
        <w:rPr>
          <w:rFonts w:eastAsiaTheme="minorEastAsia" w:hint="eastAsia"/>
          <w:szCs w:val="21"/>
        </w:rPr>
        <w:t>1</w:t>
      </w:r>
      <w:r w:rsidRPr="00F6684D">
        <w:rPr>
          <w:rFonts w:eastAsiaTheme="minorEastAsia" w:hint="eastAsia"/>
          <w:szCs w:val="21"/>
        </w:rPr>
        <w:t>：</w:t>
      </w:r>
      <w:r w:rsidRPr="00F6684D">
        <w:rPr>
          <w:rFonts w:eastAsiaTheme="minorEastAsia" w:hint="eastAsia"/>
          <w:szCs w:val="21"/>
        </w:rPr>
        <w:t>20</w:t>
      </w:r>
      <w:r w:rsidRPr="00F6684D">
        <w:rPr>
          <w:rFonts w:eastAsiaTheme="minorEastAsia" w:hint="eastAsia"/>
          <w:szCs w:val="21"/>
        </w:rPr>
        <w:t>、</w:t>
      </w:r>
      <w:r w:rsidRPr="00F6684D">
        <w:rPr>
          <w:rFonts w:eastAsiaTheme="minorEastAsia" w:hint="eastAsia"/>
          <w:szCs w:val="21"/>
        </w:rPr>
        <w:t>1</w:t>
      </w:r>
      <w:r w:rsidRPr="00F6684D">
        <w:rPr>
          <w:rFonts w:eastAsiaTheme="minorEastAsia" w:hint="eastAsia"/>
          <w:szCs w:val="21"/>
        </w:rPr>
        <w:t>：</w:t>
      </w:r>
      <w:r w:rsidRPr="00F6684D">
        <w:rPr>
          <w:rFonts w:eastAsiaTheme="minorEastAsia" w:hint="eastAsia"/>
          <w:szCs w:val="21"/>
        </w:rPr>
        <w:t>30</w:t>
      </w:r>
      <w:r w:rsidRPr="00F6684D">
        <w:rPr>
          <w:rFonts w:eastAsiaTheme="minorEastAsia" w:hint="eastAsia"/>
          <w:szCs w:val="21"/>
        </w:rPr>
        <w:t>、</w:t>
      </w:r>
      <w:r w:rsidRPr="00F6684D">
        <w:rPr>
          <w:rFonts w:eastAsiaTheme="minorEastAsia" w:hint="eastAsia"/>
          <w:szCs w:val="21"/>
        </w:rPr>
        <w:t>1</w:t>
      </w:r>
      <w:r w:rsidRPr="00F6684D">
        <w:rPr>
          <w:rFonts w:eastAsiaTheme="minorEastAsia" w:hint="eastAsia"/>
          <w:szCs w:val="21"/>
        </w:rPr>
        <w:t>：</w:t>
      </w:r>
      <w:r w:rsidRPr="00F6684D">
        <w:rPr>
          <w:rFonts w:eastAsiaTheme="minorEastAsia" w:hint="eastAsia"/>
          <w:szCs w:val="21"/>
        </w:rPr>
        <w:t>40</w:t>
      </w:r>
      <w:r w:rsidRPr="00F6684D">
        <w:rPr>
          <w:rFonts w:eastAsiaTheme="minorEastAsia" w:hint="eastAsia"/>
          <w:szCs w:val="21"/>
        </w:rPr>
        <w:t>、</w:t>
      </w:r>
      <w:r w:rsidRPr="00F6684D">
        <w:rPr>
          <w:rFonts w:eastAsiaTheme="minorEastAsia" w:hint="eastAsia"/>
          <w:szCs w:val="21"/>
        </w:rPr>
        <w:t>1</w:t>
      </w:r>
      <w:r w:rsidRPr="00F6684D">
        <w:rPr>
          <w:rFonts w:eastAsiaTheme="minorEastAsia" w:hint="eastAsia"/>
          <w:szCs w:val="21"/>
        </w:rPr>
        <w:t>：</w:t>
      </w:r>
      <w:r w:rsidRPr="00F6684D">
        <w:rPr>
          <w:rFonts w:eastAsiaTheme="minorEastAsia" w:hint="eastAsia"/>
          <w:szCs w:val="21"/>
        </w:rPr>
        <w:t>50</w:t>
      </w:r>
      <w:r w:rsidRPr="00F6684D">
        <w:rPr>
          <w:rFonts w:eastAsiaTheme="minorEastAsia" w:hint="eastAsia"/>
          <w:szCs w:val="21"/>
        </w:rPr>
        <w:t>）为考察因素进行反应，酶解结束后沸水浴灭活</w:t>
      </w:r>
      <w:r w:rsidRPr="00F6684D">
        <w:rPr>
          <w:rFonts w:eastAsiaTheme="minorEastAsia" w:hint="eastAsia"/>
          <w:szCs w:val="21"/>
        </w:rPr>
        <w:t>10 min</w:t>
      </w:r>
      <w:r w:rsidRPr="00F6684D">
        <w:rPr>
          <w:rFonts w:eastAsiaTheme="minorEastAsia" w:hint="eastAsia"/>
          <w:szCs w:val="21"/>
        </w:rPr>
        <w:t>，将酶解液</w:t>
      </w:r>
      <w:bookmarkStart w:id="3" w:name="OLE_LINK9"/>
      <w:bookmarkStart w:id="4" w:name="OLE_LINK10"/>
      <w:r w:rsidRPr="00F6684D">
        <w:rPr>
          <w:rFonts w:eastAsiaTheme="minorEastAsia" w:hint="eastAsia"/>
          <w:szCs w:val="21"/>
        </w:rPr>
        <w:t xml:space="preserve">1400 </w:t>
      </w:r>
      <w:r w:rsidRPr="00F6684D">
        <w:rPr>
          <w:rFonts w:eastAsiaTheme="minorEastAsia"/>
          <w:i/>
          <w:szCs w:val="21"/>
        </w:rPr>
        <w:t>g</w:t>
      </w:r>
      <w:r w:rsidRPr="00F6684D">
        <w:rPr>
          <w:rFonts w:eastAsiaTheme="minorEastAsia" w:hint="eastAsia"/>
          <w:szCs w:val="21"/>
        </w:rPr>
        <w:t xml:space="preserve"> </w:t>
      </w:r>
      <w:r w:rsidRPr="00F6684D">
        <w:rPr>
          <w:rFonts w:eastAsiaTheme="minorEastAsia" w:hint="eastAsia"/>
          <w:szCs w:val="21"/>
        </w:rPr>
        <w:t>离心</w:t>
      </w:r>
      <w:r w:rsidRPr="00F6684D">
        <w:rPr>
          <w:rFonts w:eastAsiaTheme="minorEastAsia" w:hint="eastAsia"/>
          <w:szCs w:val="21"/>
        </w:rPr>
        <w:t>10 min</w:t>
      </w:r>
      <w:r w:rsidRPr="00F6684D">
        <w:rPr>
          <w:rFonts w:eastAsiaTheme="minorEastAsia" w:hint="eastAsia"/>
          <w:szCs w:val="21"/>
        </w:rPr>
        <w:t>，弃去沉淀，上清液</w:t>
      </w:r>
      <w:bookmarkEnd w:id="3"/>
      <w:bookmarkEnd w:id="4"/>
      <w:r w:rsidRPr="00F6684D">
        <w:rPr>
          <w:rFonts w:eastAsiaTheme="minorEastAsia" w:hint="eastAsia"/>
          <w:szCs w:val="21"/>
        </w:rPr>
        <w:t>加</w:t>
      </w:r>
      <w:r w:rsidRPr="00F6684D">
        <w:rPr>
          <w:rFonts w:eastAsiaTheme="minorEastAsia" w:hint="eastAsia"/>
          <w:szCs w:val="21"/>
        </w:rPr>
        <w:t>3</w:t>
      </w:r>
      <w:r w:rsidRPr="00F6684D">
        <w:rPr>
          <w:rFonts w:eastAsiaTheme="minorEastAsia" w:hint="eastAsia"/>
          <w:szCs w:val="21"/>
        </w:rPr>
        <w:t>倍体积的</w:t>
      </w:r>
      <w:r w:rsidRPr="00F6684D">
        <w:rPr>
          <w:rFonts w:eastAsiaTheme="minorEastAsia" w:hint="eastAsia"/>
          <w:szCs w:val="21"/>
        </w:rPr>
        <w:t>95%</w:t>
      </w:r>
      <w:r w:rsidRPr="00F6684D">
        <w:rPr>
          <w:rFonts w:eastAsiaTheme="minorEastAsia" w:hint="eastAsia"/>
          <w:szCs w:val="21"/>
        </w:rPr>
        <w:t>乙醇</w:t>
      </w:r>
      <w:r w:rsidRPr="00F6684D">
        <w:rPr>
          <w:rFonts w:eastAsiaTheme="minorEastAsia" w:hint="eastAsia"/>
          <w:szCs w:val="21"/>
        </w:rPr>
        <w:t>4</w:t>
      </w:r>
      <w:r w:rsidRPr="00F6684D">
        <w:rPr>
          <w:rFonts w:eastAsiaTheme="minorEastAsia"/>
          <w:szCs w:val="21"/>
        </w:rPr>
        <w:t>℃</w:t>
      </w:r>
      <w:r w:rsidRPr="00F6684D">
        <w:rPr>
          <w:rFonts w:eastAsiaTheme="minorEastAsia" w:hint="eastAsia"/>
          <w:szCs w:val="21"/>
        </w:rPr>
        <w:t>沉淀过夜，</w:t>
      </w:r>
      <w:r w:rsidRPr="00F6684D">
        <w:rPr>
          <w:rFonts w:eastAsiaTheme="minorEastAsia" w:hint="eastAsia"/>
          <w:szCs w:val="21"/>
        </w:rPr>
        <w:t xml:space="preserve">1400 </w:t>
      </w:r>
      <w:r w:rsidRPr="00F6684D">
        <w:rPr>
          <w:rFonts w:eastAsiaTheme="minorEastAsia"/>
          <w:i/>
          <w:szCs w:val="21"/>
        </w:rPr>
        <w:t xml:space="preserve">g </w:t>
      </w:r>
      <w:r w:rsidRPr="00F6684D">
        <w:rPr>
          <w:rFonts w:eastAsiaTheme="minorEastAsia" w:hint="eastAsia"/>
          <w:szCs w:val="21"/>
        </w:rPr>
        <w:t>离心</w:t>
      </w:r>
      <w:r w:rsidRPr="00F6684D">
        <w:rPr>
          <w:rFonts w:eastAsiaTheme="minorEastAsia" w:hint="eastAsia"/>
          <w:szCs w:val="21"/>
        </w:rPr>
        <w:t>10 min</w:t>
      </w:r>
      <w:r w:rsidRPr="00F6684D">
        <w:rPr>
          <w:rFonts w:eastAsiaTheme="minorEastAsia" w:hint="eastAsia"/>
          <w:szCs w:val="21"/>
        </w:rPr>
        <w:t>，弃去上清液，沉淀真空冷冻干燥，测定多糖得率，每个因子进行</w:t>
      </w:r>
      <w:r w:rsidRPr="00F6684D">
        <w:rPr>
          <w:rFonts w:eastAsiaTheme="minorEastAsia" w:hint="eastAsia"/>
          <w:szCs w:val="21"/>
        </w:rPr>
        <w:t>3</w:t>
      </w:r>
      <w:r w:rsidRPr="00F6684D">
        <w:rPr>
          <w:rFonts w:eastAsiaTheme="minorEastAsia" w:hint="eastAsia"/>
          <w:szCs w:val="21"/>
        </w:rPr>
        <w:t>次平行实验．</w:t>
      </w:r>
    </w:p>
    <w:p w:rsidR="004A1F2C" w:rsidRPr="00F6684D" w:rsidRDefault="004A1F2C" w:rsidP="00D27D9C">
      <w:pPr>
        <w:adjustRightInd w:val="0"/>
        <w:snapToGrid w:val="0"/>
        <w:spacing w:line="360" w:lineRule="auto"/>
        <w:rPr>
          <w:b/>
          <w:szCs w:val="21"/>
        </w:rPr>
      </w:pPr>
      <w:r w:rsidRPr="00F6684D">
        <w:rPr>
          <w:b/>
          <w:szCs w:val="21"/>
        </w:rPr>
        <w:t>1.2.</w:t>
      </w:r>
      <w:r w:rsidRPr="00F6684D">
        <w:rPr>
          <w:rFonts w:hint="eastAsia"/>
          <w:b/>
          <w:szCs w:val="21"/>
        </w:rPr>
        <w:t>5</w:t>
      </w:r>
      <w:r w:rsidRPr="00F6684D">
        <w:rPr>
          <w:rFonts w:hint="eastAsia"/>
          <w:b/>
          <w:szCs w:val="21"/>
        </w:rPr>
        <w:t>碱性蛋白酶正交实验</w:t>
      </w:r>
    </w:p>
    <w:p w:rsidR="004A1F2C" w:rsidRPr="00F6684D" w:rsidRDefault="004A1F2C" w:rsidP="00C66EF5">
      <w:pPr>
        <w:adjustRightInd w:val="0"/>
        <w:snapToGrid w:val="0"/>
        <w:spacing w:line="360" w:lineRule="auto"/>
        <w:ind w:firstLineChars="200" w:firstLine="420"/>
        <w:rPr>
          <w:rFonts w:eastAsiaTheme="minorEastAsia"/>
          <w:szCs w:val="21"/>
        </w:rPr>
      </w:pPr>
      <w:r w:rsidRPr="00F6684D">
        <w:rPr>
          <w:rFonts w:eastAsiaTheme="minorEastAsia" w:hint="eastAsia"/>
          <w:szCs w:val="21"/>
        </w:rPr>
        <w:t>根据单因素实验结果</w:t>
      </w:r>
      <w:r w:rsidRPr="00F6684D">
        <w:rPr>
          <w:rFonts w:eastAsiaTheme="minorEastAsia"/>
          <w:szCs w:val="21"/>
        </w:rPr>
        <w:t>，</w:t>
      </w:r>
      <w:r w:rsidRPr="00F6684D">
        <w:rPr>
          <w:rFonts w:eastAsiaTheme="minorEastAsia" w:hint="eastAsia"/>
          <w:szCs w:val="21"/>
        </w:rPr>
        <w:t>选取不同因子水平进行正交实验，通过</w:t>
      </w:r>
      <w:r w:rsidRPr="00F6684D">
        <w:rPr>
          <w:rFonts w:eastAsiaTheme="minorEastAsia" w:hint="eastAsia"/>
          <w:szCs w:val="21"/>
        </w:rPr>
        <w:t>SPSS Statistics 17.0</w:t>
      </w:r>
      <w:r w:rsidRPr="00F6684D">
        <w:rPr>
          <w:rFonts w:eastAsiaTheme="minorEastAsia" w:hint="eastAsia"/>
          <w:szCs w:val="21"/>
        </w:rPr>
        <w:t>软件进行统计分析，得出最佳提取条件．</w:t>
      </w:r>
    </w:p>
    <w:p w:rsidR="004A1F2C" w:rsidRPr="00F6684D" w:rsidRDefault="004A1F2C" w:rsidP="001374C1">
      <w:pPr>
        <w:adjustRightInd w:val="0"/>
        <w:snapToGrid w:val="0"/>
        <w:spacing w:line="360" w:lineRule="auto"/>
        <w:rPr>
          <w:b/>
          <w:szCs w:val="21"/>
        </w:rPr>
      </w:pPr>
      <w:r w:rsidRPr="00F6684D">
        <w:rPr>
          <w:b/>
          <w:szCs w:val="21"/>
        </w:rPr>
        <w:t>1.2.</w:t>
      </w:r>
      <w:r w:rsidRPr="00F6684D">
        <w:rPr>
          <w:rFonts w:hint="eastAsia"/>
          <w:b/>
          <w:szCs w:val="21"/>
        </w:rPr>
        <w:t>6</w:t>
      </w:r>
      <w:r w:rsidRPr="00F6684D">
        <w:rPr>
          <w:rFonts w:hint="eastAsia"/>
          <w:b/>
          <w:szCs w:val="21"/>
        </w:rPr>
        <w:t>鲍鱼内脏粗多糖的抗氧化活性测定</w:t>
      </w:r>
    </w:p>
    <w:p w:rsidR="004A1F2C" w:rsidRPr="00F6684D" w:rsidRDefault="004A1F2C" w:rsidP="000A0093">
      <w:pPr>
        <w:adjustRightInd w:val="0"/>
        <w:snapToGrid w:val="0"/>
        <w:spacing w:line="360" w:lineRule="auto"/>
        <w:ind w:firstLineChars="200" w:firstLine="420"/>
        <w:rPr>
          <w:rFonts w:eastAsiaTheme="minorEastAsia"/>
          <w:szCs w:val="21"/>
        </w:rPr>
      </w:pPr>
      <w:r w:rsidRPr="00F6684D">
        <w:rPr>
          <w:rFonts w:eastAsiaTheme="minorEastAsia" w:hint="eastAsia"/>
          <w:szCs w:val="21"/>
        </w:rPr>
        <w:t>抗氧化实验均以</w:t>
      </w:r>
      <w:r w:rsidRPr="00F6684D">
        <w:rPr>
          <w:rFonts w:hint="eastAsia"/>
        </w:rPr>
        <w:t>维生素</w:t>
      </w:r>
      <w:r w:rsidRPr="00F6684D">
        <w:rPr>
          <w:rFonts w:hint="eastAsia"/>
        </w:rPr>
        <w:t>C</w:t>
      </w:r>
      <w:r w:rsidRPr="00F6684D">
        <w:rPr>
          <w:rFonts w:eastAsiaTheme="minorEastAsia" w:hint="eastAsia"/>
          <w:szCs w:val="21"/>
        </w:rPr>
        <w:t>作为对照组．</w:t>
      </w:r>
    </w:p>
    <w:p w:rsidR="004A1F2C" w:rsidRPr="00F6684D" w:rsidRDefault="004A1F2C" w:rsidP="00FE52AB">
      <w:pPr>
        <w:adjustRightInd w:val="0"/>
        <w:snapToGrid w:val="0"/>
        <w:spacing w:line="360" w:lineRule="auto"/>
        <w:rPr>
          <w:rFonts w:eastAsiaTheme="minorEastAsia"/>
          <w:szCs w:val="21"/>
        </w:rPr>
      </w:pPr>
      <w:r w:rsidRPr="00F6684D">
        <w:rPr>
          <w:rFonts w:eastAsiaTheme="minorEastAsia" w:hint="eastAsia"/>
          <w:szCs w:val="21"/>
        </w:rPr>
        <w:t>1</w:t>
      </w:r>
      <w:r w:rsidRPr="00F6684D">
        <w:rPr>
          <w:rFonts w:eastAsiaTheme="minorEastAsia" w:hint="eastAsia"/>
          <w:szCs w:val="21"/>
        </w:rPr>
        <w:t>）清除羟自由基能力的测定：</w:t>
      </w:r>
    </w:p>
    <w:p w:rsidR="004A1F2C" w:rsidRPr="00F6684D" w:rsidRDefault="004A1F2C" w:rsidP="007A29EC">
      <w:pPr>
        <w:adjustRightInd w:val="0"/>
        <w:snapToGrid w:val="0"/>
        <w:spacing w:line="360" w:lineRule="auto"/>
        <w:ind w:firstLineChars="250" w:firstLine="525"/>
        <w:rPr>
          <w:rFonts w:eastAsiaTheme="minorEastAsia"/>
          <w:szCs w:val="21"/>
        </w:rPr>
      </w:pPr>
      <w:r w:rsidRPr="00F6684D">
        <w:rPr>
          <w:rFonts w:eastAsiaTheme="minorEastAsia" w:hint="eastAsia"/>
          <w:szCs w:val="21"/>
        </w:rPr>
        <w:t>量取</w:t>
      </w:r>
      <w:r w:rsidRPr="00F6684D">
        <w:rPr>
          <w:rFonts w:eastAsiaTheme="minorEastAsia" w:hint="eastAsia"/>
          <w:szCs w:val="21"/>
        </w:rPr>
        <w:t>1 mL</w:t>
      </w:r>
      <w:r w:rsidRPr="00F6684D">
        <w:rPr>
          <w:rFonts w:eastAsiaTheme="minorEastAsia" w:hint="eastAsia"/>
          <w:szCs w:val="21"/>
        </w:rPr>
        <w:t>不同质量浓度的粗多糖溶液，分别加入</w:t>
      </w:r>
      <w:r w:rsidRPr="00F6684D">
        <w:rPr>
          <w:rFonts w:eastAsiaTheme="minorEastAsia" w:hint="eastAsia"/>
          <w:szCs w:val="21"/>
        </w:rPr>
        <w:t>9 mmol/L FeSO</w:t>
      </w:r>
      <w:r w:rsidRPr="00F6684D">
        <w:rPr>
          <w:rFonts w:eastAsiaTheme="minorEastAsia" w:hint="eastAsia"/>
          <w:szCs w:val="21"/>
          <w:vertAlign w:val="subscript"/>
        </w:rPr>
        <w:t>4</w:t>
      </w:r>
      <w:r w:rsidRPr="00F6684D">
        <w:rPr>
          <w:rFonts w:eastAsiaTheme="minorEastAsia" w:hint="eastAsia"/>
          <w:szCs w:val="21"/>
        </w:rPr>
        <w:t>和</w:t>
      </w:r>
      <w:r w:rsidRPr="00F6684D">
        <w:rPr>
          <w:rFonts w:eastAsiaTheme="minorEastAsia" w:hint="eastAsia"/>
          <w:szCs w:val="21"/>
        </w:rPr>
        <w:t>9 mmol/L</w:t>
      </w:r>
      <w:r w:rsidRPr="00F6684D">
        <w:rPr>
          <w:rFonts w:eastAsiaTheme="minorEastAsia" w:hint="eastAsia"/>
          <w:szCs w:val="21"/>
        </w:rPr>
        <w:t>水杨酸</w:t>
      </w:r>
      <w:r w:rsidRPr="00F6684D">
        <w:rPr>
          <w:rFonts w:eastAsiaTheme="minorEastAsia" w:hint="eastAsia"/>
          <w:szCs w:val="21"/>
        </w:rPr>
        <w:t>-</w:t>
      </w:r>
      <w:r w:rsidRPr="00F6684D">
        <w:rPr>
          <w:rFonts w:eastAsiaTheme="minorEastAsia" w:hint="eastAsia"/>
          <w:szCs w:val="21"/>
        </w:rPr>
        <w:t>乙醇溶液各</w:t>
      </w:r>
      <w:r w:rsidRPr="00F6684D">
        <w:rPr>
          <w:rFonts w:eastAsiaTheme="minorEastAsia" w:hint="eastAsia"/>
          <w:szCs w:val="21"/>
        </w:rPr>
        <w:t>1 mL</w:t>
      </w:r>
      <w:r w:rsidRPr="00F6684D">
        <w:rPr>
          <w:rFonts w:eastAsiaTheme="minorEastAsia" w:hint="eastAsia"/>
          <w:szCs w:val="21"/>
        </w:rPr>
        <w:t>，最后加入</w:t>
      </w:r>
      <w:r w:rsidRPr="00F6684D">
        <w:rPr>
          <w:rFonts w:eastAsiaTheme="minorEastAsia" w:hint="eastAsia"/>
          <w:szCs w:val="21"/>
        </w:rPr>
        <w:t>8.8 mmol/L H</w:t>
      </w:r>
      <w:r w:rsidRPr="00F6684D">
        <w:rPr>
          <w:rFonts w:eastAsiaTheme="minorEastAsia" w:hint="eastAsia"/>
          <w:szCs w:val="21"/>
          <w:vertAlign w:val="subscript"/>
        </w:rPr>
        <w:t>2</w:t>
      </w:r>
      <w:r w:rsidRPr="00F6684D">
        <w:rPr>
          <w:rFonts w:eastAsiaTheme="minorEastAsia" w:hint="eastAsia"/>
          <w:szCs w:val="21"/>
        </w:rPr>
        <w:t>O</w:t>
      </w:r>
      <w:r w:rsidRPr="00F6684D">
        <w:rPr>
          <w:rFonts w:eastAsiaTheme="minorEastAsia" w:hint="eastAsia"/>
          <w:szCs w:val="21"/>
          <w:vertAlign w:val="subscript"/>
        </w:rPr>
        <w:t xml:space="preserve">2 </w:t>
      </w:r>
      <w:r w:rsidRPr="00F6684D">
        <w:rPr>
          <w:rFonts w:eastAsiaTheme="minorEastAsia" w:hint="eastAsia"/>
          <w:szCs w:val="21"/>
        </w:rPr>
        <w:t>1 mL</w:t>
      </w:r>
      <w:r w:rsidRPr="00F6684D">
        <w:rPr>
          <w:rFonts w:eastAsiaTheme="minorEastAsia" w:hint="eastAsia"/>
          <w:szCs w:val="21"/>
        </w:rPr>
        <w:t>，混匀，在</w:t>
      </w:r>
      <w:r w:rsidRPr="00F6684D">
        <w:rPr>
          <w:rFonts w:eastAsiaTheme="minorEastAsia" w:hint="eastAsia"/>
          <w:szCs w:val="21"/>
        </w:rPr>
        <w:t>37</w:t>
      </w:r>
      <w:bookmarkStart w:id="5" w:name="OLE_LINK11"/>
      <w:bookmarkStart w:id="6" w:name="OLE_LINK12"/>
      <w:r w:rsidRPr="00F6684D">
        <w:rPr>
          <w:rFonts w:eastAsiaTheme="minorEastAsia"/>
          <w:szCs w:val="21"/>
        </w:rPr>
        <w:t>℃</w:t>
      </w:r>
      <w:bookmarkEnd w:id="5"/>
      <w:bookmarkEnd w:id="6"/>
      <w:r w:rsidRPr="00F6684D">
        <w:rPr>
          <w:rFonts w:eastAsiaTheme="minorEastAsia" w:hint="eastAsia"/>
          <w:szCs w:val="21"/>
        </w:rPr>
        <w:t>下反应</w:t>
      </w:r>
      <w:r w:rsidRPr="00F6684D">
        <w:rPr>
          <w:rFonts w:eastAsiaTheme="minorEastAsia" w:hint="eastAsia"/>
          <w:szCs w:val="21"/>
        </w:rPr>
        <w:t>1 h</w:t>
      </w:r>
      <w:r w:rsidRPr="00F6684D">
        <w:rPr>
          <w:rFonts w:eastAsiaTheme="minorEastAsia" w:hint="eastAsia"/>
          <w:szCs w:val="21"/>
        </w:rPr>
        <w:t>，于</w:t>
      </w:r>
      <w:r w:rsidRPr="00F6684D">
        <w:rPr>
          <w:rFonts w:eastAsiaTheme="minorEastAsia" w:hint="eastAsia"/>
          <w:szCs w:val="21"/>
        </w:rPr>
        <w:t>510 nm</w:t>
      </w:r>
      <w:r w:rsidRPr="00F6684D">
        <w:rPr>
          <w:rFonts w:eastAsiaTheme="minorEastAsia" w:hint="eastAsia"/>
          <w:szCs w:val="21"/>
        </w:rPr>
        <w:t>处测定吸光度</w:t>
      </w:r>
      <w:r w:rsidRPr="00F6684D">
        <w:rPr>
          <w:rFonts w:eastAsiaTheme="minorEastAsia"/>
          <w:noProof/>
          <w:szCs w:val="21"/>
          <w:vertAlign w:val="superscript"/>
        </w:rPr>
        <w:t>[</w:t>
      </w:r>
      <w:r w:rsidRPr="00F6684D">
        <w:rPr>
          <w:rFonts w:eastAsiaTheme="minorEastAsia" w:hint="eastAsia"/>
          <w:noProof/>
          <w:szCs w:val="21"/>
          <w:vertAlign w:val="superscript"/>
        </w:rPr>
        <w:t>17</w:t>
      </w:r>
      <w:r w:rsidRPr="00F6684D">
        <w:rPr>
          <w:rFonts w:eastAsiaTheme="minorEastAsia"/>
          <w:noProof/>
          <w:szCs w:val="21"/>
          <w:vertAlign w:val="superscript"/>
        </w:rPr>
        <w:t>]</w:t>
      </w:r>
      <w:r w:rsidRPr="00F6684D">
        <w:rPr>
          <w:rFonts w:eastAsiaTheme="minorEastAsia" w:hint="eastAsia"/>
          <w:szCs w:val="21"/>
        </w:rPr>
        <w:t>．通过式</w:t>
      </w:r>
      <w:r w:rsidRPr="00F6684D">
        <w:rPr>
          <w:rFonts w:eastAsiaTheme="minorEastAsia" w:hint="eastAsia"/>
          <w:szCs w:val="21"/>
        </w:rPr>
        <w:t>(1)</w:t>
      </w:r>
      <w:r w:rsidRPr="00F6684D">
        <w:rPr>
          <w:rFonts w:eastAsiaTheme="minorEastAsia" w:hint="eastAsia"/>
          <w:szCs w:val="21"/>
        </w:rPr>
        <w:t>计算样品对羟自由基的清除率，绘制样品质量浓度（</w:t>
      </w:r>
      <w:r w:rsidRPr="00F6684D">
        <w:rPr>
          <w:rFonts w:eastAsiaTheme="minorEastAsia"/>
          <w:i/>
          <w:szCs w:val="21"/>
        </w:rPr>
        <w:t>X</w:t>
      </w:r>
      <w:r w:rsidRPr="00F6684D">
        <w:rPr>
          <w:rFonts w:eastAsiaTheme="minorEastAsia" w:hint="eastAsia"/>
          <w:szCs w:val="21"/>
        </w:rPr>
        <w:t>）与羟自由基清除率（</w:t>
      </w:r>
      <w:r w:rsidRPr="00F6684D">
        <w:rPr>
          <w:rFonts w:eastAsiaTheme="minorEastAsia"/>
          <w:i/>
          <w:szCs w:val="21"/>
        </w:rPr>
        <w:t>Y</w:t>
      </w:r>
      <w:r w:rsidRPr="00F6684D">
        <w:rPr>
          <w:rFonts w:eastAsiaTheme="minorEastAsia" w:hint="eastAsia"/>
          <w:szCs w:val="21"/>
        </w:rPr>
        <w:t>）的关系曲线．</w:t>
      </w:r>
    </w:p>
    <w:p w:rsidR="004A1F2C" w:rsidRPr="00F6684D" w:rsidRDefault="004A1F2C" w:rsidP="00CC3253">
      <w:pPr>
        <w:adjustRightInd w:val="0"/>
        <w:snapToGrid w:val="0"/>
        <w:spacing w:line="360" w:lineRule="auto"/>
        <w:ind w:firstLineChars="1300" w:firstLine="2730"/>
        <w:rPr>
          <w:rFonts w:eastAsiaTheme="minorEastAsia"/>
          <w:szCs w:val="21"/>
        </w:rPr>
      </w:pPr>
      <w:r w:rsidRPr="00F6684D">
        <w:rPr>
          <w:rFonts w:eastAsiaTheme="minorEastAsia"/>
          <w:i/>
          <w:szCs w:val="21"/>
        </w:rPr>
        <w:t>Y</w:t>
      </w:r>
      <w:r w:rsidRPr="00F6684D">
        <w:rPr>
          <w:rFonts w:eastAsiaTheme="minorEastAsia" w:hint="eastAsia"/>
          <w:szCs w:val="21"/>
        </w:rPr>
        <w:t>=(1-</w:t>
      </w:r>
      <m:oMath>
        <m:f>
          <m:fPr>
            <m:ctrlPr>
              <w:rPr>
                <w:rFonts w:ascii="Cambria Math" w:eastAsiaTheme="minorEastAsia" w:hAnsi="Cambria Math"/>
                <w:szCs w:val="21"/>
              </w:rPr>
            </m:ctrlPr>
          </m:fPr>
          <m:num>
            <m:r>
              <m:rPr>
                <m:sty m:val="p"/>
              </m:rPr>
              <w:rPr>
                <w:rFonts w:ascii="Cambria Math" w:eastAsiaTheme="minorEastAsia" w:hAnsi="Cambria Math"/>
                <w:szCs w:val="21"/>
              </w:rPr>
              <m:t>A1-A2</m:t>
            </m:r>
          </m:num>
          <m:den>
            <m:r>
              <m:rPr>
                <m:sty m:val="p"/>
              </m:rPr>
              <w:rPr>
                <w:rFonts w:ascii="Cambria Math" w:eastAsiaTheme="minorEastAsia" w:hAnsi="Cambria Math"/>
                <w:szCs w:val="21"/>
              </w:rPr>
              <m:t>A0</m:t>
            </m:r>
          </m:den>
        </m:f>
      </m:oMath>
      <w:r w:rsidRPr="00F6684D">
        <w:rPr>
          <w:rFonts w:eastAsiaTheme="minorEastAsia" w:hint="eastAsia"/>
          <w:szCs w:val="21"/>
        </w:rPr>
        <w:t>)</w:t>
      </w:r>
      <w:r w:rsidRPr="00F6684D">
        <w:rPr>
          <w:rFonts w:eastAsiaTheme="minorEastAsia" w:hint="eastAsia"/>
          <w:i/>
          <w:szCs w:val="21"/>
        </w:rPr>
        <w:t xml:space="preserve"> X </w:t>
      </w:r>
      <w:r w:rsidRPr="00F6684D">
        <w:rPr>
          <w:rFonts w:ascii="宋体" w:hAnsi="宋体" w:hint="eastAsia"/>
          <w:szCs w:val="21"/>
        </w:rPr>
        <w:t>ⅹ</w:t>
      </w:r>
      <w:r w:rsidRPr="00F6684D">
        <w:rPr>
          <w:rFonts w:eastAsiaTheme="minorEastAsia" w:hint="eastAsia"/>
          <w:szCs w:val="21"/>
        </w:rPr>
        <w:t xml:space="preserve">100%                </w:t>
      </w:r>
      <w:r w:rsidRPr="00F6684D">
        <w:rPr>
          <w:rFonts w:eastAsiaTheme="minorEastAsia" w:hint="eastAsia"/>
          <w:szCs w:val="21"/>
        </w:rPr>
        <w:t>（</w:t>
      </w:r>
      <w:r w:rsidRPr="00F6684D">
        <w:rPr>
          <w:rFonts w:eastAsiaTheme="minorEastAsia" w:hint="eastAsia"/>
          <w:szCs w:val="21"/>
        </w:rPr>
        <w:t>1</w:t>
      </w:r>
      <w:r w:rsidRPr="00F6684D">
        <w:rPr>
          <w:rFonts w:eastAsiaTheme="minorEastAsia" w:hint="eastAsia"/>
          <w:szCs w:val="21"/>
        </w:rPr>
        <w:t>）</w:t>
      </w:r>
    </w:p>
    <w:p w:rsidR="004A1F2C" w:rsidRPr="00F6684D" w:rsidRDefault="004A1F2C" w:rsidP="00CC3253">
      <w:pPr>
        <w:adjustRightInd w:val="0"/>
        <w:snapToGrid w:val="0"/>
        <w:spacing w:line="360" w:lineRule="auto"/>
        <w:rPr>
          <w:rFonts w:eastAsiaTheme="minorEastAsia"/>
          <w:szCs w:val="21"/>
        </w:rPr>
      </w:pPr>
      <w:r w:rsidRPr="00F6684D">
        <w:rPr>
          <w:rFonts w:eastAsiaTheme="minorEastAsia" w:hint="eastAsia"/>
          <w:szCs w:val="21"/>
        </w:rPr>
        <w:t>式中：</w:t>
      </w:r>
      <w:r w:rsidRPr="00F6684D">
        <w:rPr>
          <w:rFonts w:eastAsiaTheme="minorEastAsia"/>
          <w:i/>
          <w:szCs w:val="21"/>
        </w:rPr>
        <w:t>A</w:t>
      </w:r>
      <w:r w:rsidRPr="00F6684D">
        <w:rPr>
          <w:rFonts w:eastAsiaTheme="minorEastAsia" w:hint="eastAsia"/>
          <w:szCs w:val="21"/>
          <w:vertAlign w:val="subscript"/>
        </w:rPr>
        <w:t>1</w:t>
      </w:r>
      <w:r w:rsidRPr="00F6684D">
        <w:rPr>
          <w:rFonts w:eastAsiaTheme="minorEastAsia" w:hint="eastAsia"/>
          <w:szCs w:val="21"/>
        </w:rPr>
        <w:t>为加入样品溶液的吸光度；</w:t>
      </w:r>
      <w:r w:rsidRPr="00F6684D">
        <w:rPr>
          <w:rFonts w:eastAsiaTheme="minorEastAsia"/>
          <w:i/>
          <w:szCs w:val="21"/>
        </w:rPr>
        <w:t>A</w:t>
      </w:r>
      <w:r w:rsidRPr="00F6684D">
        <w:rPr>
          <w:rFonts w:eastAsiaTheme="minorEastAsia" w:hint="eastAsia"/>
          <w:szCs w:val="21"/>
          <w:vertAlign w:val="subscript"/>
        </w:rPr>
        <w:t>2</w:t>
      </w:r>
      <w:r w:rsidRPr="00F6684D">
        <w:rPr>
          <w:rFonts w:eastAsiaTheme="minorEastAsia" w:hint="eastAsia"/>
          <w:szCs w:val="21"/>
        </w:rPr>
        <w:t>为等体积的蒸馏水代替</w:t>
      </w:r>
      <w:r w:rsidRPr="00F6684D">
        <w:rPr>
          <w:rFonts w:eastAsiaTheme="minorEastAsia" w:hint="eastAsia"/>
          <w:szCs w:val="21"/>
        </w:rPr>
        <w:t>H</w:t>
      </w:r>
      <w:r w:rsidRPr="00F6684D">
        <w:rPr>
          <w:rFonts w:eastAsiaTheme="minorEastAsia" w:hint="eastAsia"/>
          <w:szCs w:val="21"/>
          <w:vertAlign w:val="subscript"/>
        </w:rPr>
        <w:t>2</w:t>
      </w:r>
      <w:r w:rsidRPr="00F6684D">
        <w:rPr>
          <w:rFonts w:eastAsiaTheme="minorEastAsia" w:hint="eastAsia"/>
          <w:szCs w:val="21"/>
        </w:rPr>
        <w:t>O</w:t>
      </w:r>
      <w:r w:rsidRPr="00F6684D">
        <w:rPr>
          <w:rFonts w:eastAsiaTheme="minorEastAsia" w:hint="eastAsia"/>
          <w:szCs w:val="21"/>
          <w:vertAlign w:val="subscript"/>
        </w:rPr>
        <w:t>2</w:t>
      </w:r>
      <w:r w:rsidRPr="00F6684D">
        <w:rPr>
          <w:rFonts w:eastAsiaTheme="minorEastAsia" w:hint="eastAsia"/>
          <w:szCs w:val="21"/>
        </w:rPr>
        <w:t>的吸光度；</w:t>
      </w:r>
      <w:r w:rsidRPr="00F6684D">
        <w:rPr>
          <w:rFonts w:eastAsiaTheme="minorEastAsia"/>
          <w:i/>
          <w:szCs w:val="21"/>
        </w:rPr>
        <w:t>A</w:t>
      </w:r>
      <w:r w:rsidRPr="00F6684D">
        <w:rPr>
          <w:rFonts w:eastAsiaTheme="minorEastAsia" w:hint="eastAsia"/>
          <w:szCs w:val="21"/>
          <w:vertAlign w:val="subscript"/>
        </w:rPr>
        <w:t>0</w:t>
      </w:r>
      <w:r w:rsidRPr="00F6684D">
        <w:rPr>
          <w:rFonts w:eastAsiaTheme="minorEastAsia" w:hint="eastAsia"/>
          <w:szCs w:val="21"/>
        </w:rPr>
        <w:t>为等体积的蒸馏水代替样品溶液的吸光度．</w:t>
      </w:r>
    </w:p>
    <w:p w:rsidR="004A1F2C" w:rsidRPr="00F6684D" w:rsidRDefault="004A1F2C" w:rsidP="00DA4A0B">
      <w:pPr>
        <w:adjustRightInd w:val="0"/>
        <w:snapToGrid w:val="0"/>
        <w:spacing w:line="360" w:lineRule="auto"/>
        <w:rPr>
          <w:rFonts w:eastAsiaTheme="minorEastAsia"/>
          <w:szCs w:val="21"/>
        </w:rPr>
      </w:pPr>
      <w:r w:rsidRPr="00F6684D">
        <w:rPr>
          <w:rFonts w:eastAsiaTheme="minorEastAsia" w:hint="eastAsia"/>
          <w:szCs w:val="21"/>
        </w:rPr>
        <w:t>2</w:t>
      </w:r>
      <w:r w:rsidRPr="00F6684D">
        <w:rPr>
          <w:rFonts w:eastAsiaTheme="minorEastAsia" w:hint="eastAsia"/>
          <w:szCs w:val="21"/>
        </w:rPr>
        <w:t>）还原能力的测定：</w:t>
      </w:r>
    </w:p>
    <w:p w:rsidR="004A1F2C" w:rsidRPr="00F6684D" w:rsidRDefault="004A1F2C" w:rsidP="00DA4A0B">
      <w:pPr>
        <w:adjustRightInd w:val="0"/>
        <w:snapToGrid w:val="0"/>
        <w:spacing w:line="360" w:lineRule="auto"/>
        <w:ind w:firstLineChars="200" w:firstLine="420"/>
        <w:rPr>
          <w:rFonts w:eastAsiaTheme="minorEastAsia"/>
          <w:szCs w:val="21"/>
        </w:rPr>
      </w:pPr>
      <w:r w:rsidRPr="00F6684D">
        <w:rPr>
          <w:rFonts w:eastAsiaTheme="minorEastAsia" w:hint="eastAsia"/>
          <w:szCs w:val="21"/>
        </w:rPr>
        <w:t>反应体系中先后分别加入</w:t>
      </w:r>
      <w:r w:rsidRPr="00F6684D">
        <w:rPr>
          <w:rFonts w:eastAsiaTheme="minorEastAsia" w:hint="eastAsia"/>
          <w:szCs w:val="21"/>
        </w:rPr>
        <w:t>0.2 mol/L pH 6.6</w:t>
      </w:r>
      <w:r w:rsidRPr="00F6684D">
        <w:rPr>
          <w:rFonts w:eastAsiaTheme="minorEastAsia" w:hint="eastAsia"/>
          <w:szCs w:val="21"/>
        </w:rPr>
        <w:t>磷酸缓冲液</w:t>
      </w:r>
      <w:r w:rsidRPr="00F6684D">
        <w:rPr>
          <w:rFonts w:eastAsiaTheme="minorEastAsia" w:hint="eastAsia"/>
          <w:szCs w:val="21"/>
        </w:rPr>
        <w:t>1.0 mL</w:t>
      </w:r>
      <w:r w:rsidRPr="00F6684D">
        <w:rPr>
          <w:rFonts w:eastAsiaTheme="minorEastAsia" w:hint="eastAsia"/>
          <w:szCs w:val="21"/>
        </w:rPr>
        <w:t>、</w:t>
      </w:r>
      <w:r w:rsidRPr="00F6684D">
        <w:rPr>
          <w:rFonts w:eastAsiaTheme="minorEastAsia" w:hint="eastAsia"/>
          <w:szCs w:val="21"/>
        </w:rPr>
        <w:t xml:space="preserve">1% </w:t>
      </w:r>
      <w:r w:rsidRPr="00F6684D">
        <w:rPr>
          <w:rFonts w:eastAsiaTheme="minorEastAsia" w:hint="eastAsia"/>
          <w:szCs w:val="21"/>
        </w:rPr>
        <w:t>铁氰化钾溶液</w:t>
      </w:r>
      <w:r w:rsidRPr="00F6684D">
        <w:rPr>
          <w:rFonts w:eastAsiaTheme="minorEastAsia" w:hint="eastAsia"/>
          <w:szCs w:val="21"/>
        </w:rPr>
        <w:t>1.0 mL</w:t>
      </w:r>
      <w:r w:rsidRPr="00F6684D">
        <w:rPr>
          <w:rFonts w:eastAsiaTheme="minorEastAsia" w:hint="eastAsia"/>
          <w:szCs w:val="21"/>
        </w:rPr>
        <w:t>、不同质量浓度的样品溶液</w:t>
      </w:r>
      <w:r w:rsidRPr="00F6684D">
        <w:rPr>
          <w:rFonts w:eastAsiaTheme="minorEastAsia" w:hint="eastAsia"/>
          <w:szCs w:val="21"/>
        </w:rPr>
        <w:t>0.25 mL</w:t>
      </w:r>
      <w:r w:rsidRPr="00F6684D">
        <w:rPr>
          <w:rFonts w:eastAsiaTheme="minorEastAsia" w:hint="eastAsia"/>
          <w:szCs w:val="21"/>
        </w:rPr>
        <w:t>，混匀，在</w:t>
      </w:r>
      <w:r w:rsidRPr="00F6684D">
        <w:rPr>
          <w:rFonts w:eastAsiaTheme="minorEastAsia" w:hint="eastAsia"/>
          <w:szCs w:val="21"/>
        </w:rPr>
        <w:t>50</w:t>
      </w:r>
      <w:r w:rsidRPr="00F6684D">
        <w:rPr>
          <w:rFonts w:eastAsiaTheme="minorEastAsia"/>
          <w:szCs w:val="21"/>
        </w:rPr>
        <w:t>℃</w:t>
      </w:r>
      <w:r w:rsidRPr="00F6684D">
        <w:rPr>
          <w:rFonts w:eastAsiaTheme="minorEastAsia" w:hint="eastAsia"/>
          <w:szCs w:val="21"/>
        </w:rPr>
        <w:t>反应</w:t>
      </w:r>
      <w:r w:rsidRPr="00F6684D">
        <w:rPr>
          <w:rFonts w:eastAsiaTheme="minorEastAsia" w:hint="eastAsia"/>
          <w:szCs w:val="21"/>
        </w:rPr>
        <w:t>20 min</w:t>
      </w:r>
      <w:r w:rsidRPr="00F6684D">
        <w:rPr>
          <w:rFonts w:eastAsiaTheme="minorEastAsia" w:hint="eastAsia"/>
          <w:szCs w:val="21"/>
        </w:rPr>
        <w:t>．再加入</w:t>
      </w:r>
      <w:r w:rsidRPr="00F6684D">
        <w:rPr>
          <w:rFonts w:eastAsiaTheme="minorEastAsia" w:hint="eastAsia"/>
          <w:szCs w:val="21"/>
        </w:rPr>
        <w:t>10%</w:t>
      </w:r>
      <w:r w:rsidRPr="00F6684D">
        <w:rPr>
          <w:rFonts w:eastAsiaTheme="minorEastAsia" w:hint="eastAsia"/>
          <w:szCs w:val="21"/>
        </w:rPr>
        <w:t>的三氯乙酸溶液</w:t>
      </w:r>
      <w:r w:rsidRPr="00F6684D">
        <w:rPr>
          <w:rFonts w:eastAsiaTheme="minorEastAsia" w:hint="eastAsia"/>
          <w:szCs w:val="21"/>
        </w:rPr>
        <w:t>1.0 mL</w:t>
      </w:r>
      <w:r w:rsidRPr="00F6684D">
        <w:rPr>
          <w:rFonts w:eastAsiaTheme="minorEastAsia" w:hint="eastAsia"/>
          <w:szCs w:val="21"/>
        </w:rPr>
        <w:t>，振荡混匀，</w:t>
      </w:r>
      <w:r w:rsidRPr="00F6684D">
        <w:rPr>
          <w:rFonts w:eastAsiaTheme="minorEastAsia" w:hint="eastAsia"/>
          <w:szCs w:val="21"/>
        </w:rPr>
        <w:t xml:space="preserve"> 4 000 rpm</w:t>
      </w:r>
      <w:r w:rsidRPr="00F6684D">
        <w:rPr>
          <w:rFonts w:eastAsiaTheme="minorEastAsia" w:hint="eastAsia"/>
          <w:szCs w:val="21"/>
        </w:rPr>
        <w:t>离心</w:t>
      </w:r>
      <w:r w:rsidRPr="00F6684D">
        <w:rPr>
          <w:rFonts w:eastAsiaTheme="minorEastAsia" w:hint="eastAsia"/>
          <w:szCs w:val="21"/>
        </w:rPr>
        <w:t>10 min</w:t>
      </w:r>
      <w:r w:rsidRPr="00F6684D">
        <w:rPr>
          <w:rFonts w:eastAsiaTheme="minorEastAsia" w:hint="eastAsia"/>
          <w:szCs w:val="21"/>
        </w:rPr>
        <w:t>．取上清</w:t>
      </w:r>
      <w:r w:rsidRPr="00F6684D">
        <w:rPr>
          <w:rFonts w:eastAsiaTheme="minorEastAsia" w:hint="eastAsia"/>
          <w:szCs w:val="21"/>
        </w:rPr>
        <w:t>2.5 mL</w:t>
      </w:r>
      <w:r w:rsidRPr="00F6684D">
        <w:rPr>
          <w:rFonts w:eastAsiaTheme="minorEastAsia" w:hint="eastAsia"/>
          <w:szCs w:val="21"/>
        </w:rPr>
        <w:t>，再加入</w:t>
      </w:r>
      <w:r w:rsidRPr="00F6684D">
        <w:rPr>
          <w:rFonts w:eastAsiaTheme="minorEastAsia" w:hint="eastAsia"/>
          <w:szCs w:val="21"/>
        </w:rPr>
        <w:t>2.5 mL</w:t>
      </w:r>
      <w:r w:rsidRPr="00F6684D">
        <w:rPr>
          <w:rFonts w:eastAsiaTheme="minorEastAsia" w:hint="eastAsia"/>
          <w:szCs w:val="21"/>
        </w:rPr>
        <w:t>蒸馏水与</w:t>
      </w:r>
      <w:r w:rsidRPr="00F6684D">
        <w:rPr>
          <w:rFonts w:eastAsiaTheme="minorEastAsia" w:hint="eastAsia"/>
          <w:szCs w:val="21"/>
        </w:rPr>
        <w:t xml:space="preserve">0.1% </w:t>
      </w:r>
      <w:r w:rsidRPr="00F6684D">
        <w:rPr>
          <w:rFonts w:eastAsiaTheme="minorEastAsia" w:hint="eastAsia"/>
          <w:szCs w:val="21"/>
        </w:rPr>
        <w:lastRenderedPageBreak/>
        <w:t>FeCl</w:t>
      </w:r>
      <w:r w:rsidRPr="00F6684D">
        <w:rPr>
          <w:rFonts w:eastAsiaTheme="minorEastAsia" w:hint="eastAsia"/>
          <w:szCs w:val="21"/>
          <w:vertAlign w:val="subscript"/>
        </w:rPr>
        <w:t>3</w:t>
      </w:r>
      <w:r w:rsidRPr="00F6684D">
        <w:rPr>
          <w:rFonts w:eastAsiaTheme="minorEastAsia" w:hint="eastAsia"/>
          <w:szCs w:val="21"/>
        </w:rPr>
        <w:t>溶液</w:t>
      </w:r>
      <w:r w:rsidRPr="00F6684D">
        <w:rPr>
          <w:rFonts w:eastAsiaTheme="minorEastAsia" w:hint="eastAsia"/>
          <w:szCs w:val="21"/>
        </w:rPr>
        <w:t>0.5 mL</w:t>
      </w:r>
      <w:r w:rsidRPr="00F6684D">
        <w:rPr>
          <w:rFonts w:eastAsiaTheme="minorEastAsia" w:hint="eastAsia"/>
          <w:szCs w:val="21"/>
        </w:rPr>
        <w:t>，静置</w:t>
      </w:r>
      <w:r w:rsidRPr="00F6684D">
        <w:rPr>
          <w:rFonts w:eastAsiaTheme="minorEastAsia" w:hint="eastAsia"/>
          <w:szCs w:val="21"/>
        </w:rPr>
        <w:t>1 0 min</w:t>
      </w:r>
      <w:r w:rsidRPr="00F6684D">
        <w:rPr>
          <w:rFonts w:eastAsiaTheme="minorEastAsia" w:hint="eastAsia"/>
          <w:szCs w:val="21"/>
        </w:rPr>
        <w:t>，待溶液由黄色变为蓝色后，在</w:t>
      </w:r>
      <w:r w:rsidRPr="00F6684D">
        <w:rPr>
          <w:rFonts w:eastAsiaTheme="minorEastAsia" w:hint="eastAsia"/>
          <w:szCs w:val="21"/>
        </w:rPr>
        <w:t>700 nm</w:t>
      </w:r>
      <w:r w:rsidRPr="00F6684D">
        <w:rPr>
          <w:rFonts w:eastAsiaTheme="minorEastAsia" w:hint="eastAsia"/>
          <w:szCs w:val="21"/>
        </w:rPr>
        <w:t>处测吸光度（</w:t>
      </w:r>
      <w:r w:rsidRPr="00F6684D">
        <w:rPr>
          <w:rFonts w:eastAsiaTheme="minorEastAsia"/>
          <w:i/>
          <w:szCs w:val="21"/>
        </w:rPr>
        <w:t>A</w:t>
      </w:r>
      <w:r w:rsidRPr="00F6684D">
        <w:rPr>
          <w:rFonts w:eastAsiaTheme="minorEastAsia"/>
          <w:szCs w:val="21"/>
          <w:vertAlign w:val="subscript"/>
        </w:rPr>
        <w:t>700</w:t>
      </w:r>
      <w:r w:rsidRPr="00F6684D">
        <w:rPr>
          <w:rFonts w:eastAsiaTheme="minorEastAsia" w:hint="eastAsia"/>
          <w:szCs w:val="21"/>
        </w:rPr>
        <w:t>）</w:t>
      </w:r>
      <w:r w:rsidRPr="00F6684D">
        <w:rPr>
          <w:rFonts w:eastAsiaTheme="minorEastAsia"/>
          <w:noProof/>
          <w:szCs w:val="21"/>
          <w:vertAlign w:val="superscript"/>
        </w:rPr>
        <w:t>[</w:t>
      </w:r>
      <w:r w:rsidRPr="00F6684D">
        <w:rPr>
          <w:rFonts w:eastAsiaTheme="minorEastAsia" w:hint="eastAsia"/>
          <w:noProof/>
          <w:szCs w:val="21"/>
          <w:vertAlign w:val="superscript"/>
        </w:rPr>
        <w:t>16</w:t>
      </w:r>
      <w:r w:rsidRPr="00F6684D">
        <w:rPr>
          <w:rFonts w:eastAsiaTheme="minorEastAsia"/>
          <w:noProof/>
          <w:szCs w:val="21"/>
          <w:vertAlign w:val="superscript"/>
        </w:rPr>
        <w:t>]</w:t>
      </w:r>
      <w:r w:rsidRPr="00F6684D">
        <w:rPr>
          <w:rFonts w:eastAsiaTheme="minorEastAsia" w:hint="eastAsia"/>
          <w:szCs w:val="21"/>
        </w:rPr>
        <w:t>．空白组以等体积去离子水代替样品溶液．</w:t>
      </w:r>
    </w:p>
    <w:p w:rsidR="004A1F2C" w:rsidRPr="00F6684D" w:rsidRDefault="004A1F2C" w:rsidP="00DA4A0B">
      <w:pPr>
        <w:adjustRightInd w:val="0"/>
        <w:snapToGrid w:val="0"/>
        <w:spacing w:line="360" w:lineRule="auto"/>
        <w:ind w:firstLineChars="200" w:firstLine="420"/>
        <w:rPr>
          <w:rFonts w:eastAsiaTheme="minorEastAsia"/>
          <w:szCs w:val="21"/>
        </w:rPr>
      </w:pPr>
      <w:r w:rsidRPr="00F6684D">
        <w:rPr>
          <w:rFonts w:eastAsiaTheme="minorEastAsia" w:hint="eastAsia"/>
          <w:szCs w:val="21"/>
        </w:rPr>
        <w:t>利用线性回归方程</w:t>
      </w:r>
      <w:r w:rsidRPr="00F6684D">
        <w:rPr>
          <w:rFonts w:hint="eastAsia"/>
        </w:rPr>
        <w:t>y=0.054x+0.044</w:t>
      </w:r>
      <w:r w:rsidRPr="00F6684D">
        <w:rPr>
          <w:rFonts w:hint="eastAsia"/>
        </w:rPr>
        <w:t>（</w:t>
      </w:r>
      <w:r w:rsidRPr="00F6684D">
        <w:rPr>
          <w:rFonts w:hint="eastAsia"/>
        </w:rPr>
        <w:t>R</w:t>
      </w:r>
      <w:r w:rsidRPr="00F6684D">
        <w:rPr>
          <w:rFonts w:hint="eastAsia"/>
          <w:vertAlign w:val="superscript"/>
        </w:rPr>
        <w:t>2</w:t>
      </w:r>
      <w:r w:rsidRPr="00F6684D">
        <w:rPr>
          <w:rFonts w:hint="eastAsia"/>
        </w:rPr>
        <w:t>=0.997</w:t>
      </w:r>
      <w:r w:rsidRPr="00F6684D">
        <w:rPr>
          <w:rFonts w:hint="eastAsia"/>
        </w:rPr>
        <w:t>）</w:t>
      </w:r>
      <w:r w:rsidRPr="00F6684D">
        <w:rPr>
          <w:rFonts w:eastAsiaTheme="minorEastAsia" w:hint="eastAsia"/>
          <w:szCs w:val="21"/>
        </w:rPr>
        <w:t>计算出的在上述实验测定方法下</w:t>
      </w:r>
      <w:r w:rsidRPr="00F6684D">
        <w:rPr>
          <w:rFonts w:eastAsiaTheme="minorEastAsia" w:hint="eastAsia"/>
          <w:i/>
          <w:szCs w:val="21"/>
        </w:rPr>
        <w:t>A</w:t>
      </w:r>
      <w:r w:rsidRPr="00F6684D">
        <w:rPr>
          <w:rFonts w:eastAsiaTheme="minorEastAsia" w:hint="eastAsia"/>
          <w:szCs w:val="21"/>
          <w:vertAlign w:val="subscript"/>
        </w:rPr>
        <w:t>700</w:t>
      </w:r>
      <w:r w:rsidRPr="00F6684D">
        <w:rPr>
          <w:rFonts w:eastAsiaTheme="minorEastAsia" w:hint="eastAsia"/>
          <w:szCs w:val="21"/>
        </w:rPr>
        <w:t>=0.485</w:t>
      </w:r>
      <w:r w:rsidRPr="00F6684D">
        <w:rPr>
          <w:rFonts w:eastAsiaTheme="minorEastAsia" w:hint="eastAsia"/>
          <w:szCs w:val="21"/>
        </w:rPr>
        <w:t>时对应的样品质量浓度，表示还原能力．</w:t>
      </w:r>
    </w:p>
    <w:p w:rsidR="004A1F2C" w:rsidRPr="00F6684D" w:rsidRDefault="004A1F2C" w:rsidP="00DA4A0B">
      <w:pPr>
        <w:adjustRightInd w:val="0"/>
        <w:snapToGrid w:val="0"/>
        <w:spacing w:line="360" w:lineRule="auto"/>
        <w:rPr>
          <w:rFonts w:eastAsiaTheme="minorEastAsia"/>
          <w:szCs w:val="21"/>
        </w:rPr>
      </w:pPr>
      <w:r w:rsidRPr="00F6684D">
        <w:rPr>
          <w:rFonts w:eastAsiaTheme="minorEastAsia" w:hint="eastAsia"/>
          <w:szCs w:val="21"/>
        </w:rPr>
        <w:t>3</w:t>
      </w:r>
      <w:r w:rsidRPr="00F6684D">
        <w:rPr>
          <w:rFonts w:eastAsiaTheme="minorEastAsia" w:hint="eastAsia"/>
          <w:szCs w:val="21"/>
        </w:rPr>
        <w:t>）清除</w:t>
      </w:r>
      <w:r w:rsidRPr="00F6684D">
        <w:rPr>
          <w:rFonts w:eastAsiaTheme="minorEastAsia" w:hint="eastAsia"/>
          <w:szCs w:val="21"/>
        </w:rPr>
        <w:t>ABTS</w:t>
      </w:r>
      <w:r w:rsidRPr="00F6684D">
        <w:rPr>
          <w:rFonts w:eastAsiaTheme="minorEastAsia" w:hint="eastAsia"/>
          <w:szCs w:val="21"/>
        </w:rPr>
        <w:t>自由基能力的测定：</w:t>
      </w:r>
    </w:p>
    <w:p w:rsidR="004A1F2C" w:rsidRPr="00F6684D" w:rsidRDefault="004A1F2C" w:rsidP="00FC7B79">
      <w:pPr>
        <w:adjustRightInd w:val="0"/>
        <w:snapToGrid w:val="0"/>
        <w:spacing w:line="360" w:lineRule="auto"/>
        <w:ind w:firstLineChars="250" w:firstLine="525"/>
        <w:rPr>
          <w:rFonts w:eastAsiaTheme="minorEastAsia"/>
          <w:szCs w:val="21"/>
        </w:rPr>
      </w:pPr>
      <w:r w:rsidRPr="00F6684D">
        <w:rPr>
          <w:rFonts w:eastAsiaTheme="minorEastAsia" w:hint="eastAsia"/>
          <w:szCs w:val="21"/>
        </w:rPr>
        <w:t>参照苏晓雨等</w:t>
      </w:r>
      <w:r w:rsidRPr="00F6684D">
        <w:rPr>
          <w:rFonts w:eastAsiaTheme="minorEastAsia"/>
          <w:noProof/>
          <w:szCs w:val="21"/>
          <w:vertAlign w:val="superscript"/>
        </w:rPr>
        <w:t>[</w:t>
      </w:r>
      <w:r w:rsidRPr="00F6684D">
        <w:rPr>
          <w:rFonts w:eastAsiaTheme="minorEastAsia" w:hint="eastAsia"/>
          <w:noProof/>
          <w:szCs w:val="21"/>
          <w:vertAlign w:val="superscript"/>
        </w:rPr>
        <w:t>18</w:t>
      </w:r>
      <w:r w:rsidRPr="00F6684D">
        <w:rPr>
          <w:rFonts w:eastAsiaTheme="minorEastAsia"/>
          <w:noProof/>
          <w:szCs w:val="21"/>
          <w:vertAlign w:val="superscript"/>
        </w:rPr>
        <w:t>]</w:t>
      </w:r>
      <w:r w:rsidRPr="00F6684D">
        <w:rPr>
          <w:rFonts w:eastAsiaTheme="minorEastAsia" w:hint="eastAsia"/>
          <w:szCs w:val="21"/>
        </w:rPr>
        <w:t>的测定方法，将</w:t>
      </w:r>
      <w:r w:rsidRPr="00F6684D">
        <w:rPr>
          <w:rFonts w:eastAsiaTheme="minorEastAsia" w:hint="eastAsia"/>
          <w:szCs w:val="21"/>
        </w:rPr>
        <w:t>7 mmol/L</w:t>
      </w:r>
      <w:bookmarkStart w:id="7" w:name="OLE_LINK1"/>
      <w:bookmarkStart w:id="8" w:name="OLE_LINK2"/>
      <w:r w:rsidRPr="00F6684D">
        <w:rPr>
          <w:rFonts w:eastAsiaTheme="minorEastAsia" w:hint="eastAsia"/>
          <w:szCs w:val="21"/>
        </w:rPr>
        <w:t xml:space="preserve"> ABTS</w:t>
      </w:r>
      <w:bookmarkEnd w:id="7"/>
      <w:bookmarkEnd w:id="8"/>
      <w:r w:rsidRPr="00F6684D">
        <w:rPr>
          <w:rFonts w:eastAsiaTheme="minorEastAsia" w:hint="eastAsia"/>
          <w:szCs w:val="21"/>
        </w:rPr>
        <w:t>与</w:t>
      </w:r>
      <w:r w:rsidRPr="00F6684D">
        <w:rPr>
          <w:rFonts w:eastAsiaTheme="minorEastAsia" w:hint="eastAsia"/>
          <w:szCs w:val="21"/>
        </w:rPr>
        <w:t>4.8 mmol/L</w:t>
      </w:r>
      <w:r w:rsidRPr="00F6684D">
        <w:rPr>
          <w:rFonts w:eastAsiaTheme="minorEastAsia" w:hint="eastAsia"/>
          <w:szCs w:val="21"/>
        </w:rPr>
        <w:t>亚硫酸钾等体积混合，在室温下避光放置</w:t>
      </w:r>
      <w:r w:rsidRPr="00F6684D">
        <w:rPr>
          <w:rFonts w:eastAsiaTheme="minorEastAsia" w:hint="eastAsia"/>
          <w:szCs w:val="21"/>
        </w:rPr>
        <w:t>12~16 h</w:t>
      </w:r>
      <w:r w:rsidRPr="00F6684D">
        <w:rPr>
          <w:rFonts w:eastAsiaTheme="minorEastAsia" w:hint="eastAsia"/>
          <w:szCs w:val="21"/>
        </w:rPr>
        <w:t>，即得</w:t>
      </w:r>
      <w:r w:rsidRPr="00F6684D">
        <w:rPr>
          <w:rFonts w:eastAsiaTheme="minorEastAsia" w:hint="eastAsia"/>
          <w:szCs w:val="21"/>
        </w:rPr>
        <w:t>ABTS</w:t>
      </w:r>
      <w:r w:rsidRPr="00F6684D">
        <w:rPr>
          <w:rFonts w:eastAsiaTheme="minorEastAsia" w:hint="eastAsia"/>
          <w:szCs w:val="21"/>
        </w:rPr>
        <w:t>自由基储备液．</w:t>
      </w:r>
    </w:p>
    <w:p w:rsidR="004A1F2C" w:rsidRPr="00F6684D" w:rsidRDefault="004A1F2C" w:rsidP="00FC7B79">
      <w:pPr>
        <w:adjustRightInd w:val="0"/>
        <w:snapToGrid w:val="0"/>
        <w:spacing w:line="360" w:lineRule="auto"/>
        <w:ind w:firstLineChars="250" w:firstLine="525"/>
        <w:rPr>
          <w:rFonts w:eastAsiaTheme="minorEastAsia"/>
          <w:szCs w:val="21"/>
        </w:rPr>
      </w:pPr>
      <w:r w:rsidRPr="00F6684D">
        <w:rPr>
          <w:rFonts w:eastAsiaTheme="minorEastAsia" w:hint="eastAsia"/>
          <w:szCs w:val="21"/>
        </w:rPr>
        <w:t>把</w:t>
      </w:r>
      <w:r w:rsidRPr="00F6684D">
        <w:rPr>
          <w:rFonts w:eastAsiaTheme="minorEastAsia" w:hint="eastAsia"/>
          <w:szCs w:val="21"/>
        </w:rPr>
        <w:t>ABTS</w:t>
      </w:r>
      <w:r w:rsidRPr="00F6684D">
        <w:rPr>
          <w:rFonts w:eastAsiaTheme="minorEastAsia" w:hint="eastAsia"/>
          <w:szCs w:val="21"/>
        </w:rPr>
        <w:t>自由基储备液稀释到</w:t>
      </w:r>
      <w:r w:rsidRPr="00F6684D">
        <w:rPr>
          <w:rFonts w:eastAsiaTheme="minorEastAsia" w:hint="eastAsia"/>
          <w:i/>
          <w:szCs w:val="21"/>
        </w:rPr>
        <w:t>A</w:t>
      </w:r>
      <w:r w:rsidRPr="00F6684D">
        <w:rPr>
          <w:rFonts w:eastAsiaTheme="minorEastAsia" w:hint="eastAsia"/>
          <w:szCs w:val="21"/>
          <w:vertAlign w:val="subscript"/>
        </w:rPr>
        <w:t>734</w:t>
      </w:r>
      <w:r w:rsidRPr="00F6684D">
        <w:rPr>
          <w:rFonts w:eastAsiaTheme="minorEastAsia" w:hint="eastAsia"/>
          <w:szCs w:val="21"/>
        </w:rPr>
        <w:t>为</w:t>
      </w:r>
      <w:r w:rsidRPr="00F6684D">
        <w:rPr>
          <w:rFonts w:eastAsiaTheme="minorEastAsia" w:hint="eastAsia"/>
          <w:szCs w:val="21"/>
        </w:rPr>
        <w:t>0.700</w:t>
      </w:r>
      <w:r w:rsidRPr="00F6684D">
        <w:rPr>
          <w:rFonts w:hint="eastAsia"/>
          <w:bCs/>
        </w:rPr>
        <w:t>±</w:t>
      </w:r>
      <w:r w:rsidRPr="00F6684D">
        <w:rPr>
          <w:rFonts w:hint="eastAsia"/>
          <w:bCs/>
        </w:rPr>
        <w:t>0.001</w:t>
      </w:r>
      <w:r w:rsidRPr="00F6684D">
        <w:rPr>
          <w:rFonts w:eastAsiaTheme="minorEastAsia" w:hint="eastAsia"/>
          <w:szCs w:val="21"/>
        </w:rPr>
        <w:t>，作为工作液．在</w:t>
      </w:r>
      <w:r w:rsidRPr="00F6684D">
        <w:rPr>
          <w:rFonts w:eastAsiaTheme="minorEastAsia" w:hint="eastAsia"/>
          <w:szCs w:val="21"/>
        </w:rPr>
        <w:t>10 mL</w:t>
      </w:r>
      <w:r w:rsidRPr="00F6684D">
        <w:rPr>
          <w:rFonts w:eastAsiaTheme="minorEastAsia" w:hint="eastAsia"/>
          <w:szCs w:val="21"/>
        </w:rPr>
        <w:t>具塞试管中吸取不同质量浓度的粗多糖溶液</w:t>
      </w:r>
      <w:r w:rsidRPr="00F6684D">
        <w:rPr>
          <w:rFonts w:eastAsiaTheme="minorEastAsia" w:hint="eastAsia"/>
          <w:szCs w:val="21"/>
        </w:rPr>
        <w:t>0.2 mL</w:t>
      </w:r>
      <w:r w:rsidRPr="00F6684D">
        <w:rPr>
          <w:rFonts w:eastAsiaTheme="minorEastAsia" w:hint="eastAsia"/>
          <w:szCs w:val="21"/>
        </w:rPr>
        <w:t>，加入</w:t>
      </w:r>
      <w:r w:rsidRPr="00F6684D">
        <w:rPr>
          <w:rFonts w:eastAsiaTheme="minorEastAsia" w:hint="eastAsia"/>
          <w:szCs w:val="21"/>
        </w:rPr>
        <w:t>3.8 mL ABTS</w:t>
      </w:r>
      <w:r w:rsidRPr="00F6684D">
        <w:rPr>
          <w:rFonts w:eastAsiaTheme="minorEastAsia" w:hint="eastAsia"/>
          <w:szCs w:val="21"/>
        </w:rPr>
        <w:t>工作液，摇匀，室温静置</w:t>
      </w:r>
      <w:r w:rsidRPr="00F6684D">
        <w:rPr>
          <w:rFonts w:eastAsiaTheme="minorEastAsia" w:hint="eastAsia"/>
          <w:szCs w:val="21"/>
        </w:rPr>
        <w:t>6 min</w:t>
      </w:r>
      <w:r w:rsidRPr="00F6684D">
        <w:rPr>
          <w:rFonts w:eastAsiaTheme="minorEastAsia" w:hint="eastAsia"/>
          <w:szCs w:val="21"/>
        </w:rPr>
        <w:t>，然后在</w:t>
      </w:r>
      <w:r w:rsidRPr="00F6684D">
        <w:rPr>
          <w:rFonts w:eastAsiaTheme="minorEastAsia" w:hint="eastAsia"/>
          <w:szCs w:val="21"/>
        </w:rPr>
        <w:t>734 nm</w:t>
      </w:r>
      <w:r w:rsidRPr="00F6684D">
        <w:rPr>
          <w:rFonts w:eastAsiaTheme="minorEastAsia" w:hint="eastAsia"/>
          <w:szCs w:val="21"/>
        </w:rPr>
        <w:t>处测溶液的吸光值</w:t>
      </w:r>
      <w:r w:rsidRPr="00F6684D">
        <w:rPr>
          <w:rFonts w:eastAsiaTheme="minorEastAsia"/>
          <w:szCs w:val="21"/>
        </w:rPr>
        <w:t>．</w:t>
      </w:r>
      <w:r w:rsidRPr="00F6684D">
        <w:rPr>
          <w:rFonts w:eastAsiaTheme="minorEastAsia" w:hint="eastAsia"/>
          <w:szCs w:val="21"/>
        </w:rPr>
        <w:t>通过式</w:t>
      </w:r>
      <w:r w:rsidRPr="00F6684D">
        <w:rPr>
          <w:rFonts w:eastAsiaTheme="minorEastAsia" w:hint="eastAsia"/>
          <w:b/>
          <w:szCs w:val="21"/>
        </w:rPr>
        <w:t>(</w:t>
      </w:r>
      <w:r w:rsidRPr="00F6684D">
        <w:rPr>
          <w:rFonts w:eastAsiaTheme="minorEastAsia" w:hint="eastAsia"/>
          <w:szCs w:val="21"/>
        </w:rPr>
        <w:t>2)</w:t>
      </w:r>
      <w:r w:rsidRPr="00F6684D">
        <w:rPr>
          <w:rFonts w:eastAsiaTheme="minorEastAsia" w:hint="eastAsia"/>
          <w:szCs w:val="21"/>
        </w:rPr>
        <w:t>计算多糖样品对</w:t>
      </w:r>
      <w:r w:rsidRPr="00F6684D">
        <w:rPr>
          <w:rFonts w:eastAsiaTheme="minorEastAsia" w:hint="eastAsia"/>
          <w:szCs w:val="21"/>
        </w:rPr>
        <w:t>ABTS</w:t>
      </w:r>
      <w:r w:rsidRPr="00F6684D">
        <w:rPr>
          <w:rFonts w:eastAsiaTheme="minorEastAsia" w:hint="eastAsia"/>
          <w:szCs w:val="21"/>
        </w:rPr>
        <w:t>自由基的清除率，绘制</w:t>
      </w:r>
      <w:r w:rsidRPr="00F6684D">
        <w:rPr>
          <w:rFonts w:eastAsiaTheme="minorEastAsia" w:hint="eastAsia"/>
          <w:szCs w:val="21"/>
        </w:rPr>
        <w:t>ABTS</w:t>
      </w:r>
      <w:r w:rsidRPr="00F6684D">
        <w:rPr>
          <w:rFonts w:eastAsiaTheme="minorEastAsia" w:hint="eastAsia"/>
          <w:szCs w:val="21"/>
        </w:rPr>
        <w:t>自由基清除率（</w:t>
      </w:r>
      <w:r w:rsidRPr="00F6684D">
        <w:rPr>
          <w:rFonts w:eastAsiaTheme="minorEastAsia" w:hint="eastAsia"/>
          <w:i/>
          <w:szCs w:val="21"/>
        </w:rPr>
        <w:t>Y</w:t>
      </w:r>
      <w:r w:rsidRPr="00F6684D">
        <w:rPr>
          <w:rFonts w:eastAsiaTheme="minorEastAsia" w:hint="eastAsia"/>
          <w:szCs w:val="21"/>
        </w:rPr>
        <w:t>）与样品质量浓度（</w:t>
      </w:r>
      <w:r w:rsidRPr="00F6684D">
        <w:rPr>
          <w:rFonts w:eastAsiaTheme="minorEastAsia" w:hint="eastAsia"/>
          <w:i/>
          <w:szCs w:val="21"/>
        </w:rPr>
        <w:t>X</w:t>
      </w:r>
      <w:r w:rsidRPr="00F6684D">
        <w:rPr>
          <w:rFonts w:eastAsiaTheme="minorEastAsia" w:hint="eastAsia"/>
          <w:szCs w:val="21"/>
        </w:rPr>
        <w:t>）的关系曲线．</w:t>
      </w:r>
    </w:p>
    <w:p w:rsidR="004A1F2C" w:rsidRPr="00F6684D" w:rsidRDefault="004A1F2C" w:rsidP="00FC7B79">
      <w:pPr>
        <w:adjustRightInd w:val="0"/>
        <w:snapToGrid w:val="0"/>
        <w:spacing w:line="360" w:lineRule="auto"/>
        <w:ind w:firstLineChars="1300" w:firstLine="2730"/>
        <w:rPr>
          <w:rFonts w:eastAsiaTheme="minorEastAsia"/>
          <w:szCs w:val="21"/>
        </w:rPr>
      </w:pPr>
      <w:r w:rsidRPr="00F6684D">
        <w:rPr>
          <w:rFonts w:eastAsiaTheme="minorEastAsia" w:hint="eastAsia"/>
          <w:szCs w:val="21"/>
        </w:rPr>
        <w:t>Y=(1-</w:t>
      </w:r>
      <m:oMath>
        <m:f>
          <m:fPr>
            <m:ctrlPr>
              <w:rPr>
                <w:rFonts w:ascii="Cambria Math" w:eastAsiaTheme="minorEastAsia" w:hAnsi="Cambria Math"/>
                <w:szCs w:val="21"/>
              </w:rPr>
            </m:ctrlPr>
          </m:fPr>
          <m:num>
            <m:r>
              <m:rPr>
                <m:sty m:val="p"/>
              </m:rPr>
              <w:rPr>
                <w:rFonts w:ascii="Cambria Math" w:eastAsiaTheme="minorEastAsia" w:hAnsi="Cambria Math" w:hint="eastAsia"/>
                <w:szCs w:val="21"/>
              </w:rPr>
              <m:t>B</m:t>
            </m:r>
            <m:r>
              <m:rPr>
                <m:sty m:val="p"/>
              </m:rPr>
              <w:rPr>
                <w:rFonts w:ascii="Cambria Math" w:eastAsiaTheme="minorEastAsia" w:hAnsi="Cambria Math"/>
                <w:szCs w:val="21"/>
              </w:rPr>
              <m:t>1-</m:t>
            </m:r>
            <m:r>
              <m:rPr>
                <m:sty m:val="p"/>
              </m:rPr>
              <w:rPr>
                <w:rFonts w:ascii="Cambria Math" w:eastAsiaTheme="minorEastAsia" w:hAnsi="Cambria Math" w:hint="eastAsia"/>
                <w:szCs w:val="21"/>
              </w:rPr>
              <m:t>B</m:t>
            </m:r>
            <m:r>
              <m:rPr>
                <m:sty m:val="p"/>
              </m:rPr>
              <w:rPr>
                <w:rFonts w:ascii="Cambria Math" w:eastAsiaTheme="minorEastAsia" w:hAnsi="Cambria Math"/>
                <w:szCs w:val="21"/>
              </w:rPr>
              <m:t>2</m:t>
            </m:r>
          </m:num>
          <m:den>
            <m:r>
              <m:rPr>
                <m:sty m:val="p"/>
              </m:rPr>
              <w:rPr>
                <w:rFonts w:ascii="Cambria Math" w:eastAsiaTheme="minorEastAsia" w:hAnsi="Cambria Math" w:hint="eastAsia"/>
                <w:szCs w:val="21"/>
              </w:rPr>
              <m:t>B</m:t>
            </m:r>
            <m:r>
              <m:rPr>
                <m:sty m:val="p"/>
              </m:rPr>
              <w:rPr>
                <w:rFonts w:ascii="Cambria Math" w:eastAsiaTheme="minorEastAsia" w:hAnsi="Cambria Math"/>
                <w:szCs w:val="21"/>
              </w:rPr>
              <m:t>0</m:t>
            </m:r>
          </m:den>
        </m:f>
      </m:oMath>
      <w:r w:rsidRPr="00F6684D">
        <w:rPr>
          <w:rFonts w:eastAsiaTheme="minorEastAsia" w:hint="eastAsia"/>
          <w:szCs w:val="21"/>
        </w:rPr>
        <w:t>)</w:t>
      </w:r>
      <w:r w:rsidRPr="00F6684D">
        <w:rPr>
          <w:rFonts w:eastAsiaTheme="minorEastAsia" w:hint="eastAsia"/>
          <w:i/>
          <w:szCs w:val="21"/>
        </w:rPr>
        <w:t xml:space="preserve"> X </w:t>
      </w:r>
      <w:r w:rsidRPr="00F6684D">
        <w:rPr>
          <w:rFonts w:ascii="宋体" w:hAnsi="宋体" w:hint="eastAsia"/>
          <w:szCs w:val="21"/>
        </w:rPr>
        <w:t>ⅹ</w:t>
      </w:r>
      <w:r w:rsidRPr="00F6684D">
        <w:rPr>
          <w:rFonts w:eastAsiaTheme="minorEastAsia" w:hint="eastAsia"/>
          <w:szCs w:val="21"/>
        </w:rPr>
        <w:t xml:space="preserve">100%                </w:t>
      </w:r>
      <w:r w:rsidRPr="00F6684D">
        <w:rPr>
          <w:rFonts w:eastAsiaTheme="minorEastAsia" w:hint="eastAsia"/>
          <w:szCs w:val="21"/>
        </w:rPr>
        <w:t>（</w:t>
      </w:r>
      <w:r w:rsidRPr="00F6684D">
        <w:rPr>
          <w:rFonts w:eastAsiaTheme="minorEastAsia" w:hint="eastAsia"/>
          <w:szCs w:val="21"/>
        </w:rPr>
        <w:t>2</w:t>
      </w:r>
      <w:r w:rsidRPr="00F6684D">
        <w:rPr>
          <w:rFonts w:eastAsiaTheme="minorEastAsia" w:hint="eastAsia"/>
          <w:szCs w:val="21"/>
        </w:rPr>
        <w:t>）</w:t>
      </w:r>
    </w:p>
    <w:p w:rsidR="004A1F2C" w:rsidRPr="00F6684D" w:rsidRDefault="004A1F2C" w:rsidP="00FC7B79">
      <w:pPr>
        <w:adjustRightInd w:val="0"/>
        <w:snapToGrid w:val="0"/>
        <w:spacing w:line="360" w:lineRule="auto"/>
        <w:rPr>
          <w:rFonts w:eastAsiaTheme="minorEastAsia"/>
          <w:szCs w:val="21"/>
        </w:rPr>
      </w:pPr>
      <w:r w:rsidRPr="00F6684D">
        <w:rPr>
          <w:rFonts w:eastAsiaTheme="minorEastAsia" w:hint="eastAsia"/>
          <w:szCs w:val="21"/>
        </w:rPr>
        <w:t>式中：</w:t>
      </w:r>
      <w:r w:rsidRPr="00F6684D">
        <w:rPr>
          <w:rFonts w:eastAsiaTheme="minorEastAsia"/>
          <w:i/>
          <w:szCs w:val="21"/>
        </w:rPr>
        <w:t>B</w:t>
      </w:r>
      <w:r w:rsidRPr="00F6684D">
        <w:rPr>
          <w:rFonts w:eastAsiaTheme="minorEastAsia" w:hint="eastAsia"/>
          <w:szCs w:val="21"/>
          <w:vertAlign w:val="subscript"/>
        </w:rPr>
        <w:t>1</w:t>
      </w:r>
      <w:r w:rsidRPr="00F6684D">
        <w:rPr>
          <w:rFonts w:eastAsiaTheme="minorEastAsia" w:hint="eastAsia"/>
          <w:szCs w:val="21"/>
        </w:rPr>
        <w:t>为加入样品溶液的吸光度；</w:t>
      </w:r>
      <w:r w:rsidRPr="00F6684D">
        <w:rPr>
          <w:rFonts w:eastAsiaTheme="minorEastAsia"/>
          <w:i/>
          <w:szCs w:val="21"/>
        </w:rPr>
        <w:t>B</w:t>
      </w:r>
      <w:r w:rsidRPr="00F6684D">
        <w:rPr>
          <w:rFonts w:eastAsiaTheme="minorEastAsia" w:hint="eastAsia"/>
          <w:szCs w:val="21"/>
          <w:vertAlign w:val="subscript"/>
        </w:rPr>
        <w:t>2</w:t>
      </w:r>
      <w:r w:rsidRPr="00F6684D">
        <w:rPr>
          <w:rFonts w:eastAsiaTheme="minorEastAsia" w:hint="eastAsia"/>
          <w:szCs w:val="21"/>
        </w:rPr>
        <w:t>为等体积的蒸馏水代替</w:t>
      </w:r>
      <w:r w:rsidRPr="00F6684D">
        <w:rPr>
          <w:rFonts w:eastAsiaTheme="minorEastAsia" w:hint="eastAsia"/>
          <w:szCs w:val="21"/>
        </w:rPr>
        <w:t>ABTS</w:t>
      </w:r>
      <w:r w:rsidRPr="00F6684D">
        <w:rPr>
          <w:rFonts w:eastAsiaTheme="minorEastAsia" w:hint="eastAsia"/>
          <w:szCs w:val="21"/>
        </w:rPr>
        <w:t>的吸光度；</w:t>
      </w:r>
      <w:r w:rsidRPr="00F6684D">
        <w:rPr>
          <w:rFonts w:eastAsiaTheme="minorEastAsia"/>
          <w:i/>
          <w:szCs w:val="21"/>
        </w:rPr>
        <w:t>B</w:t>
      </w:r>
      <w:r w:rsidRPr="00F6684D">
        <w:rPr>
          <w:rFonts w:eastAsiaTheme="minorEastAsia" w:hint="eastAsia"/>
          <w:szCs w:val="21"/>
          <w:vertAlign w:val="subscript"/>
        </w:rPr>
        <w:t>0</w:t>
      </w:r>
      <w:r w:rsidRPr="00F6684D">
        <w:rPr>
          <w:rFonts w:eastAsiaTheme="minorEastAsia" w:hint="eastAsia"/>
          <w:szCs w:val="21"/>
        </w:rPr>
        <w:t>为等体积的蒸馏水代替样品溶液的吸光度．</w:t>
      </w:r>
    </w:p>
    <w:p w:rsidR="004A1F2C" w:rsidRPr="00F6684D" w:rsidRDefault="004A1F2C" w:rsidP="007635BF">
      <w:pPr>
        <w:adjustRightInd w:val="0"/>
        <w:snapToGrid w:val="0"/>
        <w:spacing w:line="360" w:lineRule="auto"/>
        <w:rPr>
          <w:b/>
          <w:szCs w:val="21"/>
        </w:rPr>
      </w:pPr>
      <w:r w:rsidRPr="00F6684D">
        <w:rPr>
          <w:b/>
          <w:szCs w:val="21"/>
        </w:rPr>
        <w:t>1.2.</w:t>
      </w:r>
      <w:r w:rsidRPr="00F6684D">
        <w:rPr>
          <w:rFonts w:hint="eastAsia"/>
          <w:b/>
          <w:szCs w:val="21"/>
        </w:rPr>
        <w:t>7</w:t>
      </w:r>
      <w:r w:rsidRPr="00F6684D">
        <w:rPr>
          <w:rFonts w:hint="eastAsia"/>
          <w:b/>
          <w:szCs w:val="21"/>
        </w:rPr>
        <w:t>双酶解提取鲍鱼内脏多糖</w:t>
      </w:r>
    </w:p>
    <w:p w:rsidR="004A1F2C" w:rsidRPr="00F6684D" w:rsidRDefault="004A1F2C" w:rsidP="007635BF">
      <w:pPr>
        <w:adjustRightInd w:val="0"/>
        <w:snapToGrid w:val="0"/>
        <w:spacing w:line="360" w:lineRule="auto"/>
        <w:ind w:firstLine="420"/>
        <w:rPr>
          <w:rFonts w:eastAsiaTheme="minorEastAsia"/>
          <w:szCs w:val="21"/>
        </w:rPr>
      </w:pPr>
      <w:r w:rsidRPr="00F6684D">
        <w:rPr>
          <w:rFonts w:hint="eastAsia"/>
        </w:rPr>
        <w:t>采用</w:t>
      </w:r>
      <w:r w:rsidRPr="00F6684D">
        <w:t>中性蛋白酶</w:t>
      </w:r>
      <w:r w:rsidRPr="00F6684D">
        <w:rPr>
          <w:rFonts w:hint="eastAsia"/>
        </w:rPr>
        <w:t>、</w:t>
      </w:r>
      <w:r w:rsidRPr="00F6684D">
        <w:t>酸性蛋白酶</w:t>
      </w:r>
      <w:r w:rsidRPr="00F6684D">
        <w:rPr>
          <w:rFonts w:hint="eastAsia"/>
        </w:rPr>
        <w:t>、</w:t>
      </w:r>
      <w:r w:rsidRPr="00F6684D">
        <w:t>胃蛋白酶</w:t>
      </w:r>
      <w:r w:rsidRPr="00F6684D">
        <w:rPr>
          <w:rFonts w:hint="eastAsia"/>
        </w:rPr>
        <w:t>、</w:t>
      </w:r>
      <w:r w:rsidRPr="00F6684D">
        <w:t>胰蛋白酶</w:t>
      </w:r>
      <w:r w:rsidRPr="00F6684D">
        <w:rPr>
          <w:rFonts w:hint="eastAsia"/>
        </w:rPr>
        <w:t>和</w:t>
      </w:r>
      <w:r w:rsidRPr="00F6684D">
        <w:t>木瓜蛋白酶</w:t>
      </w:r>
      <w:r w:rsidRPr="00F6684D">
        <w:rPr>
          <w:rFonts w:hint="eastAsia"/>
        </w:rPr>
        <w:t>5</w:t>
      </w:r>
      <w:r w:rsidRPr="00F6684D">
        <w:rPr>
          <w:rFonts w:hint="eastAsia"/>
        </w:rPr>
        <w:t>种蛋白酶对碱性蛋白酶酶解的鲍鱼内脏多糖干粉</w:t>
      </w:r>
      <w:r w:rsidRPr="00F6684D">
        <w:t>再次</w:t>
      </w:r>
      <w:r w:rsidRPr="00F6684D">
        <w:rPr>
          <w:rFonts w:hint="eastAsia"/>
        </w:rPr>
        <w:t>酶解，方法参照</w:t>
      </w:r>
      <w:r w:rsidRPr="00F6684D">
        <w:rPr>
          <w:rFonts w:hint="eastAsia"/>
        </w:rPr>
        <w:t>1.2.3</w:t>
      </w:r>
      <w:r w:rsidRPr="00F6684D">
        <w:rPr>
          <w:rFonts w:hint="eastAsia"/>
        </w:rPr>
        <w:t>所述，选择多糖含量最高，抗氧化能力最强的酶作为后续实验使用的蛋白酶．</w:t>
      </w:r>
    </w:p>
    <w:p w:rsidR="004A1F2C" w:rsidRPr="00F6684D" w:rsidRDefault="004A1F2C" w:rsidP="00CE7751">
      <w:pPr>
        <w:adjustRightInd w:val="0"/>
        <w:snapToGrid w:val="0"/>
        <w:spacing w:line="360" w:lineRule="auto"/>
        <w:rPr>
          <w:b/>
          <w:szCs w:val="21"/>
        </w:rPr>
      </w:pPr>
      <w:r w:rsidRPr="00F6684D">
        <w:rPr>
          <w:b/>
          <w:szCs w:val="21"/>
        </w:rPr>
        <w:t>1.2.</w:t>
      </w:r>
      <w:r w:rsidRPr="00F6684D">
        <w:rPr>
          <w:rFonts w:hint="eastAsia"/>
          <w:b/>
          <w:szCs w:val="21"/>
        </w:rPr>
        <w:t>8</w:t>
      </w:r>
      <w:r w:rsidRPr="00F6684D">
        <w:rPr>
          <w:rFonts w:hint="eastAsia"/>
          <w:b/>
          <w:szCs w:val="21"/>
        </w:rPr>
        <w:t>鲍鱼内脏粗多糖的纯化</w:t>
      </w:r>
    </w:p>
    <w:p w:rsidR="004A1F2C" w:rsidRPr="00F6684D" w:rsidRDefault="004A1F2C" w:rsidP="00707C7E">
      <w:pPr>
        <w:adjustRightInd w:val="0"/>
        <w:snapToGrid w:val="0"/>
        <w:spacing w:line="360" w:lineRule="auto"/>
        <w:ind w:firstLineChars="200" w:firstLine="420"/>
        <w:rPr>
          <w:rFonts w:eastAsiaTheme="minorEastAsia"/>
          <w:szCs w:val="21"/>
        </w:rPr>
      </w:pPr>
      <w:r w:rsidRPr="00F6684D">
        <w:rPr>
          <w:rFonts w:eastAsiaTheme="minorEastAsia"/>
          <w:szCs w:val="21"/>
        </w:rPr>
        <w:t>采用</w:t>
      </w:r>
      <w:r w:rsidRPr="00F6684D">
        <w:rPr>
          <w:rFonts w:eastAsiaTheme="minorEastAsia"/>
          <w:szCs w:val="21"/>
        </w:rPr>
        <w:t>Sevage</w:t>
      </w:r>
      <w:r w:rsidRPr="00F6684D">
        <w:rPr>
          <w:rFonts w:eastAsiaTheme="minorEastAsia"/>
          <w:szCs w:val="21"/>
        </w:rPr>
        <w:t>法</w:t>
      </w:r>
      <w:r w:rsidRPr="00F6684D">
        <w:rPr>
          <w:rFonts w:eastAsiaTheme="minorEastAsia"/>
          <w:noProof/>
          <w:szCs w:val="21"/>
          <w:vertAlign w:val="superscript"/>
        </w:rPr>
        <w:t>[</w:t>
      </w:r>
      <w:r w:rsidRPr="00F6684D">
        <w:rPr>
          <w:rFonts w:eastAsiaTheme="minorEastAsia" w:hint="eastAsia"/>
          <w:noProof/>
          <w:szCs w:val="21"/>
          <w:vertAlign w:val="superscript"/>
        </w:rPr>
        <w:t>19</w:t>
      </w:r>
      <w:r w:rsidRPr="00F6684D">
        <w:rPr>
          <w:rFonts w:eastAsiaTheme="minorEastAsia"/>
          <w:noProof/>
          <w:szCs w:val="21"/>
          <w:vertAlign w:val="superscript"/>
        </w:rPr>
        <w:t>]</w:t>
      </w:r>
      <w:r w:rsidRPr="00F6684D">
        <w:rPr>
          <w:rFonts w:eastAsiaTheme="minorEastAsia"/>
          <w:szCs w:val="21"/>
        </w:rPr>
        <w:t>和反复冻融法</w:t>
      </w:r>
      <w:r w:rsidRPr="00F6684D">
        <w:rPr>
          <w:rFonts w:eastAsiaTheme="minorEastAsia"/>
          <w:noProof/>
          <w:szCs w:val="21"/>
          <w:vertAlign w:val="superscript"/>
        </w:rPr>
        <w:t>[</w:t>
      </w:r>
      <w:r w:rsidRPr="00F6684D">
        <w:rPr>
          <w:rFonts w:eastAsiaTheme="minorEastAsia" w:hint="eastAsia"/>
          <w:noProof/>
          <w:szCs w:val="21"/>
          <w:vertAlign w:val="superscript"/>
        </w:rPr>
        <w:t>19</w:t>
      </w:r>
      <w:r w:rsidRPr="00F6684D">
        <w:rPr>
          <w:rFonts w:eastAsiaTheme="minorEastAsia"/>
          <w:noProof/>
          <w:szCs w:val="21"/>
          <w:vertAlign w:val="superscript"/>
        </w:rPr>
        <w:t>]</w:t>
      </w:r>
      <w:r w:rsidRPr="00F6684D">
        <w:rPr>
          <w:rFonts w:eastAsiaTheme="minorEastAsia"/>
          <w:szCs w:val="21"/>
        </w:rPr>
        <w:t>除蛋白</w:t>
      </w:r>
      <w:r w:rsidRPr="00F6684D">
        <w:rPr>
          <w:rFonts w:eastAsiaTheme="minorEastAsia" w:hint="eastAsia"/>
          <w:szCs w:val="21"/>
        </w:rPr>
        <w:t>，</w:t>
      </w:r>
      <w:r w:rsidRPr="00F6684D">
        <w:rPr>
          <w:rFonts w:eastAsiaTheme="minorEastAsia"/>
          <w:szCs w:val="21"/>
        </w:rPr>
        <w:t>过氧化氢除色素</w:t>
      </w:r>
      <w:r w:rsidRPr="00F6684D">
        <w:rPr>
          <w:rFonts w:eastAsiaTheme="minorEastAsia"/>
          <w:noProof/>
          <w:szCs w:val="21"/>
          <w:vertAlign w:val="superscript"/>
        </w:rPr>
        <w:t>[</w:t>
      </w:r>
      <w:r w:rsidRPr="00F6684D">
        <w:rPr>
          <w:rFonts w:eastAsiaTheme="minorEastAsia" w:hint="eastAsia"/>
          <w:noProof/>
          <w:szCs w:val="21"/>
          <w:vertAlign w:val="superscript"/>
        </w:rPr>
        <w:t>20</w:t>
      </w:r>
      <w:r w:rsidRPr="00F6684D">
        <w:rPr>
          <w:rFonts w:eastAsiaTheme="minorEastAsia"/>
          <w:noProof/>
          <w:szCs w:val="21"/>
          <w:vertAlign w:val="superscript"/>
        </w:rPr>
        <w:t>]</w:t>
      </w:r>
      <w:r w:rsidRPr="00F6684D">
        <w:rPr>
          <w:rFonts w:eastAsiaTheme="minorEastAsia" w:hint="eastAsia"/>
          <w:szCs w:val="21"/>
        </w:rPr>
        <w:t xml:space="preserve"> </w:t>
      </w:r>
      <w:r w:rsidRPr="00F6684D">
        <w:rPr>
          <w:rFonts w:eastAsiaTheme="minorEastAsia" w:hint="eastAsia"/>
          <w:szCs w:val="21"/>
        </w:rPr>
        <w:t>，进一步</w:t>
      </w:r>
      <w:r w:rsidRPr="00F6684D">
        <w:rPr>
          <w:rFonts w:eastAsiaTheme="minorEastAsia"/>
          <w:szCs w:val="21"/>
        </w:rPr>
        <w:t>纯化</w:t>
      </w:r>
      <w:r w:rsidRPr="00F6684D">
        <w:rPr>
          <w:rFonts w:eastAsiaTheme="minorEastAsia" w:hint="eastAsia"/>
          <w:szCs w:val="21"/>
        </w:rPr>
        <w:t>粗多糖</w:t>
      </w:r>
      <w:r w:rsidRPr="00F6684D">
        <w:rPr>
          <w:rFonts w:eastAsiaTheme="minorEastAsia"/>
          <w:szCs w:val="21"/>
        </w:rPr>
        <w:t>．</w:t>
      </w:r>
      <w:r w:rsidRPr="00F6684D">
        <w:rPr>
          <w:rFonts w:eastAsiaTheme="minorEastAsia" w:hint="eastAsia"/>
          <w:szCs w:val="21"/>
        </w:rPr>
        <w:t>将氯仿：正丁醇按</w:t>
      </w:r>
      <w:r w:rsidRPr="00F6684D">
        <w:rPr>
          <w:rFonts w:eastAsiaTheme="minorEastAsia" w:hint="eastAsia"/>
          <w:szCs w:val="21"/>
        </w:rPr>
        <w:t>3</w:t>
      </w:r>
      <w:r w:rsidRPr="00F6684D">
        <w:rPr>
          <w:rFonts w:eastAsiaTheme="minorEastAsia" w:hint="eastAsia"/>
          <w:szCs w:val="21"/>
        </w:rPr>
        <w:t>：</w:t>
      </w:r>
      <w:r w:rsidRPr="00F6684D">
        <w:rPr>
          <w:rFonts w:eastAsiaTheme="minorEastAsia" w:hint="eastAsia"/>
          <w:szCs w:val="21"/>
        </w:rPr>
        <w:t>1</w:t>
      </w:r>
      <w:r w:rsidRPr="00F6684D">
        <w:rPr>
          <w:rFonts w:eastAsiaTheme="minorEastAsia" w:hint="eastAsia"/>
          <w:szCs w:val="21"/>
        </w:rPr>
        <w:t>的体积比混合制备成</w:t>
      </w:r>
      <w:r w:rsidRPr="00F6684D">
        <w:rPr>
          <w:rFonts w:eastAsiaTheme="minorEastAsia"/>
          <w:szCs w:val="21"/>
        </w:rPr>
        <w:t>Sevage</w:t>
      </w:r>
      <w:r w:rsidRPr="00F6684D">
        <w:rPr>
          <w:rFonts w:eastAsiaTheme="minorEastAsia" w:hint="eastAsia"/>
          <w:szCs w:val="21"/>
        </w:rPr>
        <w:t>溶液，与等体积的</w:t>
      </w:r>
      <w:r w:rsidRPr="00F6684D">
        <w:rPr>
          <w:rFonts w:eastAsiaTheme="minorEastAsia"/>
          <w:szCs w:val="21"/>
        </w:rPr>
        <w:t>50</w:t>
      </w:r>
      <w:r w:rsidRPr="00F6684D">
        <w:rPr>
          <w:rFonts w:eastAsiaTheme="minorEastAsia" w:hint="eastAsia"/>
          <w:szCs w:val="21"/>
        </w:rPr>
        <w:t xml:space="preserve"> </w:t>
      </w:r>
      <w:r w:rsidRPr="00F6684D">
        <w:rPr>
          <w:rFonts w:eastAsiaTheme="minorEastAsia"/>
          <w:szCs w:val="21"/>
        </w:rPr>
        <w:t>mg/mL</w:t>
      </w:r>
      <w:r w:rsidRPr="00F6684D">
        <w:rPr>
          <w:rFonts w:eastAsiaTheme="minorEastAsia" w:hint="eastAsia"/>
          <w:szCs w:val="21"/>
        </w:rPr>
        <w:t>多糖溶液混合，剧烈振摇</w:t>
      </w:r>
      <w:r w:rsidRPr="00F6684D">
        <w:rPr>
          <w:rFonts w:eastAsiaTheme="minorEastAsia"/>
          <w:szCs w:val="21"/>
        </w:rPr>
        <w:t>2</w:t>
      </w:r>
      <w:r w:rsidRPr="00F6684D">
        <w:rPr>
          <w:rFonts w:eastAsiaTheme="minorEastAsia" w:hint="eastAsia"/>
          <w:szCs w:val="21"/>
        </w:rPr>
        <w:t xml:space="preserve"> </w:t>
      </w:r>
      <w:r w:rsidRPr="00F6684D">
        <w:rPr>
          <w:rFonts w:eastAsiaTheme="minorEastAsia"/>
          <w:szCs w:val="21"/>
        </w:rPr>
        <w:t>min</w:t>
      </w:r>
      <w:r w:rsidRPr="00F6684D">
        <w:rPr>
          <w:rFonts w:eastAsiaTheme="minorEastAsia" w:hint="eastAsia"/>
          <w:szCs w:val="21"/>
        </w:rPr>
        <w:t>，</w:t>
      </w:r>
      <w:r w:rsidRPr="00F6684D">
        <w:rPr>
          <w:rFonts w:eastAsiaTheme="minorEastAsia"/>
          <w:szCs w:val="21"/>
        </w:rPr>
        <w:t>1000</w:t>
      </w:r>
      <w:r w:rsidRPr="00F6684D">
        <w:rPr>
          <w:rFonts w:eastAsiaTheme="minorEastAsia" w:hint="eastAsia"/>
          <w:szCs w:val="21"/>
        </w:rPr>
        <w:t xml:space="preserve"> </w:t>
      </w:r>
      <w:r w:rsidRPr="00F6684D">
        <w:rPr>
          <w:rFonts w:eastAsiaTheme="minorEastAsia"/>
          <w:szCs w:val="21"/>
        </w:rPr>
        <w:t>r/min</w:t>
      </w:r>
      <w:r w:rsidRPr="00F6684D">
        <w:rPr>
          <w:rFonts w:eastAsiaTheme="minorEastAsia" w:hint="eastAsia"/>
          <w:szCs w:val="21"/>
        </w:rPr>
        <w:t>离心</w:t>
      </w:r>
      <w:r w:rsidRPr="00F6684D">
        <w:rPr>
          <w:rFonts w:eastAsiaTheme="minorEastAsia"/>
          <w:szCs w:val="21"/>
        </w:rPr>
        <w:t>10</w:t>
      </w:r>
      <w:r w:rsidRPr="00F6684D">
        <w:rPr>
          <w:rFonts w:eastAsiaTheme="minorEastAsia" w:hint="eastAsia"/>
          <w:szCs w:val="21"/>
        </w:rPr>
        <w:t xml:space="preserve"> </w:t>
      </w:r>
      <w:r w:rsidRPr="00F6684D">
        <w:rPr>
          <w:rFonts w:eastAsiaTheme="minorEastAsia"/>
          <w:szCs w:val="21"/>
        </w:rPr>
        <w:t>min</w:t>
      </w:r>
      <w:r w:rsidRPr="00F6684D">
        <w:rPr>
          <w:rFonts w:eastAsiaTheme="minorEastAsia" w:hint="eastAsia"/>
          <w:szCs w:val="21"/>
        </w:rPr>
        <w:t>，去除下层有机相和中间蛋白层，上清反复进行此操作，直至中间无明显蛋白层出现．</w:t>
      </w:r>
      <w:bookmarkStart w:id="9" w:name="OLE_LINK4"/>
      <w:bookmarkStart w:id="10" w:name="OLE_LINK5"/>
      <w:r w:rsidRPr="00F6684D">
        <w:rPr>
          <w:rFonts w:eastAsiaTheme="minorEastAsia" w:hint="eastAsia"/>
          <w:szCs w:val="21"/>
        </w:rPr>
        <w:t>多糖溶液冷冻干燥后</w:t>
      </w:r>
      <w:bookmarkEnd w:id="9"/>
      <w:bookmarkEnd w:id="10"/>
      <w:r w:rsidRPr="00F6684D">
        <w:rPr>
          <w:rFonts w:eastAsiaTheme="minorEastAsia" w:hint="eastAsia"/>
          <w:szCs w:val="21"/>
        </w:rPr>
        <w:t>再反复冻融除蛋白：将粗多糖样品配成</w:t>
      </w:r>
      <w:r w:rsidRPr="00F6684D">
        <w:rPr>
          <w:rFonts w:eastAsiaTheme="minorEastAsia"/>
          <w:szCs w:val="21"/>
        </w:rPr>
        <w:t>50</w:t>
      </w:r>
      <w:r w:rsidRPr="00F6684D">
        <w:rPr>
          <w:rFonts w:eastAsiaTheme="minorEastAsia" w:hint="eastAsia"/>
          <w:szCs w:val="21"/>
        </w:rPr>
        <w:t xml:space="preserve"> </w:t>
      </w:r>
      <w:r w:rsidRPr="00F6684D">
        <w:rPr>
          <w:rFonts w:eastAsiaTheme="minorEastAsia"/>
          <w:szCs w:val="21"/>
        </w:rPr>
        <w:t>mg/mL</w:t>
      </w:r>
      <w:r w:rsidRPr="00F6684D">
        <w:rPr>
          <w:rFonts w:eastAsiaTheme="minorEastAsia" w:hint="eastAsia"/>
          <w:szCs w:val="21"/>
        </w:rPr>
        <w:t>的溶液，</w:t>
      </w:r>
      <w:r w:rsidRPr="00F6684D">
        <w:rPr>
          <w:rFonts w:eastAsiaTheme="minorEastAsia"/>
          <w:szCs w:val="21"/>
        </w:rPr>
        <w:t>-80 ℃</w:t>
      </w:r>
      <w:r w:rsidRPr="00F6684D">
        <w:rPr>
          <w:rFonts w:eastAsiaTheme="minorEastAsia" w:hint="eastAsia"/>
          <w:szCs w:val="21"/>
        </w:rPr>
        <w:t>冷冻，解冻，</w:t>
      </w:r>
      <w:r w:rsidRPr="00F6684D">
        <w:rPr>
          <w:rFonts w:eastAsiaTheme="minorEastAsia"/>
          <w:szCs w:val="21"/>
        </w:rPr>
        <w:t>10000</w:t>
      </w:r>
      <w:r w:rsidRPr="00F6684D">
        <w:rPr>
          <w:rFonts w:eastAsiaTheme="minorEastAsia" w:hint="eastAsia"/>
          <w:szCs w:val="21"/>
        </w:rPr>
        <w:t xml:space="preserve"> </w:t>
      </w:r>
      <w:r w:rsidRPr="00F6684D">
        <w:rPr>
          <w:rFonts w:eastAsiaTheme="minorEastAsia"/>
          <w:szCs w:val="21"/>
        </w:rPr>
        <w:t>r/min</w:t>
      </w:r>
      <w:r w:rsidRPr="00F6684D">
        <w:rPr>
          <w:rFonts w:eastAsiaTheme="minorEastAsia" w:hint="eastAsia"/>
          <w:szCs w:val="21"/>
        </w:rPr>
        <w:t>离心</w:t>
      </w:r>
      <w:r w:rsidRPr="00F6684D">
        <w:rPr>
          <w:rFonts w:eastAsiaTheme="minorEastAsia"/>
          <w:szCs w:val="21"/>
        </w:rPr>
        <w:t>10</w:t>
      </w:r>
      <w:r w:rsidRPr="00F6684D">
        <w:rPr>
          <w:rFonts w:eastAsiaTheme="minorEastAsia" w:hint="eastAsia"/>
          <w:szCs w:val="21"/>
        </w:rPr>
        <w:t xml:space="preserve"> </w:t>
      </w:r>
      <w:r w:rsidRPr="00F6684D">
        <w:rPr>
          <w:rFonts w:eastAsiaTheme="minorEastAsia"/>
          <w:szCs w:val="21"/>
        </w:rPr>
        <w:t>min</w:t>
      </w:r>
      <w:r w:rsidRPr="00F6684D">
        <w:rPr>
          <w:rFonts w:eastAsiaTheme="minorEastAsia" w:hint="eastAsia"/>
          <w:szCs w:val="21"/>
        </w:rPr>
        <w:t>，取上清反复进行此操作，直至离心后无明显沉淀出现．多糖溶液冷冻干燥后，采用过氧化氢进行脱色处理：以不同的过氧化氢浓度（</w:t>
      </w:r>
      <w:r w:rsidRPr="00F6684D">
        <w:rPr>
          <w:rFonts w:eastAsiaTheme="minorEastAsia" w:hint="eastAsia"/>
          <w:szCs w:val="21"/>
        </w:rPr>
        <w:t>0.5%</w:t>
      </w:r>
      <w:r w:rsidRPr="00F6684D">
        <w:rPr>
          <w:rFonts w:eastAsiaTheme="minorEastAsia" w:hint="eastAsia"/>
          <w:szCs w:val="21"/>
        </w:rPr>
        <w:t>、</w:t>
      </w:r>
      <w:r w:rsidRPr="00F6684D">
        <w:rPr>
          <w:rFonts w:eastAsiaTheme="minorEastAsia" w:hint="eastAsia"/>
          <w:szCs w:val="21"/>
        </w:rPr>
        <w:t>1%</w:t>
      </w:r>
      <w:r w:rsidRPr="00F6684D">
        <w:rPr>
          <w:rFonts w:eastAsiaTheme="minorEastAsia" w:hint="eastAsia"/>
          <w:szCs w:val="21"/>
        </w:rPr>
        <w:t>、</w:t>
      </w:r>
      <w:r w:rsidRPr="00F6684D">
        <w:rPr>
          <w:rFonts w:eastAsiaTheme="minorEastAsia" w:hint="eastAsia"/>
          <w:szCs w:val="21"/>
        </w:rPr>
        <w:t>2%</w:t>
      </w:r>
      <w:r w:rsidRPr="00F6684D">
        <w:rPr>
          <w:rFonts w:eastAsiaTheme="minorEastAsia" w:hint="eastAsia"/>
          <w:szCs w:val="21"/>
        </w:rPr>
        <w:t>、</w:t>
      </w:r>
      <w:r w:rsidRPr="00F6684D">
        <w:rPr>
          <w:rFonts w:eastAsiaTheme="minorEastAsia" w:hint="eastAsia"/>
          <w:szCs w:val="21"/>
        </w:rPr>
        <w:t>3%</w:t>
      </w:r>
      <w:r w:rsidRPr="00F6684D">
        <w:rPr>
          <w:rFonts w:eastAsiaTheme="minorEastAsia" w:hint="eastAsia"/>
          <w:szCs w:val="21"/>
        </w:rPr>
        <w:t>、</w:t>
      </w:r>
      <w:r w:rsidRPr="00F6684D">
        <w:rPr>
          <w:rFonts w:eastAsiaTheme="minorEastAsia" w:hint="eastAsia"/>
          <w:szCs w:val="21"/>
        </w:rPr>
        <w:t>4%</w:t>
      </w:r>
      <w:r w:rsidRPr="00F6684D">
        <w:rPr>
          <w:rFonts w:eastAsiaTheme="minorEastAsia" w:hint="eastAsia"/>
          <w:szCs w:val="21"/>
        </w:rPr>
        <w:t>、</w:t>
      </w:r>
      <w:r w:rsidRPr="00F6684D">
        <w:rPr>
          <w:rFonts w:eastAsiaTheme="minorEastAsia" w:hint="eastAsia"/>
          <w:szCs w:val="21"/>
        </w:rPr>
        <w:t>5%</w:t>
      </w:r>
      <w:r w:rsidRPr="00F6684D">
        <w:rPr>
          <w:rFonts w:eastAsiaTheme="minorEastAsia" w:hint="eastAsia"/>
          <w:szCs w:val="21"/>
        </w:rPr>
        <w:t>），脱色温度（</w:t>
      </w:r>
      <w:r w:rsidRPr="00F6684D">
        <w:rPr>
          <w:rFonts w:eastAsiaTheme="minorEastAsia" w:hint="eastAsia"/>
          <w:szCs w:val="21"/>
        </w:rPr>
        <w:t>3</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4</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5</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6</w:t>
      </w:r>
      <w:r w:rsidRPr="00F6684D">
        <w:rPr>
          <w:rFonts w:eastAsiaTheme="minorEastAsia"/>
          <w:szCs w:val="21"/>
        </w:rPr>
        <w:t>0℃</w:t>
      </w:r>
      <w:r w:rsidRPr="00F6684D">
        <w:rPr>
          <w:rFonts w:eastAsiaTheme="minorEastAsia" w:hint="eastAsia"/>
          <w:szCs w:val="21"/>
        </w:rPr>
        <w:t>、</w:t>
      </w:r>
      <w:r w:rsidRPr="00F6684D">
        <w:rPr>
          <w:rFonts w:eastAsiaTheme="minorEastAsia" w:hint="eastAsia"/>
          <w:szCs w:val="21"/>
        </w:rPr>
        <w:t>7</w:t>
      </w:r>
      <w:r w:rsidRPr="00F6684D">
        <w:rPr>
          <w:rFonts w:eastAsiaTheme="minorEastAsia"/>
          <w:szCs w:val="21"/>
        </w:rPr>
        <w:t>0℃</w:t>
      </w:r>
      <w:r w:rsidRPr="00F6684D">
        <w:rPr>
          <w:rFonts w:eastAsiaTheme="minorEastAsia" w:hint="eastAsia"/>
          <w:szCs w:val="21"/>
        </w:rPr>
        <w:t>、</w:t>
      </w:r>
      <w:r w:rsidRPr="00F6684D">
        <w:rPr>
          <w:rFonts w:eastAsiaTheme="minorEastAsia"/>
          <w:szCs w:val="21"/>
        </w:rPr>
        <w:t>80℃</w:t>
      </w:r>
      <w:r w:rsidRPr="00F6684D">
        <w:rPr>
          <w:rFonts w:eastAsiaTheme="minorEastAsia" w:hint="eastAsia"/>
          <w:szCs w:val="21"/>
        </w:rPr>
        <w:t>），脱色时间（</w:t>
      </w:r>
      <w:r w:rsidRPr="00F6684D">
        <w:rPr>
          <w:rFonts w:eastAsiaTheme="minorEastAsia" w:hint="eastAsia"/>
          <w:szCs w:val="21"/>
        </w:rPr>
        <w:t>10</w:t>
      </w:r>
      <w:r w:rsidRPr="00F6684D">
        <w:rPr>
          <w:rFonts w:eastAsiaTheme="minorEastAsia" w:hint="eastAsia"/>
          <w:szCs w:val="21"/>
        </w:rPr>
        <w:t>、</w:t>
      </w:r>
      <w:r w:rsidRPr="00F6684D">
        <w:rPr>
          <w:rFonts w:eastAsiaTheme="minorEastAsia" w:hint="eastAsia"/>
          <w:szCs w:val="21"/>
        </w:rPr>
        <w:t>20</w:t>
      </w:r>
      <w:r w:rsidRPr="00F6684D">
        <w:rPr>
          <w:rFonts w:eastAsiaTheme="minorEastAsia" w:hint="eastAsia"/>
          <w:szCs w:val="21"/>
        </w:rPr>
        <w:t>、</w:t>
      </w:r>
      <w:r w:rsidRPr="00F6684D">
        <w:rPr>
          <w:rFonts w:eastAsiaTheme="minorEastAsia" w:hint="eastAsia"/>
          <w:szCs w:val="21"/>
        </w:rPr>
        <w:t>30</w:t>
      </w:r>
      <w:r w:rsidRPr="00F6684D">
        <w:rPr>
          <w:rFonts w:eastAsiaTheme="minorEastAsia" w:hint="eastAsia"/>
          <w:szCs w:val="21"/>
        </w:rPr>
        <w:t>、</w:t>
      </w:r>
      <w:r w:rsidRPr="00F6684D">
        <w:rPr>
          <w:rFonts w:eastAsiaTheme="minorEastAsia" w:hint="eastAsia"/>
          <w:szCs w:val="21"/>
        </w:rPr>
        <w:t>40</w:t>
      </w:r>
      <w:r w:rsidRPr="00F6684D">
        <w:rPr>
          <w:rFonts w:eastAsiaTheme="minorEastAsia" w:hint="eastAsia"/>
          <w:szCs w:val="21"/>
        </w:rPr>
        <w:t>、</w:t>
      </w:r>
      <w:r w:rsidRPr="00F6684D">
        <w:rPr>
          <w:rFonts w:eastAsiaTheme="minorEastAsia" w:hint="eastAsia"/>
          <w:szCs w:val="21"/>
        </w:rPr>
        <w:t>50</w:t>
      </w:r>
      <w:r w:rsidRPr="00F6684D">
        <w:rPr>
          <w:rFonts w:eastAsiaTheme="minorEastAsia" w:hint="eastAsia"/>
          <w:szCs w:val="21"/>
        </w:rPr>
        <w:t>、</w:t>
      </w:r>
      <w:bookmarkStart w:id="11" w:name="OLE_LINK6"/>
      <w:bookmarkStart w:id="12" w:name="OLE_LINK8"/>
      <w:r w:rsidRPr="00F6684D">
        <w:rPr>
          <w:rFonts w:eastAsiaTheme="minorEastAsia" w:hint="eastAsia"/>
          <w:szCs w:val="21"/>
        </w:rPr>
        <w:t>60</w:t>
      </w:r>
      <w:r w:rsidRPr="00F6684D">
        <w:rPr>
          <w:rFonts w:eastAsiaTheme="minorEastAsia" w:hint="eastAsia"/>
          <w:szCs w:val="21"/>
        </w:rPr>
        <w:t>、</w:t>
      </w:r>
      <w:bookmarkEnd w:id="11"/>
      <w:bookmarkEnd w:id="12"/>
      <w:r w:rsidRPr="00F6684D">
        <w:rPr>
          <w:rFonts w:eastAsiaTheme="minorEastAsia" w:hint="eastAsia"/>
          <w:szCs w:val="21"/>
        </w:rPr>
        <w:t>80</w:t>
      </w:r>
      <w:r w:rsidRPr="00F6684D">
        <w:rPr>
          <w:rFonts w:eastAsiaTheme="minorEastAsia" w:hint="eastAsia"/>
          <w:szCs w:val="21"/>
        </w:rPr>
        <w:t>、</w:t>
      </w:r>
      <w:r w:rsidRPr="00F6684D">
        <w:rPr>
          <w:rFonts w:eastAsiaTheme="minorEastAsia" w:hint="eastAsia"/>
          <w:szCs w:val="21"/>
        </w:rPr>
        <w:t>100</w:t>
      </w:r>
      <w:r w:rsidRPr="00F6684D">
        <w:rPr>
          <w:rFonts w:eastAsiaTheme="minorEastAsia" w:hint="eastAsia"/>
          <w:szCs w:val="21"/>
        </w:rPr>
        <w:t>、</w:t>
      </w:r>
      <w:r w:rsidRPr="00F6684D">
        <w:rPr>
          <w:rFonts w:eastAsiaTheme="minorEastAsia" w:hint="eastAsia"/>
          <w:szCs w:val="21"/>
        </w:rPr>
        <w:t>120 min</w:t>
      </w:r>
      <w:r w:rsidRPr="00F6684D">
        <w:rPr>
          <w:rFonts w:eastAsiaTheme="minorEastAsia" w:hint="eastAsia"/>
          <w:szCs w:val="21"/>
        </w:rPr>
        <w:t>）为考察因素，反应结束后在</w:t>
      </w:r>
      <w:r w:rsidRPr="00F6684D">
        <w:rPr>
          <w:rFonts w:eastAsiaTheme="minorEastAsia" w:hint="eastAsia"/>
          <w:szCs w:val="21"/>
        </w:rPr>
        <w:t>560 nm</w:t>
      </w:r>
      <w:r w:rsidRPr="00F6684D">
        <w:rPr>
          <w:rFonts w:eastAsiaTheme="minorEastAsia" w:hint="eastAsia"/>
          <w:szCs w:val="21"/>
        </w:rPr>
        <w:t>处测定吸光度，每个因子进行三次平行实验．将脱色处理后的提取液转移到</w:t>
      </w:r>
      <w:r w:rsidRPr="00F6684D">
        <w:rPr>
          <w:rFonts w:eastAsiaTheme="minorEastAsia" w:hint="eastAsia"/>
          <w:szCs w:val="21"/>
        </w:rPr>
        <w:t>3500Da</w:t>
      </w:r>
      <w:r w:rsidRPr="00F6684D">
        <w:rPr>
          <w:rFonts w:eastAsiaTheme="minorEastAsia" w:hint="eastAsia"/>
          <w:szCs w:val="21"/>
        </w:rPr>
        <w:t>的透析袋中，在</w:t>
      </w:r>
      <w:r w:rsidRPr="00F6684D">
        <w:rPr>
          <w:rFonts w:eastAsiaTheme="minorEastAsia" w:hint="eastAsia"/>
          <w:szCs w:val="21"/>
        </w:rPr>
        <w:t>4</w:t>
      </w:r>
      <w:r w:rsidRPr="00F6684D">
        <w:rPr>
          <w:rFonts w:eastAsiaTheme="minorEastAsia"/>
          <w:szCs w:val="21"/>
        </w:rPr>
        <w:t xml:space="preserve"> ºC</w:t>
      </w:r>
      <w:r w:rsidRPr="00F6684D">
        <w:rPr>
          <w:rFonts w:eastAsiaTheme="minorEastAsia" w:hint="eastAsia"/>
          <w:szCs w:val="21"/>
        </w:rPr>
        <w:t>下透析</w:t>
      </w:r>
      <w:r w:rsidRPr="00F6684D">
        <w:rPr>
          <w:rFonts w:eastAsiaTheme="minorEastAsia" w:hint="eastAsia"/>
          <w:szCs w:val="21"/>
        </w:rPr>
        <w:t>24 h</w:t>
      </w:r>
      <w:r w:rsidRPr="00F6684D">
        <w:rPr>
          <w:rFonts w:eastAsiaTheme="minorEastAsia" w:hint="eastAsia"/>
          <w:szCs w:val="21"/>
        </w:rPr>
        <w:t>．将透析后的多糖溶液在</w:t>
      </w:r>
      <w:r w:rsidRPr="00F6684D">
        <w:rPr>
          <w:rFonts w:eastAsiaTheme="minorEastAsia" w:hint="eastAsia"/>
          <w:szCs w:val="21"/>
        </w:rPr>
        <w:t>45</w:t>
      </w:r>
      <w:r w:rsidRPr="00F6684D">
        <w:rPr>
          <w:rFonts w:eastAsiaTheme="minorEastAsia"/>
          <w:szCs w:val="21"/>
        </w:rPr>
        <w:t>ºC</w:t>
      </w:r>
      <w:r w:rsidRPr="00F6684D">
        <w:rPr>
          <w:rFonts w:eastAsiaTheme="minorEastAsia" w:hint="eastAsia"/>
          <w:szCs w:val="21"/>
        </w:rPr>
        <w:t>下旋转蒸发浓缩，然后真空冷冻干燥制得高纯度的鲍鱼内脏多糖（</w:t>
      </w:r>
      <w:r w:rsidRPr="00F6684D">
        <w:rPr>
          <w:rFonts w:eastAsiaTheme="minorEastAsia" w:hint="eastAsia"/>
          <w:szCs w:val="21"/>
        </w:rPr>
        <w:t>AVP</w:t>
      </w:r>
      <w:r w:rsidRPr="00F6684D">
        <w:rPr>
          <w:rFonts w:eastAsiaTheme="minorEastAsia" w:hint="eastAsia"/>
          <w:szCs w:val="21"/>
        </w:rPr>
        <w:t>）样品备用．</w:t>
      </w:r>
    </w:p>
    <w:p w:rsidR="004A1F2C" w:rsidRPr="00F6684D" w:rsidRDefault="004A1F2C" w:rsidP="007A07CD">
      <w:pPr>
        <w:adjustRightInd w:val="0"/>
        <w:snapToGrid w:val="0"/>
        <w:spacing w:line="360" w:lineRule="auto"/>
        <w:rPr>
          <w:b/>
          <w:szCs w:val="21"/>
        </w:rPr>
      </w:pPr>
      <w:r w:rsidRPr="00F6684D">
        <w:rPr>
          <w:rFonts w:hint="eastAsia"/>
          <w:b/>
          <w:szCs w:val="21"/>
        </w:rPr>
        <w:t>1.</w:t>
      </w:r>
      <w:r w:rsidRPr="00F6684D">
        <w:rPr>
          <w:b/>
          <w:szCs w:val="21"/>
        </w:rPr>
        <w:t>2.</w:t>
      </w:r>
      <w:r w:rsidRPr="00F6684D">
        <w:rPr>
          <w:rFonts w:hint="eastAsia"/>
          <w:b/>
          <w:szCs w:val="21"/>
        </w:rPr>
        <w:t>9 AVP</w:t>
      </w:r>
      <w:r w:rsidRPr="00F6684D">
        <w:rPr>
          <w:rFonts w:hint="eastAsia"/>
          <w:b/>
          <w:szCs w:val="21"/>
        </w:rPr>
        <w:t>的急性毒理试验</w:t>
      </w:r>
    </w:p>
    <w:p w:rsidR="004A1F2C" w:rsidRPr="00F6684D" w:rsidRDefault="004A1F2C" w:rsidP="007A07CD">
      <w:pPr>
        <w:adjustRightInd w:val="0"/>
        <w:snapToGrid w:val="0"/>
        <w:spacing w:line="360" w:lineRule="auto"/>
        <w:ind w:firstLineChars="200" w:firstLine="420"/>
        <w:rPr>
          <w:rFonts w:eastAsiaTheme="minorEastAsia"/>
          <w:szCs w:val="21"/>
        </w:rPr>
      </w:pPr>
      <w:r w:rsidRPr="00F6684D">
        <w:rPr>
          <w:rFonts w:eastAsiaTheme="minorEastAsia"/>
          <w:szCs w:val="21"/>
        </w:rPr>
        <w:t>取</w:t>
      </w:r>
      <w:r w:rsidRPr="00F6684D">
        <w:rPr>
          <w:rFonts w:eastAsiaTheme="minorEastAsia"/>
          <w:szCs w:val="21"/>
        </w:rPr>
        <w:t>6 g</w:t>
      </w:r>
      <w:r w:rsidRPr="00F6684D">
        <w:rPr>
          <w:rFonts w:eastAsiaTheme="minorEastAsia" w:hint="eastAsia"/>
          <w:szCs w:val="21"/>
        </w:rPr>
        <w:t xml:space="preserve"> AVP</w:t>
      </w:r>
      <w:r w:rsidRPr="00F6684D">
        <w:rPr>
          <w:rFonts w:eastAsiaTheme="minorEastAsia"/>
          <w:szCs w:val="21"/>
        </w:rPr>
        <w:t>定容于</w:t>
      </w:r>
      <w:r w:rsidRPr="00F6684D">
        <w:rPr>
          <w:rFonts w:eastAsiaTheme="minorEastAsia"/>
          <w:szCs w:val="21"/>
        </w:rPr>
        <w:t>12 mL</w:t>
      </w:r>
      <w:r w:rsidRPr="00F6684D">
        <w:rPr>
          <w:rFonts w:eastAsiaTheme="minorEastAsia" w:hint="eastAsia"/>
          <w:szCs w:val="21"/>
        </w:rPr>
        <w:t>蒸馏水</w:t>
      </w:r>
      <w:r w:rsidRPr="00F6684D">
        <w:rPr>
          <w:rFonts w:eastAsiaTheme="minorEastAsia"/>
          <w:szCs w:val="21"/>
        </w:rPr>
        <w:t>中充分混匀，得到</w:t>
      </w:r>
      <w:r w:rsidRPr="00F6684D">
        <w:rPr>
          <w:rFonts w:eastAsiaTheme="minorEastAsia"/>
          <w:szCs w:val="21"/>
        </w:rPr>
        <w:t>0.5 g/mL</w:t>
      </w:r>
      <w:r w:rsidRPr="00F6684D">
        <w:rPr>
          <w:rFonts w:eastAsiaTheme="minorEastAsia" w:hint="eastAsia"/>
          <w:szCs w:val="21"/>
        </w:rPr>
        <w:t>供试液</w:t>
      </w:r>
      <w:r w:rsidRPr="00F6684D">
        <w:rPr>
          <w:rFonts w:eastAsiaTheme="minorEastAsia"/>
          <w:szCs w:val="21"/>
        </w:rPr>
        <w:t>．以</w:t>
      </w:r>
      <w:r w:rsidRPr="00F6684D">
        <w:rPr>
          <w:rFonts w:eastAsiaTheme="minorEastAsia" w:hint="eastAsia"/>
          <w:szCs w:val="21"/>
        </w:rPr>
        <w:t>蒸馏水为对照．将小鼠按性别、体重随机分成两组，雌雄各半，一组</w:t>
      </w:r>
      <w:r w:rsidRPr="00F6684D">
        <w:rPr>
          <w:rFonts w:eastAsiaTheme="minorEastAsia" w:hint="eastAsia"/>
          <w:szCs w:val="21"/>
        </w:rPr>
        <w:t>20</w:t>
      </w:r>
      <w:r w:rsidRPr="00F6684D">
        <w:rPr>
          <w:rFonts w:eastAsiaTheme="minorEastAsia" w:hint="eastAsia"/>
          <w:szCs w:val="21"/>
        </w:rPr>
        <w:t>只．</w:t>
      </w:r>
      <w:r w:rsidRPr="00F6684D">
        <w:rPr>
          <w:rFonts w:eastAsiaTheme="minorEastAsia"/>
          <w:szCs w:val="21"/>
        </w:rPr>
        <w:t>灌胃</w:t>
      </w:r>
      <w:r w:rsidRPr="00F6684D">
        <w:rPr>
          <w:rFonts w:eastAsiaTheme="minorEastAsia"/>
          <w:szCs w:val="21"/>
        </w:rPr>
        <w:t>0.015 m</w:t>
      </w:r>
      <w:r w:rsidRPr="00F6684D">
        <w:rPr>
          <w:rFonts w:eastAsiaTheme="minorEastAsia" w:hint="eastAsia"/>
          <w:szCs w:val="21"/>
        </w:rPr>
        <w:t>L</w:t>
      </w:r>
      <w:r w:rsidRPr="00F6684D">
        <w:rPr>
          <w:rFonts w:eastAsiaTheme="minorEastAsia"/>
          <w:szCs w:val="21"/>
        </w:rPr>
        <w:t>/</w:t>
      </w:r>
      <w:r w:rsidRPr="00F6684D">
        <w:rPr>
          <w:rFonts w:eastAsiaTheme="minorEastAsia" w:hint="eastAsia"/>
          <w:szCs w:val="21"/>
        </w:rPr>
        <w:t>g</w:t>
      </w:r>
      <w:r w:rsidRPr="00F6684D">
        <w:rPr>
          <w:rFonts w:eastAsiaTheme="minorEastAsia"/>
          <w:szCs w:val="21"/>
        </w:rPr>
        <w:t>，</w:t>
      </w:r>
      <w:r w:rsidRPr="00F6684D">
        <w:rPr>
          <w:rFonts w:eastAsiaTheme="minorEastAsia" w:hint="eastAsia"/>
          <w:szCs w:val="21"/>
        </w:rPr>
        <w:t>灌胃</w:t>
      </w:r>
      <w:r w:rsidRPr="00F6684D">
        <w:rPr>
          <w:rFonts w:eastAsiaTheme="minorEastAsia"/>
          <w:szCs w:val="21"/>
        </w:rPr>
        <w:t>2</w:t>
      </w:r>
      <w:r w:rsidRPr="00F6684D">
        <w:rPr>
          <w:rFonts w:eastAsiaTheme="minorEastAsia"/>
          <w:szCs w:val="21"/>
        </w:rPr>
        <w:t>次，</w:t>
      </w:r>
      <w:r w:rsidRPr="00F6684D">
        <w:rPr>
          <w:rFonts w:eastAsiaTheme="minorEastAsia" w:hint="eastAsia"/>
          <w:szCs w:val="21"/>
        </w:rPr>
        <w:t>期间间隔</w:t>
      </w:r>
      <w:r w:rsidRPr="00F6684D">
        <w:rPr>
          <w:rFonts w:eastAsiaTheme="minorEastAsia" w:hint="eastAsia"/>
          <w:szCs w:val="21"/>
        </w:rPr>
        <w:t>4 h</w:t>
      </w:r>
      <w:r w:rsidRPr="00F6684D">
        <w:rPr>
          <w:rFonts w:eastAsiaTheme="minorEastAsia"/>
          <w:szCs w:val="21"/>
        </w:rPr>
        <w:t>，</w:t>
      </w:r>
      <w:bookmarkStart w:id="13" w:name="OLE_LINK19"/>
      <w:r w:rsidRPr="00F6684D">
        <w:rPr>
          <w:rFonts w:eastAsiaTheme="minorEastAsia" w:hint="eastAsia"/>
          <w:szCs w:val="21"/>
        </w:rPr>
        <w:t>1</w:t>
      </w:r>
      <w:r w:rsidRPr="00F6684D">
        <w:rPr>
          <w:rFonts w:eastAsiaTheme="minorEastAsia" w:hint="eastAsia"/>
          <w:szCs w:val="21"/>
        </w:rPr>
        <w:t>天中总给药量为</w:t>
      </w:r>
      <w:r w:rsidRPr="00F6684D">
        <w:rPr>
          <w:rFonts w:eastAsiaTheme="minorEastAsia" w:hint="eastAsia"/>
          <w:szCs w:val="21"/>
        </w:rPr>
        <w:t>15 mg/g</w:t>
      </w:r>
      <w:r w:rsidRPr="00F6684D">
        <w:rPr>
          <w:rFonts w:eastAsiaTheme="minorEastAsia"/>
          <w:szCs w:val="21"/>
        </w:rPr>
        <w:t>．</w:t>
      </w:r>
      <w:r w:rsidRPr="00F6684D">
        <w:rPr>
          <w:rFonts w:eastAsiaTheme="minorEastAsia" w:hint="eastAsia"/>
          <w:szCs w:val="21"/>
        </w:rPr>
        <w:t>对照组给予相同体积纯化水</w:t>
      </w:r>
      <w:bookmarkEnd w:id="13"/>
      <w:r w:rsidRPr="00F6684D">
        <w:rPr>
          <w:rFonts w:eastAsiaTheme="minorEastAsia" w:hint="eastAsia"/>
          <w:szCs w:val="21"/>
        </w:rPr>
        <w:t>．</w:t>
      </w:r>
      <w:r w:rsidRPr="00F6684D">
        <w:rPr>
          <w:rFonts w:eastAsiaTheme="minorEastAsia"/>
          <w:szCs w:val="21"/>
        </w:rPr>
        <w:t>观察时间</w:t>
      </w:r>
      <w:r w:rsidRPr="00F6684D">
        <w:rPr>
          <w:rFonts w:eastAsiaTheme="minorEastAsia"/>
          <w:szCs w:val="21"/>
        </w:rPr>
        <w:t>14 d</w:t>
      </w:r>
      <w:r w:rsidRPr="00F6684D">
        <w:rPr>
          <w:rFonts w:eastAsiaTheme="minorEastAsia"/>
          <w:szCs w:val="21"/>
        </w:rPr>
        <w:t>，观察</w:t>
      </w:r>
      <w:r w:rsidRPr="00F6684D">
        <w:rPr>
          <w:rFonts w:eastAsiaTheme="minorEastAsia"/>
          <w:szCs w:val="21"/>
        </w:rPr>
        <w:lastRenderedPageBreak/>
        <w:t>小鼠</w:t>
      </w:r>
      <w:r w:rsidRPr="00F6684D">
        <w:rPr>
          <w:rFonts w:eastAsiaTheme="minorEastAsia" w:hint="eastAsia"/>
          <w:szCs w:val="21"/>
        </w:rPr>
        <w:t>存活</w:t>
      </w:r>
      <w:r w:rsidRPr="00F6684D">
        <w:rPr>
          <w:rFonts w:eastAsiaTheme="minorEastAsia"/>
          <w:szCs w:val="21"/>
        </w:rPr>
        <w:t>情况并称重．</w:t>
      </w:r>
      <w:r w:rsidRPr="00F6684D">
        <w:rPr>
          <w:rFonts w:hint="eastAsia"/>
        </w:rPr>
        <w:t>半数致死剂量</w:t>
      </w:r>
      <w:r w:rsidRPr="00F6684D">
        <w:rPr>
          <w:rFonts w:eastAsiaTheme="minorEastAsia"/>
          <w:szCs w:val="21"/>
        </w:rPr>
        <w:t>LD</w:t>
      </w:r>
      <w:r w:rsidRPr="00F6684D">
        <w:rPr>
          <w:rFonts w:eastAsiaTheme="minorEastAsia"/>
          <w:szCs w:val="21"/>
          <w:vertAlign w:val="subscript"/>
        </w:rPr>
        <w:t>50</w:t>
      </w:r>
      <w:r w:rsidRPr="00F6684D">
        <w:rPr>
          <w:rFonts w:eastAsiaTheme="minorEastAsia"/>
          <w:szCs w:val="21"/>
        </w:rPr>
        <w:t>计算：采用</w:t>
      </w:r>
      <w:r w:rsidRPr="00F6684D">
        <w:rPr>
          <w:rFonts w:eastAsiaTheme="minorEastAsia" w:hint="eastAsia"/>
          <w:szCs w:val="21"/>
        </w:rPr>
        <w:t>限量法测数</w:t>
      </w:r>
      <w:r w:rsidRPr="00F6684D">
        <w:rPr>
          <w:rFonts w:eastAsiaTheme="minorEastAsia"/>
          <w:noProof/>
          <w:szCs w:val="21"/>
          <w:vertAlign w:val="superscript"/>
        </w:rPr>
        <w:t>[</w:t>
      </w:r>
      <w:r w:rsidRPr="00F6684D">
        <w:rPr>
          <w:rFonts w:eastAsiaTheme="minorEastAsia" w:hint="eastAsia"/>
          <w:noProof/>
          <w:szCs w:val="21"/>
          <w:vertAlign w:val="superscript"/>
        </w:rPr>
        <w:t>21</w:t>
      </w:r>
      <w:r w:rsidRPr="00F6684D">
        <w:rPr>
          <w:rFonts w:eastAsiaTheme="minorEastAsia"/>
          <w:noProof/>
          <w:szCs w:val="21"/>
          <w:vertAlign w:val="superscript"/>
        </w:rPr>
        <w:t>]</w:t>
      </w:r>
      <w:r w:rsidRPr="00F6684D">
        <w:rPr>
          <w:rFonts w:eastAsiaTheme="minorEastAsia"/>
          <w:szCs w:val="21"/>
        </w:rPr>
        <w:t>，</w:t>
      </w:r>
      <w:r w:rsidRPr="00F6684D">
        <w:rPr>
          <w:rFonts w:eastAsiaTheme="minorEastAsia"/>
          <w:szCs w:val="21"/>
        </w:rPr>
        <w:t>logLD</w:t>
      </w:r>
      <w:r w:rsidRPr="00F6684D">
        <w:rPr>
          <w:rFonts w:eastAsiaTheme="minorEastAsia"/>
          <w:szCs w:val="21"/>
          <w:vertAlign w:val="subscript"/>
        </w:rPr>
        <w:t>50</w:t>
      </w:r>
      <w:r w:rsidRPr="00F6684D">
        <w:rPr>
          <w:rFonts w:eastAsiaTheme="minorEastAsia"/>
          <w:szCs w:val="21"/>
        </w:rPr>
        <w:t>=Xk-i(Σp-0.5)</w:t>
      </w:r>
      <w:r w:rsidRPr="00F6684D">
        <w:rPr>
          <w:rFonts w:eastAsiaTheme="minorEastAsia"/>
          <w:szCs w:val="21"/>
        </w:rPr>
        <w:t>，其中</w:t>
      </w:r>
      <w:r w:rsidRPr="00F6684D">
        <w:rPr>
          <w:rFonts w:eastAsiaTheme="minorEastAsia"/>
          <w:szCs w:val="21"/>
        </w:rPr>
        <w:t>Xk</w:t>
      </w:r>
      <w:r w:rsidRPr="00F6684D">
        <w:rPr>
          <w:rFonts w:eastAsiaTheme="minorEastAsia" w:hint="eastAsia"/>
          <w:szCs w:val="21"/>
        </w:rPr>
        <w:t>为</w:t>
      </w:r>
      <w:r w:rsidRPr="00F6684D">
        <w:rPr>
          <w:rFonts w:eastAsiaTheme="minorEastAsia"/>
          <w:szCs w:val="21"/>
        </w:rPr>
        <w:t>最高剂量组对数值</w:t>
      </w:r>
      <w:r w:rsidRPr="00F6684D">
        <w:rPr>
          <w:rFonts w:eastAsiaTheme="minorEastAsia" w:hint="eastAsia"/>
          <w:szCs w:val="21"/>
        </w:rPr>
        <w:t>，</w:t>
      </w:r>
      <w:r w:rsidRPr="00F6684D">
        <w:rPr>
          <w:rFonts w:eastAsiaTheme="minorEastAsia"/>
          <w:szCs w:val="21"/>
        </w:rPr>
        <w:t>Σp</w:t>
      </w:r>
      <w:r w:rsidRPr="00F6684D">
        <w:rPr>
          <w:rFonts w:eastAsiaTheme="minorEastAsia" w:hint="eastAsia"/>
          <w:szCs w:val="21"/>
        </w:rPr>
        <w:t>为</w:t>
      </w:r>
      <w:r w:rsidRPr="00F6684D">
        <w:rPr>
          <w:rFonts w:eastAsiaTheme="minorEastAsia"/>
          <w:szCs w:val="21"/>
        </w:rPr>
        <w:t>死亡率总和</w:t>
      </w:r>
      <w:r w:rsidRPr="00F6684D">
        <w:rPr>
          <w:rFonts w:eastAsiaTheme="minorEastAsia" w:hint="eastAsia"/>
          <w:szCs w:val="21"/>
        </w:rPr>
        <w:t>，</w:t>
      </w:r>
      <w:r w:rsidRPr="00F6684D">
        <w:rPr>
          <w:rFonts w:eastAsiaTheme="minorEastAsia"/>
          <w:i/>
          <w:szCs w:val="21"/>
        </w:rPr>
        <w:t>i</w:t>
      </w:r>
      <w:r w:rsidRPr="00F6684D">
        <w:rPr>
          <w:rFonts w:eastAsiaTheme="minorEastAsia" w:hint="eastAsia"/>
          <w:szCs w:val="21"/>
        </w:rPr>
        <w:t>为</w:t>
      </w:r>
      <w:r w:rsidRPr="00F6684D">
        <w:rPr>
          <w:rFonts w:eastAsiaTheme="minorEastAsia"/>
          <w:szCs w:val="21"/>
        </w:rPr>
        <w:t>相邻两组剂量对数值之差</w:t>
      </w:r>
      <w:r w:rsidRPr="00F6684D">
        <w:rPr>
          <w:rFonts w:eastAsiaTheme="minorEastAsia" w:hint="eastAsia"/>
          <w:szCs w:val="21"/>
        </w:rPr>
        <w:t>，</w:t>
      </w:r>
      <w:r w:rsidRPr="00F6684D">
        <w:rPr>
          <w:rFonts w:eastAsiaTheme="minorEastAsia"/>
          <w:i/>
          <w:szCs w:val="21"/>
        </w:rPr>
        <w:t>n</w:t>
      </w:r>
      <w:r w:rsidRPr="00F6684D">
        <w:rPr>
          <w:rFonts w:eastAsiaTheme="minorEastAsia" w:hint="eastAsia"/>
          <w:szCs w:val="21"/>
        </w:rPr>
        <w:t>为</w:t>
      </w:r>
      <w:r w:rsidRPr="00F6684D">
        <w:rPr>
          <w:rFonts w:eastAsiaTheme="minorEastAsia"/>
          <w:szCs w:val="21"/>
        </w:rPr>
        <w:t>每组动物数．</w:t>
      </w:r>
    </w:p>
    <w:p w:rsidR="004A1F2C" w:rsidRPr="00F6684D" w:rsidRDefault="004A1F2C" w:rsidP="00D27D9C">
      <w:pPr>
        <w:adjustRightInd w:val="0"/>
        <w:snapToGrid w:val="0"/>
        <w:spacing w:line="360" w:lineRule="auto"/>
        <w:rPr>
          <w:b/>
          <w:szCs w:val="21"/>
        </w:rPr>
      </w:pPr>
      <w:r w:rsidRPr="00F6684D">
        <w:rPr>
          <w:b/>
          <w:szCs w:val="21"/>
        </w:rPr>
        <w:t>1.2.</w:t>
      </w:r>
      <w:r w:rsidRPr="00F6684D">
        <w:rPr>
          <w:rFonts w:hint="eastAsia"/>
          <w:b/>
          <w:szCs w:val="21"/>
        </w:rPr>
        <w:t>10 AVP</w:t>
      </w:r>
      <w:r w:rsidRPr="00F6684D">
        <w:rPr>
          <w:b/>
          <w:szCs w:val="21"/>
        </w:rPr>
        <w:t>对细菌的抑制</w:t>
      </w:r>
      <w:r w:rsidRPr="00F6684D">
        <w:rPr>
          <w:rFonts w:hint="eastAsia"/>
          <w:b/>
          <w:szCs w:val="21"/>
        </w:rPr>
        <w:t>作用</w:t>
      </w:r>
    </w:p>
    <w:p w:rsidR="004A1F2C" w:rsidRPr="00F6684D" w:rsidRDefault="004A1F2C" w:rsidP="00D27D9C">
      <w:pPr>
        <w:adjustRightInd w:val="0"/>
        <w:snapToGrid w:val="0"/>
        <w:spacing w:line="360" w:lineRule="auto"/>
        <w:ind w:firstLineChars="200" w:firstLine="420"/>
        <w:rPr>
          <w:rFonts w:eastAsiaTheme="minorEastAsia"/>
          <w:szCs w:val="21"/>
        </w:rPr>
      </w:pPr>
      <w:r w:rsidRPr="00F6684D">
        <w:rPr>
          <w:rFonts w:eastAsiaTheme="minorEastAsia"/>
          <w:szCs w:val="21"/>
        </w:rPr>
        <w:t>采用琼脂扩散法测定抑菌圈大小</w:t>
      </w:r>
      <w:r w:rsidRPr="00F6684D">
        <w:rPr>
          <w:rFonts w:eastAsiaTheme="minorEastAsia"/>
          <w:noProof/>
          <w:szCs w:val="21"/>
          <w:vertAlign w:val="superscript"/>
        </w:rPr>
        <w:t>[</w:t>
      </w:r>
      <w:r w:rsidRPr="00F6684D">
        <w:rPr>
          <w:rFonts w:eastAsiaTheme="minorEastAsia" w:hint="eastAsia"/>
          <w:noProof/>
          <w:szCs w:val="21"/>
          <w:vertAlign w:val="superscript"/>
        </w:rPr>
        <w:t>22</w:t>
      </w:r>
      <w:r w:rsidRPr="00F6684D">
        <w:rPr>
          <w:rFonts w:eastAsiaTheme="minorEastAsia"/>
          <w:noProof/>
          <w:szCs w:val="21"/>
          <w:vertAlign w:val="superscript"/>
        </w:rPr>
        <w:t>]</w:t>
      </w:r>
      <w:r w:rsidRPr="00F6684D">
        <w:rPr>
          <w:rFonts w:eastAsiaTheme="minorEastAsia" w:hint="eastAsia"/>
          <w:szCs w:val="21"/>
        </w:rPr>
        <w:t>．</w:t>
      </w:r>
      <w:r w:rsidRPr="00F6684D">
        <w:rPr>
          <w:rFonts w:eastAsiaTheme="minorEastAsia"/>
          <w:szCs w:val="21"/>
        </w:rPr>
        <w:t>将</w:t>
      </w:r>
      <w:r w:rsidRPr="00F6684D">
        <w:rPr>
          <w:rFonts w:eastAsiaTheme="minorEastAsia"/>
          <w:szCs w:val="21"/>
        </w:rPr>
        <w:t>-20℃</w:t>
      </w:r>
      <w:r w:rsidRPr="00F6684D">
        <w:rPr>
          <w:rFonts w:eastAsiaTheme="minorEastAsia"/>
          <w:szCs w:val="21"/>
        </w:rPr>
        <w:t>冷冻保藏的供试菌</w:t>
      </w:r>
      <w:r w:rsidRPr="00F6684D">
        <w:rPr>
          <w:rFonts w:eastAsiaTheme="minorEastAsia" w:hint="eastAsia"/>
          <w:szCs w:val="21"/>
        </w:rPr>
        <w:t>种</w:t>
      </w:r>
      <w:r w:rsidRPr="00F6684D">
        <w:rPr>
          <w:rFonts w:eastAsiaTheme="minorEastAsia"/>
          <w:szCs w:val="21"/>
        </w:rPr>
        <w:t>在</w:t>
      </w:r>
      <w:r w:rsidRPr="00F6684D">
        <w:rPr>
          <w:rFonts w:eastAsiaTheme="minorEastAsia"/>
          <w:szCs w:val="21"/>
        </w:rPr>
        <w:t>LB</w:t>
      </w:r>
      <w:r w:rsidRPr="00F6684D">
        <w:rPr>
          <w:rFonts w:eastAsiaTheme="minorEastAsia"/>
          <w:szCs w:val="21"/>
        </w:rPr>
        <w:t>固体培养基上划线活化，置于</w:t>
      </w:r>
      <w:r w:rsidRPr="00F6684D">
        <w:rPr>
          <w:rFonts w:eastAsiaTheme="minorEastAsia"/>
          <w:szCs w:val="21"/>
        </w:rPr>
        <w:t>30℃</w:t>
      </w:r>
      <w:r w:rsidRPr="00F6684D">
        <w:rPr>
          <w:rFonts w:eastAsiaTheme="minorEastAsia"/>
          <w:szCs w:val="21"/>
        </w:rPr>
        <w:t>下活化</w:t>
      </w:r>
      <w:r w:rsidRPr="00F6684D">
        <w:rPr>
          <w:rFonts w:eastAsiaTheme="minorEastAsia"/>
          <w:szCs w:val="21"/>
        </w:rPr>
        <w:t>24 h</w:t>
      </w:r>
      <w:r w:rsidRPr="00F6684D">
        <w:rPr>
          <w:rFonts w:eastAsiaTheme="minorEastAsia"/>
          <w:szCs w:val="21"/>
        </w:rPr>
        <w:t>．从活化后的各个菌落中挑取单菌落，接种于</w:t>
      </w:r>
      <w:r w:rsidRPr="00F6684D">
        <w:rPr>
          <w:rFonts w:eastAsiaTheme="minorEastAsia"/>
          <w:szCs w:val="21"/>
        </w:rPr>
        <w:t>25 mL</w:t>
      </w:r>
      <w:r w:rsidRPr="00F6684D">
        <w:rPr>
          <w:rFonts w:eastAsiaTheme="minorEastAsia"/>
          <w:szCs w:val="21"/>
        </w:rPr>
        <w:t>的</w:t>
      </w:r>
      <w:r w:rsidRPr="00F6684D">
        <w:rPr>
          <w:rFonts w:eastAsiaTheme="minorEastAsia"/>
          <w:szCs w:val="21"/>
        </w:rPr>
        <w:t>LB</w:t>
      </w:r>
      <w:r w:rsidRPr="00F6684D">
        <w:rPr>
          <w:rFonts w:eastAsiaTheme="minorEastAsia"/>
          <w:szCs w:val="21"/>
        </w:rPr>
        <w:t>液体培养基中，接种量为</w:t>
      </w:r>
      <w:r w:rsidRPr="00F6684D">
        <w:rPr>
          <w:rFonts w:eastAsiaTheme="minorEastAsia"/>
          <w:szCs w:val="21"/>
        </w:rPr>
        <w:t>1%</w:t>
      </w:r>
      <w:r w:rsidRPr="00F6684D">
        <w:rPr>
          <w:rFonts w:eastAsiaTheme="minorEastAsia"/>
          <w:szCs w:val="21"/>
        </w:rPr>
        <w:t>，</w:t>
      </w:r>
      <w:r w:rsidRPr="00F6684D">
        <w:rPr>
          <w:rFonts w:eastAsiaTheme="minorEastAsia"/>
          <w:szCs w:val="21"/>
        </w:rPr>
        <w:t>30℃</w:t>
      </w:r>
      <w:r w:rsidRPr="00F6684D">
        <w:rPr>
          <w:rFonts w:eastAsiaTheme="minorEastAsia"/>
          <w:szCs w:val="21"/>
        </w:rPr>
        <w:t>下</w:t>
      </w:r>
      <w:r w:rsidRPr="00F6684D">
        <w:rPr>
          <w:rFonts w:eastAsiaTheme="minorEastAsia"/>
          <w:szCs w:val="21"/>
        </w:rPr>
        <w:t>200 r</w:t>
      </w:r>
      <w:r w:rsidRPr="00F6684D">
        <w:rPr>
          <w:rFonts w:eastAsiaTheme="minorEastAsia" w:hint="eastAsia"/>
          <w:szCs w:val="21"/>
        </w:rPr>
        <w:t>/</w:t>
      </w:r>
      <w:r w:rsidRPr="00F6684D">
        <w:rPr>
          <w:rFonts w:eastAsiaTheme="minorEastAsia"/>
          <w:szCs w:val="21"/>
        </w:rPr>
        <w:t>m</w:t>
      </w:r>
      <w:r w:rsidRPr="00F6684D">
        <w:rPr>
          <w:rFonts w:eastAsiaTheme="minorEastAsia" w:hint="eastAsia"/>
          <w:szCs w:val="21"/>
        </w:rPr>
        <w:t>in</w:t>
      </w:r>
      <w:r w:rsidRPr="00F6684D">
        <w:rPr>
          <w:rFonts w:eastAsiaTheme="minorEastAsia"/>
          <w:szCs w:val="21"/>
        </w:rPr>
        <w:t>摇</w:t>
      </w:r>
      <w:r w:rsidRPr="00F6684D">
        <w:rPr>
          <w:rFonts w:eastAsiaTheme="minorEastAsia" w:hint="eastAsia"/>
          <w:szCs w:val="21"/>
        </w:rPr>
        <w:t>菌</w:t>
      </w:r>
      <w:r w:rsidRPr="00F6684D">
        <w:rPr>
          <w:rFonts w:eastAsiaTheme="minorEastAsia"/>
          <w:szCs w:val="21"/>
        </w:rPr>
        <w:t>24 h</w:t>
      </w:r>
      <w:r w:rsidRPr="00F6684D">
        <w:rPr>
          <w:rFonts w:eastAsiaTheme="minorEastAsia"/>
          <w:szCs w:val="21"/>
        </w:rPr>
        <w:t>，制备成菌悬液．将灭菌的</w:t>
      </w:r>
      <w:r w:rsidRPr="00F6684D">
        <w:rPr>
          <w:rFonts w:eastAsiaTheme="minorEastAsia"/>
          <w:szCs w:val="21"/>
        </w:rPr>
        <w:t>LB</w:t>
      </w:r>
      <w:r w:rsidRPr="00F6684D">
        <w:rPr>
          <w:rFonts w:eastAsiaTheme="minorEastAsia"/>
          <w:szCs w:val="21"/>
        </w:rPr>
        <w:t>培养基（含</w:t>
      </w:r>
      <w:r w:rsidRPr="00F6684D">
        <w:rPr>
          <w:rFonts w:eastAsiaTheme="minorEastAsia"/>
          <w:szCs w:val="21"/>
        </w:rPr>
        <w:t>1%</w:t>
      </w:r>
      <w:r w:rsidRPr="00F6684D">
        <w:rPr>
          <w:rFonts w:eastAsiaTheme="minorEastAsia"/>
          <w:szCs w:val="21"/>
        </w:rPr>
        <w:t>的琼脂）</w:t>
      </w:r>
      <w:r w:rsidRPr="00F6684D">
        <w:rPr>
          <w:rFonts w:eastAsiaTheme="minorEastAsia"/>
          <w:szCs w:val="21"/>
        </w:rPr>
        <w:t>15 mL</w:t>
      </w:r>
      <w:r w:rsidRPr="00F6684D">
        <w:rPr>
          <w:rFonts w:eastAsiaTheme="minorEastAsia"/>
          <w:szCs w:val="21"/>
        </w:rPr>
        <w:t>倒入灭菌后的平皿中，制</w:t>
      </w:r>
      <w:r w:rsidRPr="00F6684D">
        <w:rPr>
          <w:rFonts w:eastAsiaTheme="minorEastAsia" w:hint="eastAsia"/>
          <w:szCs w:val="21"/>
        </w:rPr>
        <w:t>成</w:t>
      </w:r>
      <w:r w:rsidRPr="00F6684D">
        <w:rPr>
          <w:rFonts w:eastAsiaTheme="minorEastAsia"/>
          <w:szCs w:val="21"/>
        </w:rPr>
        <w:t>下层培养基．将灭菌的</w:t>
      </w:r>
      <w:r w:rsidRPr="00F6684D">
        <w:rPr>
          <w:rFonts w:eastAsiaTheme="minorEastAsia"/>
          <w:szCs w:val="21"/>
        </w:rPr>
        <w:t>LB</w:t>
      </w:r>
      <w:r w:rsidRPr="00F6684D">
        <w:rPr>
          <w:rFonts w:eastAsiaTheme="minorEastAsia"/>
          <w:szCs w:val="21"/>
        </w:rPr>
        <w:t>培养基（含</w:t>
      </w:r>
      <w:r w:rsidRPr="00F6684D">
        <w:rPr>
          <w:rFonts w:eastAsiaTheme="minorEastAsia"/>
          <w:szCs w:val="21"/>
        </w:rPr>
        <w:t>0.7%</w:t>
      </w:r>
      <w:r w:rsidRPr="00F6684D">
        <w:rPr>
          <w:rFonts w:eastAsiaTheme="minorEastAsia"/>
          <w:szCs w:val="21"/>
        </w:rPr>
        <w:t>的琼脂）冷却至</w:t>
      </w:r>
      <w:r w:rsidRPr="00F6684D">
        <w:rPr>
          <w:rFonts w:eastAsiaTheme="minorEastAsia"/>
          <w:szCs w:val="21"/>
        </w:rPr>
        <w:t>50℃</w:t>
      </w:r>
      <w:r w:rsidRPr="00F6684D">
        <w:rPr>
          <w:rFonts w:eastAsiaTheme="minorEastAsia"/>
          <w:szCs w:val="21"/>
        </w:rPr>
        <w:t>，接种实验菌（菌密度为</w:t>
      </w:r>
      <w:r w:rsidRPr="00F6684D">
        <w:rPr>
          <w:rFonts w:eastAsiaTheme="minorEastAsia"/>
          <w:szCs w:val="21"/>
        </w:rPr>
        <w:t>10</w:t>
      </w:r>
      <w:r w:rsidRPr="00F6684D">
        <w:rPr>
          <w:rFonts w:eastAsiaTheme="minorEastAsia"/>
          <w:szCs w:val="21"/>
          <w:vertAlign w:val="superscript"/>
        </w:rPr>
        <w:t>6</w:t>
      </w:r>
      <w:r w:rsidRPr="00F6684D">
        <w:rPr>
          <w:rFonts w:eastAsiaTheme="minorEastAsia"/>
          <w:szCs w:val="21"/>
        </w:rPr>
        <w:t>个</w:t>
      </w:r>
      <w:r w:rsidRPr="00F6684D">
        <w:rPr>
          <w:rFonts w:eastAsiaTheme="minorEastAsia"/>
          <w:szCs w:val="21"/>
        </w:rPr>
        <w:t>/mL)</w:t>
      </w:r>
      <w:r w:rsidRPr="00F6684D">
        <w:rPr>
          <w:rFonts w:eastAsiaTheme="minorEastAsia"/>
          <w:szCs w:val="21"/>
        </w:rPr>
        <w:t>，摇匀后制成上层培养基．用打孔器在平板上打孔，孔的直径为</w:t>
      </w:r>
      <w:r w:rsidRPr="00F6684D">
        <w:rPr>
          <w:rFonts w:eastAsiaTheme="minorEastAsia"/>
          <w:szCs w:val="21"/>
        </w:rPr>
        <w:t>0.8 cm</w:t>
      </w:r>
      <w:r w:rsidRPr="00F6684D">
        <w:rPr>
          <w:rFonts w:eastAsiaTheme="minorEastAsia"/>
          <w:szCs w:val="21"/>
        </w:rPr>
        <w:t>，每个平板上打</w:t>
      </w:r>
      <w:r w:rsidRPr="00F6684D">
        <w:rPr>
          <w:rFonts w:eastAsiaTheme="minorEastAsia" w:hint="eastAsia"/>
          <w:szCs w:val="21"/>
        </w:rPr>
        <w:t>6</w:t>
      </w:r>
      <w:r w:rsidRPr="00F6684D">
        <w:rPr>
          <w:rFonts w:eastAsiaTheme="minorEastAsia"/>
          <w:szCs w:val="21"/>
        </w:rPr>
        <w:t>个孔，分别是</w:t>
      </w:r>
      <w:r w:rsidRPr="00F6684D">
        <w:rPr>
          <w:rFonts w:eastAsiaTheme="minorEastAsia" w:hint="eastAsia"/>
          <w:szCs w:val="21"/>
        </w:rPr>
        <w:t>4</w:t>
      </w:r>
      <w:r w:rsidRPr="00F6684D">
        <w:rPr>
          <w:rFonts w:eastAsiaTheme="minorEastAsia"/>
          <w:szCs w:val="21"/>
        </w:rPr>
        <w:t>个药物作用浓度，</w:t>
      </w:r>
      <w:r w:rsidRPr="00F6684D">
        <w:rPr>
          <w:rFonts w:eastAsiaTheme="minorEastAsia"/>
          <w:szCs w:val="21"/>
        </w:rPr>
        <w:t>1</w:t>
      </w:r>
      <w:r w:rsidRPr="00F6684D">
        <w:rPr>
          <w:rFonts w:eastAsiaTheme="minorEastAsia"/>
          <w:szCs w:val="21"/>
        </w:rPr>
        <w:t>个阴性对照（</w:t>
      </w:r>
      <w:r w:rsidRPr="00F6684D">
        <w:rPr>
          <w:rFonts w:eastAsiaTheme="minorEastAsia" w:hint="eastAsia"/>
          <w:szCs w:val="21"/>
        </w:rPr>
        <w:t>蒸馏水</w:t>
      </w:r>
      <w:r w:rsidRPr="00F6684D">
        <w:rPr>
          <w:rFonts w:eastAsiaTheme="minorEastAsia"/>
          <w:szCs w:val="21"/>
        </w:rPr>
        <w:t>）和</w:t>
      </w:r>
      <w:r w:rsidRPr="00F6684D">
        <w:rPr>
          <w:rFonts w:eastAsiaTheme="minorEastAsia"/>
          <w:szCs w:val="21"/>
        </w:rPr>
        <w:t>1</w:t>
      </w:r>
      <w:r w:rsidRPr="00F6684D">
        <w:rPr>
          <w:rFonts w:eastAsiaTheme="minorEastAsia"/>
          <w:szCs w:val="21"/>
        </w:rPr>
        <w:t>个阳性对照（</w:t>
      </w:r>
      <w:r w:rsidRPr="00F6684D">
        <w:rPr>
          <w:rFonts w:eastAsiaTheme="minorEastAsia" w:hint="eastAsia"/>
          <w:szCs w:val="21"/>
        </w:rPr>
        <w:t>1</w:t>
      </w:r>
      <w:r w:rsidRPr="00F6684D">
        <w:rPr>
          <w:rFonts w:eastAsiaTheme="minorEastAsia"/>
          <w:szCs w:val="21"/>
        </w:rPr>
        <w:t xml:space="preserve"> mg/mL</w:t>
      </w:r>
      <w:r w:rsidRPr="00F6684D">
        <w:rPr>
          <w:rFonts w:eastAsiaTheme="minorEastAsia"/>
          <w:szCs w:val="21"/>
        </w:rPr>
        <w:t>链霉素</w:t>
      </w:r>
      <w:r w:rsidRPr="00F6684D">
        <w:rPr>
          <w:rFonts w:eastAsiaTheme="minorEastAsia" w:hint="eastAsia"/>
          <w:szCs w:val="21"/>
        </w:rPr>
        <w:t>和</w:t>
      </w:r>
      <w:r w:rsidRPr="00F6684D">
        <w:rPr>
          <w:rFonts w:eastAsiaTheme="minorEastAsia"/>
          <w:szCs w:val="21"/>
        </w:rPr>
        <w:t>卡那霉素</w:t>
      </w:r>
      <w:r w:rsidRPr="00F6684D">
        <w:rPr>
          <w:rFonts w:eastAsiaTheme="minorEastAsia" w:hint="eastAsia"/>
          <w:szCs w:val="21"/>
        </w:rPr>
        <w:t>的混合液</w:t>
      </w:r>
      <w:r w:rsidRPr="00F6684D">
        <w:rPr>
          <w:rFonts w:eastAsiaTheme="minorEastAsia"/>
          <w:szCs w:val="21"/>
        </w:rPr>
        <w:t>），在</w:t>
      </w:r>
      <w:r w:rsidRPr="00F6684D">
        <w:rPr>
          <w:rFonts w:eastAsiaTheme="minorEastAsia"/>
          <w:szCs w:val="21"/>
        </w:rPr>
        <w:t>3</w:t>
      </w:r>
      <w:r w:rsidRPr="00F6684D">
        <w:rPr>
          <w:rFonts w:eastAsiaTheme="minorEastAsia" w:hint="eastAsia"/>
          <w:szCs w:val="21"/>
        </w:rPr>
        <w:t>7</w:t>
      </w:r>
      <w:r w:rsidRPr="00F6684D">
        <w:rPr>
          <w:rFonts w:eastAsiaTheme="minorEastAsia"/>
          <w:szCs w:val="21"/>
        </w:rPr>
        <w:t xml:space="preserve"> ℃</w:t>
      </w:r>
      <w:r w:rsidRPr="00F6684D">
        <w:rPr>
          <w:rFonts w:eastAsiaTheme="minorEastAsia"/>
          <w:szCs w:val="21"/>
        </w:rPr>
        <w:t>恒温培养</w:t>
      </w:r>
      <w:r w:rsidRPr="00F6684D">
        <w:rPr>
          <w:rFonts w:eastAsiaTheme="minorEastAsia"/>
          <w:szCs w:val="21"/>
        </w:rPr>
        <w:t>24 h</w:t>
      </w:r>
      <w:r w:rsidRPr="00F6684D">
        <w:rPr>
          <w:rFonts w:eastAsiaTheme="minorEastAsia"/>
          <w:szCs w:val="21"/>
        </w:rPr>
        <w:t>后观察结果，测量抑菌圈的大小．</w:t>
      </w:r>
    </w:p>
    <w:p w:rsidR="004A1F2C" w:rsidRPr="00F6684D" w:rsidRDefault="004A1F2C" w:rsidP="003C04B1">
      <w:pPr>
        <w:adjustRightInd w:val="0"/>
        <w:snapToGrid w:val="0"/>
        <w:spacing w:line="360" w:lineRule="auto"/>
        <w:rPr>
          <w:sz w:val="11"/>
          <w:szCs w:val="11"/>
        </w:rPr>
      </w:pPr>
    </w:p>
    <w:p w:rsidR="004A1F2C" w:rsidRPr="00F6684D" w:rsidRDefault="004A1F2C" w:rsidP="008670C0">
      <w:pPr>
        <w:rPr>
          <w:b/>
          <w:sz w:val="32"/>
          <w:szCs w:val="32"/>
        </w:rPr>
      </w:pPr>
      <w:r w:rsidRPr="00F6684D">
        <w:rPr>
          <w:b/>
          <w:sz w:val="32"/>
          <w:szCs w:val="32"/>
        </w:rPr>
        <w:t xml:space="preserve">2 </w:t>
      </w:r>
      <w:r w:rsidRPr="00F6684D">
        <w:rPr>
          <w:b/>
          <w:sz w:val="32"/>
          <w:szCs w:val="32"/>
        </w:rPr>
        <w:t>实验结果</w:t>
      </w:r>
    </w:p>
    <w:p w:rsidR="004A1F2C" w:rsidRPr="00F6684D" w:rsidRDefault="004A1F2C" w:rsidP="00510BB1">
      <w:pPr>
        <w:adjustRightInd w:val="0"/>
        <w:snapToGrid w:val="0"/>
        <w:spacing w:line="360" w:lineRule="auto"/>
        <w:rPr>
          <w:b/>
          <w:szCs w:val="21"/>
        </w:rPr>
      </w:pPr>
      <w:r w:rsidRPr="00F6684D">
        <w:rPr>
          <w:rFonts w:hint="eastAsia"/>
          <w:b/>
          <w:szCs w:val="21"/>
        </w:rPr>
        <w:t>2.1</w:t>
      </w:r>
      <w:r w:rsidRPr="00F6684D">
        <w:rPr>
          <w:rFonts w:hint="eastAsia"/>
          <w:b/>
          <w:szCs w:val="21"/>
        </w:rPr>
        <w:t>鲍鱼内脏不同部位的多糖含量</w:t>
      </w:r>
    </w:p>
    <w:p w:rsidR="004A1F2C" w:rsidRPr="00F6684D" w:rsidRDefault="004A1F2C" w:rsidP="00510BB1">
      <w:pPr>
        <w:adjustRightInd w:val="0"/>
        <w:snapToGrid w:val="0"/>
        <w:spacing w:line="360" w:lineRule="auto"/>
        <w:ind w:firstLine="420"/>
        <w:rPr>
          <w:rFonts w:eastAsiaTheme="minorEastAsia"/>
          <w:szCs w:val="21"/>
        </w:rPr>
      </w:pPr>
      <w:r w:rsidRPr="00F6684D">
        <w:rPr>
          <w:rFonts w:eastAsiaTheme="minorEastAsia" w:hint="eastAsia"/>
          <w:szCs w:val="21"/>
        </w:rPr>
        <w:t>鲍鱼内脏不同部位的多糖含量不同，去除多糖含量较少的部位有利于后期多糖的纯化．经测定，角状消化腺、生殖腺等部位的多糖得率为</w:t>
      </w:r>
      <w:r w:rsidRPr="00F6684D">
        <w:rPr>
          <w:rFonts w:eastAsiaTheme="minorEastAsia" w:hint="eastAsia"/>
          <w:szCs w:val="21"/>
        </w:rPr>
        <w:t>3.15%</w:t>
      </w:r>
      <w:r w:rsidRPr="00F6684D">
        <w:rPr>
          <w:rFonts w:eastAsiaTheme="minorEastAsia" w:hint="eastAsia"/>
          <w:szCs w:val="21"/>
        </w:rPr>
        <w:t>，嗉囊、胃、胃盲管等部位的多糖得率为</w:t>
      </w:r>
      <w:r w:rsidRPr="00F6684D">
        <w:rPr>
          <w:rFonts w:eastAsiaTheme="minorEastAsia" w:hint="eastAsia"/>
          <w:szCs w:val="21"/>
        </w:rPr>
        <w:t>0.19%</w:t>
      </w:r>
      <w:r w:rsidRPr="00F6684D">
        <w:rPr>
          <w:rFonts w:eastAsiaTheme="minorEastAsia" w:hint="eastAsia"/>
          <w:szCs w:val="21"/>
        </w:rPr>
        <w:t>。因此，后期提取鲍鱼内脏多糖时，事先除去多糖含量很少的嗉囊、胃、胃盲管等部位，以简化后期除杂工艺．</w:t>
      </w:r>
    </w:p>
    <w:p w:rsidR="004A1F2C" w:rsidRPr="00F6684D" w:rsidRDefault="004A1F2C" w:rsidP="008670C0">
      <w:pPr>
        <w:adjustRightInd w:val="0"/>
        <w:snapToGrid w:val="0"/>
        <w:spacing w:line="360" w:lineRule="auto"/>
        <w:rPr>
          <w:b/>
          <w:szCs w:val="21"/>
        </w:rPr>
      </w:pPr>
      <w:r w:rsidRPr="00F6684D">
        <w:rPr>
          <w:b/>
          <w:szCs w:val="21"/>
        </w:rPr>
        <w:t>2.</w:t>
      </w:r>
      <w:r w:rsidRPr="00F6684D">
        <w:rPr>
          <w:rFonts w:hint="eastAsia"/>
          <w:b/>
          <w:szCs w:val="21"/>
        </w:rPr>
        <w:t>2</w:t>
      </w:r>
      <w:r w:rsidRPr="00F6684D">
        <w:rPr>
          <w:rFonts w:hint="eastAsia"/>
          <w:b/>
          <w:szCs w:val="21"/>
        </w:rPr>
        <w:t>鲍鱼内脏酶解最适蛋白酶的选择</w:t>
      </w:r>
    </w:p>
    <w:p w:rsidR="004A1F2C" w:rsidRPr="00F6684D" w:rsidRDefault="004A1F2C" w:rsidP="00EA2085">
      <w:pPr>
        <w:adjustRightInd w:val="0"/>
        <w:snapToGrid w:val="0"/>
        <w:spacing w:line="360" w:lineRule="auto"/>
        <w:ind w:firstLineChars="200" w:firstLine="420"/>
        <w:rPr>
          <w:rFonts w:eastAsiaTheme="minorEastAsia"/>
          <w:szCs w:val="21"/>
        </w:rPr>
      </w:pPr>
      <w:r w:rsidRPr="00F6684D">
        <w:rPr>
          <w:rFonts w:eastAsiaTheme="minorEastAsia" w:hint="eastAsia"/>
          <w:szCs w:val="21"/>
        </w:rPr>
        <w:t>鲍鱼内脏按照各蛋白酶相应的最适酶解条件进行反应，反应条件如表</w:t>
      </w:r>
      <w:r w:rsidRPr="00F6684D">
        <w:rPr>
          <w:rFonts w:eastAsiaTheme="minorEastAsia" w:hint="eastAsia"/>
          <w:szCs w:val="21"/>
        </w:rPr>
        <w:t>1</w:t>
      </w:r>
      <w:r w:rsidRPr="00F6684D">
        <w:rPr>
          <w:rFonts w:eastAsiaTheme="minorEastAsia" w:hint="eastAsia"/>
          <w:szCs w:val="21"/>
        </w:rPr>
        <w:t>所示，其中溶剂浓度为</w:t>
      </w:r>
      <w:r w:rsidRPr="00F6684D">
        <w:rPr>
          <w:rFonts w:eastAsiaTheme="minorEastAsia" w:hint="eastAsia"/>
          <w:szCs w:val="21"/>
        </w:rPr>
        <w:t>0.2 mol/L</w:t>
      </w:r>
      <w:r w:rsidRPr="00F6684D">
        <w:rPr>
          <w:rFonts w:eastAsiaTheme="minorEastAsia"/>
          <w:szCs w:val="21"/>
        </w:rPr>
        <w:t>．</w:t>
      </w:r>
      <w:r w:rsidRPr="00F6684D">
        <w:rPr>
          <w:rFonts w:eastAsiaTheme="minorEastAsia" w:hint="eastAsia"/>
          <w:szCs w:val="21"/>
        </w:rPr>
        <w:t>以多糖得率和多糖含量为指标，选取酶解效果最佳的蛋白酶．</w:t>
      </w:r>
    </w:p>
    <w:p w:rsidR="004A1F2C" w:rsidRPr="00F6684D" w:rsidRDefault="004A1F2C" w:rsidP="00493990">
      <w:pPr>
        <w:widowControl/>
        <w:jc w:val="center"/>
        <w:rPr>
          <w:rFonts w:eastAsiaTheme="minorEastAsia"/>
          <w:sz w:val="18"/>
          <w:szCs w:val="18"/>
        </w:rPr>
      </w:pPr>
      <w:r w:rsidRPr="00F6684D">
        <w:rPr>
          <w:rFonts w:eastAsiaTheme="minorEastAsia" w:hAnsiTheme="minorEastAsia" w:hint="eastAsia"/>
          <w:sz w:val="18"/>
          <w:szCs w:val="18"/>
        </w:rPr>
        <w:t>表</w:t>
      </w:r>
      <w:r w:rsidRPr="00F6684D">
        <w:rPr>
          <w:rFonts w:eastAsiaTheme="minorEastAsia"/>
          <w:sz w:val="18"/>
          <w:szCs w:val="18"/>
        </w:rPr>
        <w:t xml:space="preserve">1 </w:t>
      </w:r>
      <w:r w:rsidRPr="00F6684D">
        <w:rPr>
          <w:rFonts w:eastAsiaTheme="minorEastAsia" w:hAnsiTheme="minorEastAsia" w:hint="eastAsia"/>
          <w:sz w:val="18"/>
          <w:szCs w:val="18"/>
        </w:rPr>
        <w:t>鲍鱼内脏酶解条件</w:t>
      </w:r>
    </w:p>
    <w:p w:rsidR="004A1F2C" w:rsidRPr="00F6684D" w:rsidRDefault="004A1F2C" w:rsidP="001D5BBF">
      <w:pPr>
        <w:widowControl/>
        <w:jc w:val="center"/>
        <w:rPr>
          <w:rFonts w:eastAsiaTheme="minorEastAsia"/>
          <w:sz w:val="18"/>
          <w:szCs w:val="18"/>
        </w:rPr>
      </w:pPr>
      <w:r w:rsidRPr="00F6684D">
        <w:rPr>
          <w:rFonts w:eastAsiaTheme="minorEastAsia"/>
          <w:sz w:val="18"/>
          <w:szCs w:val="18"/>
        </w:rPr>
        <w:t>Tab</w:t>
      </w:r>
      <w:r w:rsidRPr="00F6684D">
        <w:rPr>
          <w:rFonts w:eastAsiaTheme="minorEastAsia" w:hint="eastAsia"/>
          <w:sz w:val="18"/>
          <w:szCs w:val="18"/>
        </w:rPr>
        <w:t>.</w:t>
      </w:r>
      <w:r w:rsidRPr="00F6684D">
        <w:rPr>
          <w:rFonts w:eastAsiaTheme="minorEastAsia"/>
          <w:sz w:val="18"/>
          <w:szCs w:val="18"/>
        </w:rPr>
        <w:t xml:space="preserve"> 1 Protease hydrolysis conditions of abalone viscera</w:t>
      </w:r>
    </w:p>
    <w:tbl>
      <w:tblPr>
        <w:tblStyle w:val="a6"/>
        <w:tblW w:w="6184" w:type="dxa"/>
        <w:tblInd w:w="1101" w:type="dxa"/>
        <w:tblLook w:val="04A0"/>
      </w:tblPr>
      <w:tblGrid>
        <w:gridCol w:w="1809"/>
        <w:gridCol w:w="2301"/>
        <w:gridCol w:w="560"/>
        <w:gridCol w:w="1514"/>
      </w:tblGrid>
      <w:tr w:rsidR="004A1F2C" w:rsidRPr="00F6684D" w:rsidTr="00475733">
        <w:trPr>
          <w:trHeight w:val="634"/>
        </w:trPr>
        <w:tc>
          <w:tcPr>
            <w:tcW w:w="1809" w:type="dxa"/>
            <w:tcBorders>
              <w:left w:val="nil"/>
              <w:bottom w:val="single" w:sz="4" w:space="0" w:color="000000" w:themeColor="text1"/>
              <w:right w:val="nil"/>
            </w:tcBorders>
            <w:vAlign w:val="center"/>
          </w:tcPr>
          <w:p w:rsidR="004A1F2C" w:rsidRPr="00F6684D" w:rsidRDefault="004A1F2C" w:rsidP="009B7B42">
            <w:pPr>
              <w:adjustRightInd w:val="0"/>
              <w:snapToGrid w:val="0"/>
              <w:spacing w:line="360" w:lineRule="auto"/>
              <w:jc w:val="center"/>
              <w:rPr>
                <w:kern w:val="2"/>
                <w:sz w:val="18"/>
                <w:szCs w:val="18"/>
              </w:rPr>
            </w:pPr>
            <w:r w:rsidRPr="00F6684D">
              <w:rPr>
                <w:rFonts w:hint="eastAsia"/>
                <w:kern w:val="2"/>
                <w:sz w:val="18"/>
                <w:szCs w:val="18"/>
              </w:rPr>
              <w:t>蛋白酶</w:t>
            </w:r>
          </w:p>
        </w:tc>
        <w:tc>
          <w:tcPr>
            <w:tcW w:w="2301" w:type="dxa"/>
            <w:tcBorders>
              <w:left w:val="nil"/>
              <w:bottom w:val="single" w:sz="4" w:space="0" w:color="000000" w:themeColor="text1"/>
              <w:right w:val="nil"/>
            </w:tcBorders>
            <w:vAlign w:val="center"/>
          </w:tcPr>
          <w:p w:rsidR="004A1F2C" w:rsidRPr="00F6684D" w:rsidRDefault="004A1F2C" w:rsidP="00411684">
            <w:pPr>
              <w:adjustRightInd w:val="0"/>
              <w:snapToGrid w:val="0"/>
              <w:spacing w:line="360" w:lineRule="auto"/>
              <w:jc w:val="center"/>
              <w:rPr>
                <w:kern w:val="2"/>
                <w:sz w:val="18"/>
                <w:szCs w:val="18"/>
              </w:rPr>
            </w:pPr>
            <w:r w:rsidRPr="00F6684D">
              <w:rPr>
                <w:rFonts w:hint="eastAsia"/>
                <w:kern w:val="2"/>
                <w:sz w:val="18"/>
                <w:szCs w:val="18"/>
              </w:rPr>
              <w:t>溶剂</w:t>
            </w:r>
          </w:p>
        </w:tc>
        <w:tc>
          <w:tcPr>
            <w:tcW w:w="560" w:type="dxa"/>
            <w:tcBorders>
              <w:left w:val="nil"/>
              <w:bottom w:val="single" w:sz="4" w:space="0" w:color="000000" w:themeColor="text1"/>
              <w:right w:val="nil"/>
            </w:tcBorders>
            <w:vAlign w:val="center"/>
          </w:tcPr>
          <w:p w:rsidR="004A1F2C" w:rsidRPr="00F6684D" w:rsidRDefault="004A1F2C" w:rsidP="009B7B42">
            <w:pPr>
              <w:adjustRightInd w:val="0"/>
              <w:snapToGrid w:val="0"/>
              <w:spacing w:line="360" w:lineRule="auto"/>
              <w:jc w:val="center"/>
              <w:rPr>
                <w:kern w:val="2"/>
                <w:sz w:val="18"/>
                <w:szCs w:val="18"/>
              </w:rPr>
            </w:pPr>
            <w:r w:rsidRPr="00F6684D">
              <w:rPr>
                <w:rFonts w:hint="eastAsia"/>
                <w:kern w:val="2"/>
                <w:sz w:val="18"/>
                <w:szCs w:val="18"/>
              </w:rPr>
              <w:t>pH</w:t>
            </w:r>
          </w:p>
        </w:tc>
        <w:tc>
          <w:tcPr>
            <w:tcW w:w="1514" w:type="dxa"/>
            <w:tcBorders>
              <w:left w:val="nil"/>
              <w:bottom w:val="single" w:sz="4" w:space="0" w:color="000000" w:themeColor="text1"/>
              <w:right w:val="nil"/>
            </w:tcBorders>
            <w:vAlign w:val="center"/>
          </w:tcPr>
          <w:p w:rsidR="004A1F2C" w:rsidRPr="00F6684D" w:rsidRDefault="004A1F2C" w:rsidP="009B7B42">
            <w:pPr>
              <w:adjustRightInd w:val="0"/>
              <w:snapToGrid w:val="0"/>
              <w:spacing w:line="360" w:lineRule="auto"/>
              <w:jc w:val="center"/>
              <w:rPr>
                <w:kern w:val="2"/>
                <w:sz w:val="18"/>
                <w:szCs w:val="18"/>
              </w:rPr>
            </w:pPr>
            <w:r w:rsidRPr="00F6684D">
              <w:rPr>
                <w:rFonts w:hint="eastAsia"/>
                <w:kern w:val="2"/>
                <w:sz w:val="18"/>
                <w:szCs w:val="18"/>
              </w:rPr>
              <w:t>反应温度</w:t>
            </w:r>
            <w:r w:rsidRPr="00F6684D">
              <w:rPr>
                <w:rFonts w:hint="eastAsia"/>
                <w:kern w:val="2"/>
                <w:sz w:val="18"/>
                <w:szCs w:val="18"/>
              </w:rPr>
              <w:t>/</w:t>
            </w:r>
            <w:r w:rsidRPr="00F6684D">
              <w:rPr>
                <w:rFonts w:eastAsiaTheme="minorEastAsia"/>
                <w:szCs w:val="21"/>
              </w:rPr>
              <w:t>℃</w:t>
            </w:r>
          </w:p>
        </w:tc>
      </w:tr>
      <w:tr w:rsidR="004A1F2C" w:rsidRPr="00F6684D" w:rsidTr="00475733">
        <w:tc>
          <w:tcPr>
            <w:tcW w:w="1809" w:type="dxa"/>
            <w:tcBorders>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碱性蛋白酶</w:t>
            </w:r>
          </w:p>
        </w:tc>
        <w:tc>
          <w:tcPr>
            <w:tcW w:w="2301" w:type="dxa"/>
            <w:tcBorders>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NaOH-H</w:t>
            </w:r>
            <w:r w:rsidRPr="00F6684D">
              <w:rPr>
                <w:rFonts w:hint="eastAsia"/>
                <w:kern w:val="2"/>
                <w:sz w:val="18"/>
                <w:szCs w:val="18"/>
                <w:vertAlign w:val="subscript"/>
              </w:rPr>
              <w:t>3</w:t>
            </w:r>
            <w:r w:rsidRPr="00F6684D">
              <w:rPr>
                <w:rFonts w:hint="eastAsia"/>
                <w:kern w:val="2"/>
                <w:sz w:val="18"/>
                <w:szCs w:val="18"/>
              </w:rPr>
              <w:t>BO</w:t>
            </w:r>
            <w:r w:rsidRPr="00F6684D">
              <w:rPr>
                <w:rFonts w:hint="eastAsia"/>
                <w:kern w:val="2"/>
                <w:sz w:val="18"/>
                <w:szCs w:val="18"/>
                <w:vertAlign w:val="subscript"/>
              </w:rPr>
              <w:t>3</w:t>
            </w:r>
          </w:p>
        </w:tc>
        <w:tc>
          <w:tcPr>
            <w:tcW w:w="560" w:type="dxa"/>
            <w:tcBorders>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10</w:t>
            </w:r>
          </w:p>
        </w:tc>
        <w:tc>
          <w:tcPr>
            <w:tcW w:w="1514" w:type="dxa"/>
            <w:tcBorders>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40</w:t>
            </w:r>
          </w:p>
        </w:tc>
      </w:tr>
      <w:tr w:rsidR="004A1F2C" w:rsidRPr="00F6684D" w:rsidTr="00475733">
        <w:tc>
          <w:tcPr>
            <w:tcW w:w="1809"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酸性蛋白酶</w:t>
            </w:r>
          </w:p>
        </w:tc>
        <w:tc>
          <w:tcPr>
            <w:tcW w:w="2301"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柠檬酸</w:t>
            </w:r>
            <w:r w:rsidRPr="00F6684D">
              <w:rPr>
                <w:rFonts w:hint="eastAsia"/>
                <w:kern w:val="2"/>
                <w:sz w:val="18"/>
                <w:szCs w:val="18"/>
              </w:rPr>
              <w:t>-</w:t>
            </w:r>
            <w:r w:rsidRPr="00F6684D">
              <w:rPr>
                <w:rFonts w:hint="eastAsia"/>
                <w:kern w:val="2"/>
                <w:sz w:val="18"/>
                <w:szCs w:val="18"/>
              </w:rPr>
              <w:t>柠檬酸钠</w:t>
            </w:r>
          </w:p>
        </w:tc>
        <w:tc>
          <w:tcPr>
            <w:tcW w:w="560"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3.0</w:t>
            </w:r>
          </w:p>
        </w:tc>
        <w:tc>
          <w:tcPr>
            <w:tcW w:w="1514"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40</w:t>
            </w:r>
          </w:p>
        </w:tc>
      </w:tr>
      <w:tr w:rsidR="004A1F2C" w:rsidRPr="00F6684D" w:rsidTr="00475733">
        <w:tc>
          <w:tcPr>
            <w:tcW w:w="1809"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中性蛋白酶</w:t>
            </w:r>
          </w:p>
        </w:tc>
        <w:tc>
          <w:tcPr>
            <w:tcW w:w="2301"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PBS</w:t>
            </w:r>
          </w:p>
        </w:tc>
        <w:tc>
          <w:tcPr>
            <w:tcW w:w="560"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7.0</w:t>
            </w:r>
          </w:p>
        </w:tc>
        <w:tc>
          <w:tcPr>
            <w:tcW w:w="1514"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50</w:t>
            </w:r>
          </w:p>
        </w:tc>
      </w:tr>
      <w:tr w:rsidR="004A1F2C" w:rsidRPr="00F6684D" w:rsidTr="00475733">
        <w:tc>
          <w:tcPr>
            <w:tcW w:w="1809"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木瓜蛋白酶</w:t>
            </w:r>
          </w:p>
        </w:tc>
        <w:tc>
          <w:tcPr>
            <w:tcW w:w="2301"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PBS</w:t>
            </w:r>
          </w:p>
        </w:tc>
        <w:tc>
          <w:tcPr>
            <w:tcW w:w="560"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7.0</w:t>
            </w:r>
          </w:p>
        </w:tc>
        <w:tc>
          <w:tcPr>
            <w:tcW w:w="1514"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65</w:t>
            </w:r>
          </w:p>
        </w:tc>
      </w:tr>
      <w:tr w:rsidR="004A1F2C" w:rsidRPr="00F6684D" w:rsidTr="00475733">
        <w:tc>
          <w:tcPr>
            <w:tcW w:w="1809"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胰蛋白酶</w:t>
            </w:r>
          </w:p>
        </w:tc>
        <w:tc>
          <w:tcPr>
            <w:tcW w:w="2301"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Tris-HCl</w:t>
            </w:r>
          </w:p>
        </w:tc>
        <w:tc>
          <w:tcPr>
            <w:tcW w:w="560"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8.0</w:t>
            </w:r>
          </w:p>
        </w:tc>
        <w:tc>
          <w:tcPr>
            <w:tcW w:w="1514"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37</w:t>
            </w:r>
          </w:p>
        </w:tc>
      </w:tr>
      <w:tr w:rsidR="004A1F2C" w:rsidRPr="00F6684D" w:rsidTr="000C5121">
        <w:tc>
          <w:tcPr>
            <w:tcW w:w="1809"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胃蛋白酶</w:t>
            </w:r>
          </w:p>
        </w:tc>
        <w:tc>
          <w:tcPr>
            <w:tcW w:w="2301"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KCl-HCl</w:t>
            </w:r>
          </w:p>
        </w:tc>
        <w:tc>
          <w:tcPr>
            <w:tcW w:w="560"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2.0</w:t>
            </w:r>
          </w:p>
        </w:tc>
        <w:tc>
          <w:tcPr>
            <w:tcW w:w="1514" w:type="dxa"/>
            <w:tcBorders>
              <w:top w:val="nil"/>
              <w:left w:val="nil"/>
              <w:bottom w:val="nil"/>
              <w:right w:val="nil"/>
            </w:tcBorders>
            <w:vAlign w:val="center"/>
          </w:tcPr>
          <w:p w:rsidR="004A1F2C" w:rsidRPr="00F6684D" w:rsidRDefault="004A1F2C" w:rsidP="00C54D6D">
            <w:pPr>
              <w:adjustRightInd w:val="0"/>
              <w:snapToGrid w:val="0"/>
              <w:spacing w:line="360" w:lineRule="auto"/>
              <w:jc w:val="center"/>
              <w:rPr>
                <w:kern w:val="2"/>
                <w:sz w:val="18"/>
                <w:szCs w:val="18"/>
              </w:rPr>
            </w:pPr>
            <w:r w:rsidRPr="00F6684D">
              <w:rPr>
                <w:rFonts w:hint="eastAsia"/>
                <w:kern w:val="2"/>
                <w:sz w:val="18"/>
                <w:szCs w:val="18"/>
              </w:rPr>
              <w:t>37</w:t>
            </w:r>
          </w:p>
        </w:tc>
      </w:tr>
      <w:tr w:rsidR="004A1F2C" w:rsidRPr="00F6684D" w:rsidTr="00475733">
        <w:tc>
          <w:tcPr>
            <w:tcW w:w="1809" w:type="dxa"/>
            <w:tcBorders>
              <w:top w:val="nil"/>
              <w:left w:val="nil"/>
              <w:right w:val="nil"/>
            </w:tcBorders>
            <w:vAlign w:val="center"/>
          </w:tcPr>
          <w:p w:rsidR="004A1F2C" w:rsidRPr="00F6684D" w:rsidRDefault="004A1F2C" w:rsidP="00C54D6D">
            <w:pPr>
              <w:adjustRightInd w:val="0"/>
              <w:snapToGrid w:val="0"/>
              <w:spacing w:line="360" w:lineRule="auto"/>
              <w:jc w:val="center"/>
              <w:rPr>
                <w:sz w:val="18"/>
                <w:szCs w:val="18"/>
              </w:rPr>
            </w:pPr>
          </w:p>
        </w:tc>
        <w:tc>
          <w:tcPr>
            <w:tcW w:w="2301" w:type="dxa"/>
            <w:tcBorders>
              <w:top w:val="nil"/>
              <w:left w:val="nil"/>
              <w:right w:val="nil"/>
            </w:tcBorders>
            <w:vAlign w:val="center"/>
          </w:tcPr>
          <w:p w:rsidR="004A1F2C" w:rsidRPr="00F6684D" w:rsidRDefault="004A1F2C" w:rsidP="00C54D6D">
            <w:pPr>
              <w:adjustRightInd w:val="0"/>
              <w:snapToGrid w:val="0"/>
              <w:spacing w:line="360" w:lineRule="auto"/>
              <w:jc w:val="center"/>
              <w:rPr>
                <w:sz w:val="18"/>
                <w:szCs w:val="18"/>
              </w:rPr>
            </w:pPr>
            <w:r w:rsidRPr="00F6684D">
              <w:rPr>
                <w:rFonts w:hint="eastAsia"/>
                <w:sz w:val="18"/>
                <w:szCs w:val="18"/>
              </w:rPr>
              <w:t>H</w:t>
            </w:r>
            <w:r w:rsidRPr="00F6684D">
              <w:rPr>
                <w:rFonts w:hint="eastAsia"/>
                <w:sz w:val="18"/>
                <w:szCs w:val="18"/>
                <w:vertAlign w:val="subscript"/>
              </w:rPr>
              <w:t>2</w:t>
            </w:r>
            <w:r w:rsidRPr="00F6684D">
              <w:rPr>
                <w:rFonts w:hint="eastAsia"/>
                <w:sz w:val="18"/>
                <w:szCs w:val="18"/>
              </w:rPr>
              <w:t>O</w:t>
            </w:r>
          </w:p>
        </w:tc>
        <w:tc>
          <w:tcPr>
            <w:tcW w:w="560" w:type="dxa"/>
            <w:tcBorders>
              <w:top w:val="nil"/>
              <w:left w:val="nil"/>
              <w:right w:val="nil"/>
            </w:tcBorders>
            <w:vAlign w:val="center"/>
          </w:tcPr>
          <w:p w:rsidR="004A1F2C" w:rsidRPr="00F6684D" w:rsidRDefault="004A1F2C" w:rsidP="00C54D6D">
            <w:pPr>
              <w:adjustRightInd w:val="0"/>
              <w:snapToGrid w:val="0"/>
              <w:spacing w:line="360" w:lineRule="auto"/>
              <w:jc w:val="center"/>
              <w:rPr>
                <w:sz w:val="18"/>
                <w:szCs w:val="18"/>
              </w:rPr>
            </w:pPr>
          </w:p>
        </w:tc>
        <w:tc>
          <w:tcPr>
            <w:tcW w:w="1514" w:type="dxa"/>
            <w:tcBorders>
              <w:top w:val="nil"/>
              <w:left w:val="nil"/>
              <w:right w:val="nil"/>
            </w:tcBorders>
            <w:vAlign w:val="center"/>
          </w:tcPr>
          <w:p w:rsidR="004A1F2C" w:rsidRPr="00F6684D" w:rsidRDefault="004A1F2C" w:rsidP="00C54D6D">
            <w:pPr>
              <w:adjustRightInd w:val="0"/>
              <w:snapToGrid w:val="0"/>
              <w:spacing w:line="360" w:lineRule="auto"/>
              <w:jc w:val="center"/>
              <w:rPr>
                <w:sz w:val="18"/>
                <w:szCs w:val="18"/>
              </w:rPr>
            </w:pPr>
            <w:r w:rsidRPr="00F6684D">
              <w:rPr>
                <w:rFonts w:hint="eastAsia"/>
                <w:sz w:val="18"/>
                <w:szCs w:val="18"/>
              </w:rPr>
              <w:t>80</w:t>
            </w:r>
          </w:p>
        </w:tc>
      </w:tr>
    </w:tbl>
    <w:p w:rsidR="004A1F2C" w:rsidRPr="00F6684D" w:rsidRDefault="004A1F2C" w:rsidP="0020754E">
      <w:pPr>
        <w:adjustRightInd w:val="0"/>
        <w:snapToGrid w:val="0"/>
        <w:spacing w:line="360" w:lineRule="auto"/>
        <w:ind w:firstLineChars="200" w:firstLine="420"/>
        <w:jc w:val="center"/>
        <w:rPr>
          <w:rFonts w:eastAsiaTheme="minorEastAsia"/>
          <w:szCs w:val="21"/>
        </w:rPr>
      </w:pPr>
    </w:p>
    <w:p w:rsidR="004A1F2C" w:rsidRPr="00F6684D" w:rsidRDefault="004A1F2C" w:rsidP="00DA03D4">
      <w:pPr>
        <w:adjustRightInd w:val="0"/>
        <w:snapToGrid w:val="0"/>
        <w:spacing w:line="360" w:lineRule="auto"/>
        <w:ind w:firstLineChars="200" w:firstLine="420"/>
        <w:rPr>
          <w:rFonts w:eastAsiaTheme="minorEastAsia"/>
          <w:szCs w:val="21"/>
        </w:rPr>
      </w:pPr>
      <w:r w:rsidRPr="00F6684D">
        <w:rPr>
          <w:rFonts w:eastAsiaTheme="minorEastAsia" w:hint="eastAsia"/>
          <w:szCs w:val="21"/>
        </w:rPr>
        <w:t>六种蛋白酶酶解提取鲍鱼内脏多糖的得率（</w:t>
      </w:r>
      <w:r w:rsidRPr="00F6684D">
        <w:rPr>
          <w:rFonts w:eastAsiaTheme="minorEastAsia" w:hint="eastAsia"/>
          <w:szCs w:val="21"/>
        </w:rPr>
        <w:t>a</w:t>
      </w:r>
      <w:r w:rsidRPr="00F6684D">
        <w:rPr>
          <w:rFonts w:eastAsiaTheme="minorEastAsia" w:hint="eastAsia"/>
          <w:szCs w:val="21"/>
        </w:rPr>
        <w:t>）和含量（</w:t>
      </w:r>
      <w:r w:rsidRPr="00F6684D">
        <w:rPr>
          <w:rFonts w:eastAsiaTheme="minorEastAsia" w:hint="eastAsia"/>
          <w:szCs w:val="21"/>
        </w:rPr>
        <w:t>b</w:t>
      </w:r>
      <w:r w:rsidRPr="00F6684D">
        <w:rPr>
          <w:rFonts w:eastAsiaTheme="minorEastAsia" w:hint="eastAsia"/>
          <w:szCs w:val="21"/>
        </w:rPr>
        <w:t>）如</w:t>
      </w:r>
      <w:r w:rsidRPr="00F6684D">
        <w:rPr>
          <w:rFonts w:eastAsiaTheme="minorEastAsia"/>
          <w:szCs w:val="21"/>
        </w:rPr>
        <w:t>图</w:t>
      </w:r>
      <w:r w:rsidRPr="00F6684D">
        <w:rPr>
          <w:rFonts w:eastAsiaTheme="minorEastAsia" w:hint="eastAsia"/>
          <w:szCs w:val="21"/>
        </w:rPr>
        <w:t>1</w:t>
      </w:r>
      <w:r w:rsidRPr="00F6684D">
        <w:rPr>
          <w:rFonts w:eastAsiaTheme="minorEastAsia" w:hint="eastAsia"/>
          <w:szCs w:val="21"/>
        </w:rPr>
        <w:t>所示</w:t>
      </w:r>
      <w:r w:rsidRPr="00F6684D">
        <w:rPr>
          <w:rFonts w:eastAsiaTheme="minorEastAsia"/>
          <w:szCs w:val="21"/>
        </w:rPr>
        <w:t>，</w:t>
      </w:r>
      <w:r w:rsidRPr="00F6684D">
        <w:rPr>
          <w:rFonts w:eastAsiaTheme="minorEastAsia" w:hint="eastAsia"/>
          <w:szCs w:val="21"/>
        </w:rPr>
        <w:t>结果显示碱性蛋白酶酶解时，多糖得率最高，为</w:t>
      </w:r>
      <w:r w:rsidRPr="00F6684D">
        <w:rPr>
          <w:rFonts w:eastAsiaTheme="minorEastAsia" w:hint="eastAsia"/>
          <w:szCs w:val="21"/>
        </w:rPr>
        <w:t>6.66%</w:t>
      </w:r>
      <w:r w:rsidRPr="00F6684D">
        <w:rPr>
          <w:rFonts w:eastAsiaTheme="minorEastAsia" w:hint="eastAsia"/>
          <w:szCs w:val="21"/>
        </w:rPr>
        <w:t>，而多糖含量各组之间差异不显著．综合考虑，后</w:t>
      </w:r>
      <w:r w:rsidRPr="00F6684D">
        <w:rPr>
          <w:rFonts w:eastAsiaTheme="minorEastAsia" w:hint="eastAsia"/>
          <w:szCs w:val="21"/>
        </w:rPr>
        <w:lastRenderedPageBreak/>
        <w:t>期选用碱性蛋白酶酶解提取鲍鱼内脏多糖</w:t>
      </w:r>
      <w:r w:rsidRPr="00F6684D">
        <w:rPr>
          <w:rFonts w:eastAsiaTheme="minorEastAsia"/>
          <w:szCs w:val="21"/>
        </w:rPr>
        <w:t>．</w:t>
      </w:r>
    </w:p>
    <w:p w:rsidR="004A1F2C" w:rsidRPr="00F6684D" w:rsidRDefault="004A1F2C" w:rsidP="0020754E">
      <w:pPr>
        <w:adjustRightInd w:val="0"/>
        <w:snapToGrid w:val="0"/>
        <w:spacing w:line="360" w:lineRule="auto"/>
        <w:ind w:firstLineChars="200" w:firstLine="420"/>
        <w:jc w:val="center"/>
        <w:rPr>
          <w:rFonts w:eastAsiaTheme="minorEastAsia"/>
          <w:szCs w:val="21"/>
        </w:rPr>
      </w:pPr>
    </w:p>
    <w:p w:rsidR="004A1F2C" w:rsidRPr="00F6684D" w:rsidRDefault="00AE3240" w:rsidP="00411684">
      <w:pPr>
        <w:adjustRightInd w:val="0"/>
        <w:snapToGrid w:val="0"/>
        <w:spacing w:line="360" w:lineRule="auto"/>
        <w:jc w:val="center"/>
        <w:rPr>
          <w:szCs w:val="21"/>
        </w:rPr>
      </w:pPr>
      <w:r w:rsidRPr="00AE3240">
        <w:rPr>
          <w:rFonts w:eastAsiaTheme="minorEastAsia"/>
          <w:noProof/>
          <w:szCs w:val="21"/>
        </w:rPr>
        <w:pict>
          <v:shapetype id="_x0000_t202" coordsize="21600,21600" o:spt="202" path="m,l,21600r21600,l21600,xe">
            <v:stroke joinstyle="miter"/>
            <v:path gradientshapeok="t" o:connecttype="rect"/>
          </v:shapetype>
          <v:shape id="_x0000_s1056" type="#_x0000_t202" style="position:absolute;left:0;text-align:left;margin-left:74.55pt;margin-top:.7pt;width:36.25pt;height:22.8pt;z-index:251687936;mso-height-percent:200;mso-height-percent:200;mso-width-relative:margin;mso-height-relative:margin" filled="f" stroked="f">
            <v:textbox style="mso-next-textbox:#_x0000_s1056;mso-fit-shape-to-text:t">
              <w:txbxContent>
                <w:p w:rsidR="004A1F2C" w:rsidRDefault="004A1F2C">
                  <w:r>
                    <w:rPr>
                      <w:rFonts w:hint="eastAsia"/>
                    </w:rPr>
                    <w:t>(a)</w:t>
                  </w:r>
                </w:p>
              </w:txbxContent>
            </v:textbox>
          </v:shape>
        </w:pict>
      </w:r>
      <w:r w:rsidRPr="00AE3240">
        <w:rPr>
          <w:rFonts w:eastAsiaTheme="minorEastAsia"/>
          <w:noProof/>
          <w:szCs w:val="21"/>
        </w:rPr>
        <w:pict>
          <v:shape id="_x0000_s1057" type="#_x0000_t202" style="position:absolute;left:0;text-align:left;margin-left:247.25pt;margin-top:.5pt;width:36.25pt;height:22.8pt;z-index:251688960;mso-height-percent:200;mso-height-percent:200;mso-width-relative:margin;mso-height-relative:margin" filled="f" stroked="f">
            <v:textbox style="mso-next-textbox:#_x0000_s1057;mso-fit-shape-to-text:t">
              <w:txbxContent>
                <w:p w:rsidR="004A1F2C" w:rsidRDefault="004A1F2C" w:rsidP="00202ECA">
                  <w:r>
                    <w:rPr>
                      <w:rFonts w:hint="eastAsia"/>
                    </w:rPr>
                    <w:t>(b)</w:t>
                  </w:r>
                </w:p>
              </w:txbxContent>
            </v:textbox>
          </v:shape>
        </w:pict>
      </w:r>
      <w:r w:rsidR="004A1F2C" w:rsidRPr="00F6684D">
        <w:rPr>
          <w:noProof/>
          <w:szCs w:val="21"/>
        </w:rPr>
        <w:drawing>
          <wp:inline distT="0" distB="0" distL="0" distR="0">
            <wp:extent cx="4457700" cy="224924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副本.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55555" cy="2248162"/>
                    </a:xfrm>
                    <a:prstGeom prst="rect">
                      <a:avLst/>
                    </a:prstGeom>
                  </pic:spPr>
                </pic:pic>
              </a:graphicData>
            </a:graphic>
          </wp:inline>
        </w:drawing>
      </w:r>
    </w:p>
    <w:p w:rsidR="004A1F2C" w:rsidRPr="00F6684D" w:rsidRDefault="004A1F2C" w:rsidP="007B01E7">
      <w:pPr>
        <w:widowControl/>
        <w:jc w:val="center"/>
        <w:rPr>
          <w:rFonts w:eastAsiaTheme="minorEastAsia"/>
          <w:sz w:val="18"/>
          <w:szCs w:val="18"/>
        </w:rPr>
      </w:pPr>
      <w:r w:rsidRPr="00F6684D">
        <w:rPr>
          <w:rFonts w:eastAsiaTheme="minorEastAsia" w:hint="eastAsia"/>
          <w:sz w:val="18"/>
          <w:szCs w:val="18"/>
        </w:rPr>
        <w:t>1</w:t>
      </w:r>
      <w:r w:rsidRPr="00F6684D">
        <w:rPr>
          <w:rFonts w:eastAsiaTheme="minorEastAsia" w:hint="eastAsia"/>
          <w:sz w:val="18"/>
          <w:szCs w:val="18"/>
        </w:rPr>
        <w:t>：蒸馏水；</w:t>
      </w:r>
      <w:r w:rsidRPr="00F6684D">
        <w:rPr>
          <w:rFonts w:eastAsiaTheme="minorEastAsia" w:hint="eastAsia"/>
          <w:sz w:val="18"/>
          <w:szCs w:val="18"/>
        </w:rPr>
        <w:t>2</w:t>
      </w:r>
      <w:r w:rsidRPr="00F6684D">
        <w:rPr>
          <w:rFonts w:eastAsiaTheme="minorEastAsia" w:hint="eastAsia"/>
          <w:sz w:val="18"/>
          <w:szCs w:val="18"/>
        </w:rPr>
        <w:t>：木瓜蛋白酶；</w:t>
      </w:r>
      <w:r w:rsidRPr="00F6684D">
        <w:rPr>
          <w:rFonts w:eastAsiaTheme="minorEastAsia" w:hint="eastAsia"/>
          <w:sz w:val="18"/>
          <w:szCs w:val="18"/>
        </w:rPr>
        <w:t>3</w:t>
      </w:r>
      <w:r w:rsidRPr="00F6684D">
        <w:rPr>
          <w:rFonts w:eastAsiaTheme="minorEastAsia" w:hint="eastAsia"/>
          <w:sz w:val="18"/>
          <w:szCs w:val="18"/>
        </w:rPr>
        <w:t>：胰蛋白酶；</w:t>
      </w:r>
      <w:r w:rsidRPr="00F6684D">
        <w:rPr>
          <w:rFonts w:eastAsiaTheme="minorEastAsia" w:hint="eastAsia"/>
          <w:sz w:val="18"/>
          <w:szCs w:val="18"/>
        </w:rPr>
        <w:t>4</w:t>
      </w:r>
      <w:r w:rsidRPr="00F6684D">
        <w:rPr>
          <w:rFonts w:eastAsiaTheme="minorEastAsia" w:hint="eastAsia"/>
          <w:sz w:val="18"/>
          <w:szCs w:val="18"/>
        </w:rPr>
        <w:t>：中性蛋白酶；</w:t>
      </w:r>
      <w:r w:rsidRPr="00F6684D">
        <w:rPr>
          <w:rFonts w:eastAsiaTheme="minorEastAsia" w:hint="eastAsia"/>
          <w:sz w:val="18"/>
          <w:szCs w:val="18"/>
        </w:rPr>
        <w:t>5</w:t>
      </w:r>
      <w:r w:rsidRPr="00F6684D">
        <w:rPr>
          <w:rFonts w:eastAsiaTheme="minorEastAsia" w:hint="eastAsia"/>
          <w:sz w:val="18"/>
          <w:szCs w:val="18"/>
        </w:rPr>
        <w:t>：；碱性蛋白酶</w:t>
      </w:r>
      <w:r w:rsidRPr="00F6684D">
        <w:rPr>
          <w:rFonts w:eastAsiaTheme="minorEastAsia" w:hint="eastAsia"/>
          <w:sz w:val="18"/>
          <w:szCs w:val="18"/>
        </w:rPr>
        <w:t>6</w:t>
      </w:r>
      <w:r w:rsidRPr="00F6684D">
        <w:rPr>
          <w:rFonts w:eastAsiaTheme="minorEastAsia" w:hint="eastAsia"/>
          <w:sz w:val="18"/>
          <w:szCs w:val="18"/>
        </w:rPr>
        <w:t>：酸性蛋白酶；</w:t>
      </w:r>
      <w:r w:rsidRPr="00F6684D">
        <w:rPr>
          <w:rFonts w:eastAsiaTheme="minorEastAsia" w:hint="eastAsia"/>
          <w:sz w:val="18"/>
          <w:szCs w:val="18"/>
        </w:rPr>
        <w:t>7</w:t>
      </w:r>
      <w:r w:rsidRPr="00F6684D">
        <w:rPr>
          <w:rFonts w:eastAsiaTheme="minorEastAsia" w:hint="eastAsia"/>
          <w:sz w:val="18"/>
          <w:szCs w:val="18"/>
        </w:rPr>
        <w:t>：胃蛋白酶。</w:t>
      </w:r>
    </w:p>
    <w:p w:rsidR="004A1F2C" w:rsidRPr="00F6684D" w:rsidRDefault="004A1F2C" w:rsidP="007B01E7">
      <w:pPr>
        <w:widowControl/>
        <w:jc w:val="center"/>
        <w:rPr>
          <w:rFonts w:eastAsiaTheme="minorEastAsia"/>
          <w:sz w:val="18"/>
          <w:szCs w:val="18"/>
        </w:rPr>
      </w:pPr>
      <w:r w:rsidRPr="00F6684D">
        <w:rPr>
          <w:rFonts w:eastAsiaTheme="minorEastAsia" w:hint="eastAsia"/>
          <w:sz w:val="18"/>
          <w:szCs w:val="18"/>
        </w:rPr>
        <w:t>图</w:t>
      </w:r>
      <w:r w:rsidRPr="00F6684D">
        <w:rPr>
          <w:rFonts w:eastAsiaTheme="minorEastAsia" w:hint="eastAsia"/>
          <w:sz w:val="18"/>
          <w:szCs w:val="18"/>
        </w:rPr>
        <w:t xml:space="preserve">1 </w:t>
      </w:r>
      <w:r w:rsidRPr="00F6684D" w:rsidDel="00DA03D4">
        <w:rPr>
          <w:rFonts w:eastAsiaTheme="minorEastAsia" w:hint="eastAsia"/>
          <w:sz w:val="18"/>
          <w:szCs w:val="18"/>
        </w:rPr>
        <w:t>不同蛋白酶酶解对提取鲍鱼内脏多糖得率</w:t>
      </w:r>
      <w:r w:rsidRPr="00F6684D">
        <w:rPr>
          <w:rFonts w:eastAsiaTheme="minorEastAsia" w:hint="eastAsia"/>
          <w:sz w:val="18"/>
          <w:szCs w:val="18"/>
        </w:rPr>
        <w:t>（</w:t>
      </w:r>
      <w:r w:rsidRPr="00F6684D">
        <w:rPr>
          <w:rFonts w:eastAsiaTheme="minorEastAsia" w:hint="eastAsia"/>
          <w:sz w:val="18"/>
          <w:szCs w:val="18"/>
        </w:rPr>
        <w:t>a</w:t>
      </w:r>
      <w:r w:rsidRPr="00F6684D">
        <w:rPr>
          <w:rFonts w:eastAsiaTheme="minorEastAsia" w:hint="eastAsia"/>
          <w:sz w:val="18"/>
          <w:szCs w:val="18"/>
        </w:rPr>
        <w:t>）和</w:t>
      </w:r>
      <w:r w:rsidRPr="00F6684D" w:rsidDel="00DA03D4">
        <w:rPr>
          <w:rFonts w:eastAsiaTheme="minorEastAsia" w:hint="eastAsia"/>
          <w:sz w:val="18"/>
          <w:szCs w:val="18"/>
        </w:rPr>
        <w:t>含量</w:t>
      </w:r>
      <w:r w:rsidRPr="00F6684D">
        <w:rPr>
          <w:rFonts w:eastAsiaTheme="minorEastAsia" w:hint="eastAsia"/>
          <w:sz w:val="18"/>
          <w:szCs w:val="18"/>
        </w:rPr>
        <w:t>（</w:t>
      </w:r>
      <w:r w:rsidRPr="00F6684D">
        <w:rPr>
          <w:rFonts w:eastAsiaTheme="minorEastAsia" w:hint="eastAsia"/>
          <w:sz w:val="18"/>
          <w:szCs w:val="18"/>
        </w:rPr>
        <w:t>b</w:t>
      </w:r>
      <w:r w:rsidRPr="00F6684D">
        <w:rPr>
          <w:rFonts w:eastAsiaTheme="minorEastAsia" w:hint="eastAsia"/>
          <w:sz w:val="18"/>
          <w:szCs w:val="18"/>
        </w:rPr>
        <w:t>）</w:t>
      </w:r>
      <w:r w:rsidRPr="00F6684D" w:rsidDel="00DA03D4">
        <w:rPr>
          <w:rFonts w:eastAsiaTheme="minorEastAsia" w:hint="eastAsia"/>
          <w:sz w:val="18"/>
          <w:szCs w:val="18"/>
        </w:rPr>
        <w:t>的影响</w:t>
      </w:r>
    </w:p>
    <w:p w:rsidR="004A1F2C" w:rsidRPr="00F6684D" w:rsidRDefault="004A1F2C" w:rsidP="007B01E7">
      <w:pPr>
        <w:widowControl/>
        <w:jc w:val="center"/>
        <w:rPr>
          <w:rFonts w:eastAsiaTheme="minorEastAsia"/>
          <w:sz w:val="18"/>
          <w:szCs w:val="18"/>
        </w:rPr>
      </w:pPr>
      <w:r w:rsidRPr="00F6684D">
        <w:rPr>
          <w:rFonts w:eastAsiaTheme="minorEastAsia"/>
          <w:sz w:val="18"/>
          <w:szCs w:val="18"/>
        </w:rPr>
        <w:t xml:space="preserve">Fig. </w:t>
      </w:r>
      <w:r w:rsidRPr="00F6684D">
        <w:rPr>
          <w:rFonts w:eastAsiaTheme="minorEastAsia" w:hint="eastAsia"/>
          <w:sz w:val="18"/>
          <w:szCs w:val="18"/>
        </w:rPr>
        <w:t xml:space="preserve">1 The </w:t>
      </w:r>
      <w:r w:rsidRPr="00F6684D">
        <w:rPr>
          <w:rFonts w:eastAsiaTheme="minorEastAsia"/>
          <w:sz w:val="18"/>
          <w:szCs w:val="18"/>
        </w:rPr>
        <w:t>enzymolysis</w:t>
      </w:r>
      <w:r w:rsidRPr="00F6684D">
        <w:rPr>
          <w:rFonts w:eastAsiaTheme="minorEastAsia" w:hint="eastAsia"/>
          <w:sz w:val="18"/>
          <w:szCs w:val="18"/>
        </w:rPr>
        <w:t xml:space="preserve"> </w:t>
      </w:r>
      <w:r w:rsidRPr="00F6684D">
        <w:rPr>
          <w:rFonts w:eastAsiaTheme="minorEastAsia"/>
          <w:sz w:val="18"/>
          <w:szCs w:val="18"/>
        </w:rPr>
        <w:t>effect</w:t>
      </w:r>
      <w:r w:rsidRPr="00F6684D">
        <w:rPr>
          <w:rFonts w:eastAsiaTheme="minorEastAsia" w:hint="eastAsia"/>
          <w:sz w:val="18"/>
          <w:szCs w:val="18"/>
        </w:rPr>
        <w:t>s</w:t>
      </w:r>
      <w:r w:rsidRPr="00F6684D">
        <w:rPr>
          <w:rFonts w:eastAsiaTheme="minorEastAsia"/>
          <w:sz w:val="18"/>
          <w:szCs w:val="18"/>
        </w:rPr>
        <w:t xml:space="preserve"> </w:t>
      </w:r>
      <w:r w:rsidRPr="00F6684D">
        <w:rPr>
          <w:rFonts w:eastAsiaTheme="minorEastAsia" w:hint="eastAsia"/>
          <w:sz w:val="18"/>
          <w:szCs w:val="18"/>
        </w:rPr>
        <w:t>of d</w:t>
      </w:r>
      <w:r w:rsidRPr="00F6684D">
        <w:rPr>
          <w:rFonts w:eastAsiaTheme="minorEastAsia"/>
          <w:sz w:val="18"/>
          <w:szCs w:val="18"/>
        </w:rPr>
        <w:t xml:space="preserve">ifferent protease on </w:t>
      </w:r>
      <w:r w:rsidRPr="00F6684D">
        <w:rPr>
          <w:rFonts w:eastAsiaTheme="minorEastAsia" w:hint="eastAsia"/>
          <w:sz w:val="18"/>
          <w:szCs w:val="18"/>
        </w:rPr>
        <w:t>yield</w:t>
      </w:r>
      <w:r w:rsidRPr="00F6684D">
        <w:rPr>
          <w:rFonts w:eastAsiaTheme="minorEastAsia"/>
          <w:sz w:val="18"/>
          <w:szCs w:val="18"/>
        </w:rPr>
        <w:t xml:space="preserve"> </w:t>
      </w:r>
      <w:r w:rsidRPr="00F6684D">
        <w:rPr>
          <w:rFonts w:eastAsiaTheme="minorEastAsia" w:hint="eastAsia"/>
          <w:sz w:val="18"/>
          <w:szCs w:val="18"/>
        </w:rPr>
        <w:t>(a) and content</w:t>
      </w:r>
      <w:r w:rsidRPr="00F6684D">
        <w:rPr>
          <w:rFonts w:eastAsiaTheme="minorEastAsia"/>
          <w:sz w:val="18"/>
          <w:szCs w:val="18"/>
        </w:rPr>
        <w:t xml:space="preserve"> </w:t>
      </w:r>
      <w:r w:rsidRPr="00F6684D">
        <w:rPr>
          <w:rFonts w:eastAsiaTheme="minorEastAsia" w:hint="eastAsia"/>
          <w:sz w:val="18"/>
          <w:szCs w:val="18"/>
        </w:rPr>
        <w:t xml:space="preserve">(b) </w:t>
      </w:r>
      <w:r w:rsidRPr="00F6684D">
        <w:rPr>
          <w:rFonts w:eastAsiaTheme="minorEastAsia"/>
          <w:sz w:val="18"/>
          <w:szCs w:val="18"/>
        </w:rPr>
        <w:t>of polysaccharide</w:t>
      </w:r>
      <w:r w:rsidRPr="00F6684D">
        <w:rPr>
          <w:rFonts w:eastAsiaTheme="minorEastAsia" w:hint="eastAsia"/>
          <w:sz w:val="18"/>
          <w:szCs w:val="18"/>
        </w:rPr>
        <w:t>s</w:t>
      </w:r>
      <w:r w:rsidRPr="00F6684D">
        <w:rPr>
          <w:rFonts w:eastAsiaTheme="minorEastAsia"/>
          <w:sz w:val="18"/>
          <w:szCs w:val="18"/>
        </w:rPr>
        <w:t xml:space="preserve"> extract</w:t>
      </w:r>
      <w:r w:rsidRPr="00F6684D">
        <w:rPr>
          <w:rFonts w:eastAsiaTheme="minorEastAsia" w:hint="eastAsia"/>
          <w:sz w:val="18"/>
          <w:szCs w:val="18"/>
        </w:rPr>
        <w:t>ed from</w:t>
      </w:r>
      <w:r w:rsidRPr="00F6684D">
        <w:rPr>
          <w:rFonts w:eastAsiaTheme="minorEastAsia"/>
          <w:sz w:val="18"/>
          <w:szCs w:val="18"/>
        </w:rPr>
        <w:t xml:space="preserve"> abalone visceral</w:t>
      </w:r>
    </w:p>
    <w:p w:rsidR="004A1F2C" w:rsidRPr="00F6684D" w:rsidRDefault="004A1F2C" w:rsidP="00F05356">
      <w:pPr>
        <w:adjustRightInd w:val="0"/>
        <w:snapToGrid w:val="0"/>
        <w:spacing w:line="360" w:lineRule="auto"/>
        <w:rPr>
          <w:rFonts w:eastAsiaTheme="minorEastAsia"/>
          <w:sz w:val="10"/>
          <w:szCs w:val="10"/>
        </w:rPr>
      </w:pPr>
      <w:bookmarkStart w:id="14" w:name="_Toc427915107"/>
      <w:bookmarkStart w:id="15" w:name="_Toc440460696"/>
      <w:bookmarkStart w:id="16" w:name="_Toc440738528"/>
      <w:bookmarkStart w:id="17" w:name="_Toc440738618"/>
      <w:bookmarkStart w:id="18" w:name="_Toc440739053"/>
      <w:bookmarkStart w:id="19" w:name="_Toc440739377"/>
      <w:bookmarkStart w:id="20" w:name="_Toc449367724"/>
      <w:bookmarkStart w:id="21" w:name="_Toc449368074"/>
    </w:p>
    <w:bookmarkEnd w:id="14"/>
    <w:bookmarkEnd w:id="15"/>
    <w:bookmarkEnd w:id="16"/>
    <w:bookmarkEnd w:id="17"/>
    <w:bookmarkEnd w:id="18"/>
    <w:bookmarkEnd w:id="19"/>
    <w:bookmarkEnd w:id="20"/>
    <w:bookmarkEnd w:id="21"/>
    <w:p w:rsidR="004A1F2C" w:rsidRPr="00F6684D" w:rsidRDefault="004A1F2C" w:rsidP="008670C0">
      <w:pPr>
        <w:adjustRightInd w:val="0"/>
        <w:snapToGrid w:val="0"/>
        <w:spacing w:line="360" w:lineRule="auto"/>
        <w:rPr>
          <w:b/>
          <w:szCs w:val="21"/>
        </w:rPr>
      </w:pPr>
      <w:r w:rsidRPr="00F6684D">
        <w:rPr>
          <w:b/>
          <w:szCs w:val="21"/>
        </w:rPr>
        <w:t>2.</w:t>
      </w:r>
      <w:r w:rsidRPr="00F6684D">
        <w:rPr>
          <w:rFonts w:hint="eastAsia"/>
          <w:b/>
          <w:szCs w:val="21"/>
        </w:rPr>
        <w:t>3</w:t>
      </w:r>
      <w:r w:rsidRPr="00F6684D">
        <w:rPr>
          <w:rFonts w:hint="eastAsia"/>
          <w:b/>
          <w:szCs w:val="21"/>
        </w:rPr>
        <w:t>碱性蛋白酶酶解鲍鱼内脏单因素试验</w:t>
      </w:r>
    </w:p>
    <w:p w:rsidR="004A1F2C" w:rsidRPr="00F6684D" w:rsidRDefault="004A1F2C" w:rsidP="003F0EC7">
      <w:pPr>
        <w:adjustRightInd w:val="0"/>
        <w:snapToGrid w:val="0"/>
        <w:spacing w:line="360" w:lineRule="auto"/>
        <w:ind w:firstLine="539"/>
        <w:rPr>
          <w:rFonts w:eastAsiaTheme="minorEastAsia"/>
          <w:szCs w:val="21"/>
        </w:rPr>
      </w:pPr>
      <w:r w:rsidRPr="00F6684D">
        <w:rPr>
          <w:rFonts w:eastAsiaTheme="minorEastAsia" w:hint="eastAsia"/>
          <w:szCs w:val="21"/>
        </w:rPr>
        <w:t>碱性蛋白酶酶解鲍鱼内脏的单因素试验结果如图</w:t>
      </w:r>
      <w:r w:rsidRPr="00F6684D">
        <w:rPr>
          <w:rFonts w:eastAsiaTheme="minorEastAsia" w:hint="eastAsia"/>
          <w:szCs w:val="21"/>
        </w:rPr>
        <w:t>2</w:t>
      </w:r>
      <w:r w:rsidRPr="00F6684D">
        <w:rPr>
          <w:rFonts w:eastAsiaTheme="minorEastAsia" w:hint="eastAsia"/>
          <w:szCs w:val="21"/>
        </w:rPr>
        <w:t>所示．以多糖得率为指标，获得的最佳酶解条件为：加酶量</w:t>
      </w:r>
      <w:r w:rsidRPr="00F6684D">
        <w:rPr>
          <w:rFonts w:eastAsiaTheme="minorEastAsia"/>
          <w:szCs w:val="21"/>
        </w:rPr>
        <w:t>1.2</w:t>
      </w:r>
      <w:r w:rsidRPr="00F6684D">
        <w:rPr>
          <w:szCs w:val="21"/>
        </w:rPr>
        <w:t>ⅹ10</w:t>
      </w:r>
      <w:r w:rsidRPr="00F6684D">
        <w:rPr>
          <w:szCs w:val="21"/>
          <w:vertAlign w:val="superscript"/>
        </w:rPr>
        <w:t>4</w:t>
      </w:r>
      <w:r w:rsidRPr="00F6684D">
        <w:rPr>
          <w:rFonts w:hint="eastAsia"/>
          <w:szCs w:val="21"/>
          <w:vertAlign w:val="superscript"/>
        </w:rPr>
        <w:t xml:space="preserve"> </w:t>
      </w:r>
      <w:r w:rsidRPr="00F6684D">
        <w:rPr>
          <w:szCs w:val="21"/>
        </w:rPr>
        <w:t>U/g</w:t>
      </w:r>
      <w:r w:rsidRPr="00F6684D">
        <w:rPr>
          <w:rFonts w:eastAsiaTheme="minorEastAsia" w:hint="eastAsia"/>
          <w:szCs w:val="21"/>
        </w:rPr>
        <w:t>（图</w:t>
      </w:r>
      <w:r w:rsidRPr="00F6684D">
        <w:rPr>
          <w:rFonts w:eastAsiaTheme="minorEastAsia" w:hint="eastAsia"/>
          <w:szCs w:val="21"/>
        </w:rPr>
        <w:t>2 (a)</w:t>
      </w:r>
      <w:r w:rsidRPr="00F6684D">
        <w:rPr>
          <w:rFonts w:eastAsiaTheme="minorEastAsia" w:hint="eastAsia"/>
          <w:szCs w:val="21"/>
        </w:rPr>
        <w:t>），</w:t>
      </w:r>
      <w:r w:rsidRPr="00F6684D">
        <w:rPr>
          <w:rFonts w:eastAsiaTheme="minorEastAsia" w:hint="eastAsia"/>
          <w:szCs w:val="21"/>
        </w:rPr>
        <w:t>pH10.5</w:t>
      </w:r>
      <w:r w:rsidRPr="00F6684D">
        <w:rPr>
          <w:rFonts w:eastAsiaTheme="minorEastAsia" w:hint="eastAsia"/>
          <w:szCs w:val="21"/>
        </w:rPr>
        <w:t>（图</w:t>
      </w:r>
      <w:r w:rsidRPr="00F6684D">
        <w:rPr>
          <w:rFonts w:eastAsiaTheme="minorEastAsia" w:hint="eastAsia"/>
          <w:szCs w:val="21"/>
        </w:rPr>
        <w:t>2 (b)</w:t>
      </w:r>
      <w:r w:rsidRPr="00F6684D">
        <w:rPr>
          <w:rFonts w:eastAsiaTheme="minorEastAsia" w:hint="eastAsia"/>
          <w:szCs w:val="21"/>
        </w:rPr>
        <w:t>），酶解温度</w:t>
      </w:r>
      <w:r w:rsidRPr="00F6684D">
        <w:rPr>
          <w:rFonts w:eastAsiaTheme="minorEastAsia" w:hint="eastAsia"/>
          <w:szCs w:val="21"/>
        </w:rPr>
        <w:t>4</w:t>
      </w:r>
      <w:r w:rsidRPr="00F6684D">
        <w:rPr>
          <w:rFonts w:eastAsiaTheme="minorEastAsia"/>
          <w:szCs w:val="21"/>
        </w:rPr>
        <w:t>0℃</w:t>
      </w:r>
      <w:r w:rsidRPr="00F6684D">
        <w:rPr>
          <w:rFonts w:eastAsiaTheme="minorEastAsia" w:hint="eastAsia"/>
          <w:szCs w:val="21"/>
        </w:rPr>
        <w:t>（图</w:t>
      </w:r>
      <w:r w:rsidRPr="00F6684D">
        <w:rPr>
          <w:rFonts w:eastAsiaTheme="minorEastAsia" w:hint="eastAsia"/>
          <w:szCs w:val="21"/>
        </w:rPr>
        <w:t>2 (c)</w:t>
      </w:r>
      <w:r w:rsidRPr="00F6684D">
        <w:rPr>
          <w:rFonts w:eastAsiaTheme="minorEastAsia" w:hint="eastAsia"/>
          <w:szCs w:val="21"/>
        </w:rPr>
        <w:t>），料液比</w:t>
      </w:r>
      <w:r w:rsidRPr="00F6684D">
        <w:rPr>
          <w:rFonts w:eastAsiaTheme="minorEastAsia" w:hint="eastAsia"/>
          <w:szCs w:val="21"/>
        </w:rPr>
        <w:t>1</w:t>
      </w:r>
      <w:r w:rsidRPr="00F6684D">
        <w:rPr>
          <w:rFonts w:eastAsiaTheme="minorEastAsia" w:hint="eastAsia"/>
          <w:szCs w:val="21"/>
        </w:rPr>
        <w:t>：</w:t>
      </w:r>
      <w:r w:rsidRPr="00F6684D">
        <w:rPr>
          <w:rFonts w:eastAsiaTheme="minorEastAsia" w:hint="eastAsia"/>
          <w:szCs w:val="21"/>
        </w:rPr>
        <w:t>30</w:t>
      </w:r>
      <w:r w:rsidRPr="00F6684D">
        <w:rPr>
          <w:rFonts w:eastAsiaTheme="minorEastAsia" w:hint="eastAsia"/>
          <w:szCs w:val="21"/>
        </w:rPr>
        <w:t>（图</w:t>
      </w:r>
      <w:r w:rsidRPr="00F6684D">
        <w:rPr>
          <w:rFonts w:eastAsiaTheme="minorEastAsia" w:hint="eastAsia"/>
          <w:szCs w:val="21"/>
        </w:rPr>
        <w:t>2 (d)</w:t>
      </w:r>
      <w:r w:rsidRPr="00F6684D">
        <w:rPr>
          <w:rFonts w:eastAsiaTheme="minorEastAsia" w:hint="eastAsia"/>
          <w:szCs w:val="21"/>
        </w:rPr>
        <w:t>）．</w:t>
      </w:r>
    </w:p>
    <w:p w:rsidR="004A1F2C" w:rsidRPr="00F6684D" w:rsidRDefault="00AE3240" w:rsidP="001350E2">
      <w:pPr>
        <w:jc w:val="center"/>
      </w:pPr>
      <w:r w:rsidRPr="00AE3240">
        <w:rPr>
          <w:rFonts w:eastAsiaTheme="minorEastAsia"/>
          <w:noProof/>
          <w:sz w:val="18"/>
          <w:szCs w:val="18"/>
        </w:rPr>
        <w:pict>
          <v:shape id="_x0000_s1058" type="#_x0000_t202" style="position:absolute;left:0;text-align:left;margin-left:80.9pt;margin-top:2.2pt;width:36.25pt;height:22.8pt;z-index:251689984;mso-height-percent:200;mso-height-percent:200;mso-width-relative:margin;mso-height-relative:margin" filled="f" stroked="f">
            <v:textbox style="mso-fit-shape-to-text:t">
              <w:txbxContent>
                <w:p w:rsidR="004A1F2C" w:rsidRDefault="004A1F2C" w:rsidP="00BD476A">
                  <w:r>
                    <w:rPr>
                      <w:rFonts w:hint="eastAsia"/>
                    </w:rPr>
                    <w:t>(a)</w:t>
                  </w:r>
                </w:p>
              </w:txbxContent>
            </v:textbox>
          </v:shape>
        </w:pict>
      </w:r>
      <w:r w:rsidRPr="00AE3240">
        <w:rPr>
          <w:rFonts w:eastAsiaTheme="minorEastAsia"/>
          <w:noProof/>
          <w:sz w:val="18"/>
          <w:szCs w:val="18"/>
        </w:rPr>
        <w:pict>
          <v:shape id="_x0000_s1061" type="#_x0000_t202" style="position:absolute;left:0;text-align:left;margin-left:247.25pt;margin-top:125.2pt;width:36.25pt;height:22.8pt;z-index:251693056;mso-height-percent:200;mso-height-percent:200;mso-width-relative:margin;mso-height-relative:margin" filled="f" stroked="f">
            <v:textbox style="mso-fit-shape-to-text:t">
              <w:txbxContent>
                <w:p w:rsidR="004A1F2C" w:rsidRDefault="004A1F2C" w:rsidP="00BD476A">
                  <w:r>
                    <w:rPr>
                      <w:rFonts w:hint="eastAsia"/>
                    </w:rPr>
                    <w:t>(d)</w:t>
                  </w:r>
                </w:p>
              </w:txbxContent>
            </v:textbox>
          </v:shape>
        </w:pict>
      </w:r>
      <w:r w:rsidRPr="00AE3240">
        <w:rPr>
          <w:rFonts w:eastAsiaTheme="minorEastAsia"/>
          <w:noProof/>
          <w:sz w:val="18"/>
          <w:szCs w:val="18"/>
        </w:rPr>
        <w:pict>
          <v:shape id="_x0000_s1059" type="#_x0000_t202" style="position:absolute;left:0;text-align:left;margin-left:243.5pt;margin-top:2.2pt;width:36.25pt;height:22.8pt;z-index:251691008;mso-height-percent:200;mso-height-percent:200;mso-width-relative:margin;mso-height-relative:margin" filled="f" stroked="f">
            <v:textbox style="mso-fit-shape-to-text:t">
              <w:txbxContent>
                <w:p w:rsidR="004A1F2C" w:rsidRDefault="004A1F2C" w:rsidP="00BD476A">
                  <w:r>
                    <w:rPr>
                      <w:rFonts w:hint="eastAsia"/>
                    </w:rPr>
                    <w:t>(b)</w:t>
                  </w:r>
                </w:p>
              </w:txbxContent>
            </v:textbox>
          </v:shape>
        </w:pict>
      </w:r>
      <w:r w:rsidRPr="00AE3240">
        <w:rPr>
          <w:rFonts w:eastAsiaTheme="minorEastAsia"/>
          <w:noProof/>
          <w:sz w:val="18"/>
          <w:szCs w:val="18"/>
        </w:rPr>
        <w:pict>
          <v:shape id="_x0000_s1060" type="#_x0000_t202" style="position:absolute;left:0;text-align:left;margin-left:87.5pt;margin-top:123.7pt;width:36.25pt;height:22.8pt;z-index:251692032;mso-height-percent:200;mso-height-percent:200;mso-width-relative:margin;mso-height-relative:margin" filled="f" stroked="f">
            <v:textbox style="mso-fit-shape-to-text:t">
              <w:txbxContent>
                <w:p w:rsidR="004A1F2C" w:rsidRDefault="004A1F2C" w:rsidP="00BD476A">
                  <w:r>
                    <w:rPr>
                      <w:rFonts w:hint="eastAsia"/>
                    </w:rPr>
                    <w:t>(c)</w:t>
                  </w:r>
                </w:p>
              </w:txbxContent>
            </v:textbox>
          </v:shape>
        </w:pict>
      </w:r>
      <w:r w:rsidR="004A1F2C" w:rsidRPr="00F6684D">
        <w:rPr>
          <w:noProof/>
        </w:rPr>
        <w:drawing>
          <wp:inline distT="0" distB="0" distL="0" distR="0">
            <wp:extent cx="2138901" cy="1518699"/>
            <wp:effectExtent l="0" t="0" r="0"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4A1F2C" w:rsidRPr="00F6684D">
        <w:rPr>
          <w:noProof/>
        </w:rPr>
        <w:drawing>
          <wp:inline distT="0" distB="0" distL="0" distR="0">
            <wp:extent cx="2107096" cy="1447137"/>
            <wp:effectExtent l="0" t="0" r="0" b="0"/>
            <wp:docPr id="7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A1F2C" w:rsidRPr="00F6684D">
        <w:rPr>
          <w:noProof/>
        </w:rPr>
        <w:drawing>
          <wp:inline distT="0" distB="0" distL="0" distR="0">
            <wp:extent cx="2059388" cy="1351722"/>
            <wp:effectExtent l="0" t="0" r="0" b="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A1F2C" w:rsidRPr="00F6684D">
        <w:rPr>
          <w:noProof/>
        </w:rPr>
        <w:drawing>
          <wp:inline distT="0" distB="0" distL="0" distR="0">
            <wp:extent cx="1796995" cy="1343771"/>
            <wp:effectExtent l="0" t="0" r="0" b="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1F2C" w:rsidRPr="00F6684D" w:rsidRDefault="004A1F2C" w:rsidP="00B15A58">
      <w:pPr>
        <w:widowControl/>
        <w:jc w:val="center"/>
        <w:rPr>
          <w:rFonts w:eastAsiaTheme="minorEastAsia"/>
          <w:sz w:val="18"/>
          <w:szCs w:val="18"/>
        </w:rPr>
      </w:pPr>
      <w:r w:rsidRPr="00F6684D">
        <w:rPr>
          <w:rFonts w:eastAsiaTheme="minorEastAsia"/>
          <w:sz w:val="18"/>
          <w:szCs w:val="18"/>
        </w:rPr>
        <w:t>（</w:t>
      </w:r>
      <w:r w:rsidRPr="00F6684D">
        <w:rPr>
          <w:rFonts w:eastAsiaTheme="minorEastAsia" w:hint="eastAsia"/>
          <w:sz w:val="18"/>
          <w:szCs w:val="18"/>
        </w:rPr>
        <w:t>a</w:t>
      </w:r>
      <w:r w:rsidRPr="00F6684D">
        <w:rPr>
          <w:rFonts w:eastAsiaTheme="minorEastAsia"/>
          <w:sz w:val="18"/>
          <w:szCs w:val="18"/>
        </w:rPr>
        <w:t>）</w:t>
      </w:r>
      <w:r w:rsidRPr="00F6684D">
        <w:rPr>
          <w:rFonts w:eastAsiaTheme="minorEastAsia" w:hint="eastAsia"/>
          <w:sz w:val="18"/>
          <w:szCs w:val="18"/>
        </w:rPr>
        <w:t>加酶量；</w:t>
      </w:r>
      <w:r w:rsidRPr="00F6684D">
        <w:rPr>
          <w:rFonts w:eastAsiaTheme="minorEastAsia"/>
          <w:sz w:val="18"/>
          <w:szCs w:val="18"/>
        </w:rPr>
        <w:t>（</w:t>
      </w:r>
      <w:r w:rsidRPr="00F6684D">
        <w:rPr>
          <w:rFonts w:eastAsiaTheme="minorEastAsia" w:hint="eastAsia"/>
          <w:sz w:val="18"/>
          <w:szCs w:val="18"/>
        </w:rPr>
        <w:t>b</w:t>
      </w:r>
      <w:r w:rsidRPr="00F6684D">
        <w:rPr>
          <w:rFonts w:eastAsiaTheme="minorEastAsia"/>
          <w:sz w:val="18"/>
          <w:szCs w:val="18"/>
        </w:rPr>
        <w:t>）</w:t>
      </w:r>
      <w:r w:rsidRPr="00F6684D">
        <w:rPr>
          <w:rFonts w:eastAsiaTheme="minorEastAsia" w:hint="eastAsia"/>
          <w:sz w:val="18"/>
          <w:szCs w:val="18"/>
        </w:rPr>
        <w:t>pH</w:t>
      </w:r>
      <w:r w:rsidRPr="00F6684D">
        <w:rPr>
          <w:rFonts w:eastAsiaTheme="minorEastAsia" w:hint="eastAsia"/>
          <w:sz w:val="18"/>
          <w:szCs w:val="18"/>
        </w:rPr>
        <w:t>值；</w:t>
      </w:r>
      <w:r w:rsidRPr="00F6684D">
        <w:rPr>
          <w:rFonts w:eastAsiaTheme="minorEastAsia"/>
          <w:sz w:val="18"/>
          <w:szCs w:val="18"/>
        </w:rPr>
        <w:t>（</w:t>
      </w:r>
      <w:r w:rsidRPr="00F6684D">
        <w:rPr>
          <w:rFonts w:eastAsiaTheme="minorEastAsia" w:hint="eastAsia"/>
          <w:sz w:val="18"/>
          <w:szCs w:val="18"/>
        </w:rPr>
        <w:t>c</w:t>
      </w:r>
      <w:r w:rsidRPr="00F6684D">
        <w:rPr>
          <w:rFonts w:eastAsiaTheme="minorEastAsia"/>
          <w:sz w:val="18"/>
          <w:szCs w:val="18"/>
        </w:rPr>
        <w:t>）</w:t>
      </w:r>
      <w:r w:rsidRPr="00F6684D">
        <w:rPr>
          <w:rFonts w:eastAsiaTheme="minorEastAsia" w:hint="eastAsia"/>
          <w:sz w:val="18"/>
          <w:szCs w:val="18"/>
        </w:rPr>
        <w:t>温度；</w:t>
      </w:r>
      <w:r w:rsidRPr="00F6684D">
        <w:rPr>
          <w:rFonts w:eastAsiaTheme="minorEastAsia"/>
          <w:sz w:val="18"/>
          <w:szCs w:val="18"/>
        </w:rPr>
        <w:t>（</w:t>
      </w:r>
      <w:r w:rsidRPr="00F6684D">
        <w:rPr>
          <w:rFonts w:eastAsiaTheme="minorEastAsia" w:hint="eastAsia"/>
          <w:sz w:val="18"/>
          <w:szCs w:val="18"/>
        </w:rPr>
        <w:t>d</w:t>
      </w:r>
      <w:r w:rsidRPr="00F6684D">
        <w:rPr>
          <w:rFonts w:eastAsiaTheme="minorEastAsia"/>
          <w:sz w:val="18"/>
          <w:szCs w:val="18"/>
        </w:rPr>
        <w:t>）</w:t>
      </w:r>
      <w:r w:rsidRPr="00F6684D">
        <w:rPr>
          <w:rFonts w:eastAsiaTheme="minorEastAsia" w:hint="eastAsia"/>
          <w:sz w:val="18"/>
          <w:szCs w:val="18"/>
        </w:rPr>
        <w:t>料液比。</w:t>
      </w:r>
    </w:p>
    <w:p w:rsidR="004A1F2C" w:rsidRPr="00F6684D" w:rsidRDefault="004A1F2C" w:rsidP="00B15A58">
      <w:pPr>
        <w:widowControl/>
        <w:jc w:val="center"/>
        <w:rPr>
          <w:rFonts w:eastAsiaTheme="minorEastAsia"/>
          <w:sz w:val="18"/>
          <w:szCs w:val="18"/>
        </w:rPr>
      </w:pPr>
      <w:r w:rsidRPr="00F6684D">
        <w:rPr>
          <w:rFonts w:eastAsiaTheme="minorEastAsia"/>
          <w:sz w:val="18"/>
          <w:szCs w:val="18"/>
        </w:rPr>
        <w:t>图</w:t>
      </w:r>
      <w:r w:rsidRPr="00F6684D">
        <w:rPr>
          <w:rFonts w:eastAsiaTheme="minorEastAsia" w:hint="eastAsia"/>
          <w:sz w:val="18"/>
          <w:szCs w:val="18"/>
        </w:rPr>
        <w:t>2</w:t>
      </w:r>
      <w:r w:rsidRPr="00F6684D">
        <w:rPr>
          <w:rFonts w:eastAsiaTheme="minorEastAsia" w:hint="eastAsia"/>
          <w:sz w:val="18"/>
          <w:szCs w:val="18"/>
        </w:rPr>
        <w:t>碱性蛋白酶酶解的不同因素鲍鱼内脏多糖得率的影响</w:t>
      </w:r>
    </w:p>
    <w:p w:rsidR="004A1F2C" w:rsidRPr="00F6684D" w:rsidRDefault="004A1F2C" w:rsidP="00B15A58">
      <w:pPr>
        <w:widowControl/>
        <w:jc w:val="center"/>
        <w:rPr>
          <w:rFonts w:eastAsiaTheme="minorEastAsia"/>
          <w:sz w:val="18"/>
          <w:szCs w:val="18"/>
        </w:rPr>
      </w:pPr>
      <w:r w:rsidRPr="00F6684D">
        <w:rPr>
          <w:rFonts w:eastAsiaTheme="minorEastAsia"/>
          <w:sz w:val="18"/>
          <w:szCs w:val="18"/>
        </w:rPr>
        <w:t>Fig.</w:t>
      </w:r>
      <w:r w:rsidRPr="00F6684D">
        <w:rPr>
          <w:rFonts w:eastAsiaTheme="minorEastAsia" w:hint="eastAsia"/>
          <w:sz w:val="18"/>
          <w:szCs w:val="18"/>
        </w:rPr>
        <w:t xml:space="preserve">2 Effects of different factors of </w:t>
      </w:r>
      <w:r w:rsidRPr="00F6684D">
        <w:rPr>
          <w:rFonts w:eastAsiaTheme="minorEastAsia"/>
          <w:sz w:val="18"/>
          <w:szCs w:val="18"/>
        </w:rPr>
        <w:t>alkaline</w:t>
      </w:r>
      <w:r w:rsidRPr="00F6684D">
        <w:rPr>
          <w:rFonts w:eastAsiaTheme="minorEastAsia" w:hint="eastAsia"/>
          <w:sz w:val="18"/>
          <w:szCs w:val="18"/>
        </w:rPr>
        <w:t xml:space="preserve"> protease </w:t>
      </w:r>
      <w:r w:rsidRPr="00F6684D">
        <w:rPr>
          <w:rFonts w:eastAsiaTheme="minorEastAsia"/>
          <w:sz w:val="18"/>
          <w:szCs w:val="18"/>
        </w:rPr>
        <w:t>extraction</w:t>
      </w:r>
      <w:r w:rsidRPr="00F6684D">
        <w:rPr>
          <w:rFonts w:eastAsiaTheme="minorEastAsia" w:hint="eastAsia"/>
          <w:sz w:val="18"/>
          <w:szCs w:val="18"/>
        </w:rPr>
        <w:t xml:space="preserve"> on the yield of abalone viscera polysaccharide</w:t>
      </w:r>
    </w:p>
    <w:p w:rsidR="004A1F2C" w:rsidRPr="00F6684D" w:rsidRDefault="004A1F2C" w:rsidP="00B15A58">
      <w:pPr>
        <w:widowControl/>
        <w:jc w:val="center"/>
        <w:rPr>
          <w:rFonts w:eastAsiaTheme="minorEastAsia"/>
          <w:sz w:val="18"/>
          <w:szCs w:val="18"/>
        </w:rPr>
      </w:pPr>
    </w:p>
    <w:p w:rsidR="004A1F2C" w:rsidRPr="00F6684D" w:rsidRDefault="004A1F2C" w:rsidP="00222A57">
      <w:pPr>
        <w:adjustRightInd w:val="0"/>
        <w:snapToGrid w:val="0"/>
        <w:spacing w:line="360" w:lineRule="auto"/>
        <w:ind w:firstLine="539"/>
        <w:rPr>
          <w:rFonts w:eastAsiaTheme="minorEastAsia"/>
          <w:sz w:val="10"/>
          <w:szCs w:val="10"/>
        </w:rPr>
      </w:pPr>
    </w:p>
    <w:p w:rsidR="004A1F2C" w:rsidRPr="00F6684D" w:rsidRDefault="004A1F2C" w:rsidP="008670C0">
      <w:pPr>
        <w:adjustRightInd w:val="0"/>
        <w:snapToGrid w:val="0"/>
        <w:spacing w:line="360" w:lineRule="auto"/>
        <w:rPr>
          <w:b/>
          <w:szCs w:val="21"/>
        </w:rPr>
      </w:pPr>
      <w:r w:rsidRPr="00F6684D">
        <w:rPr>
          <w:b/>
          <w:szCs w:val="21"/>
        </w:rPr>
        <w:lastRenderedPageBreak/>
        <w:t>2.</w:t>
      </w:r>
      <w:r w:rsidRPr="00F6684D">
        <w:rPr>
          <w:rFonts w:hint="eastAsia"/>
          <w:b/>
          <w:szCs w:val="21"/>
        </w:rPr>
        <w:t>4</w:t>
      </w:r>
      <w:r w:rsidRPr="00F6684D">
        <w:rPr>
          <w:rFonts w:hint="eastAsia"/>
          <w:b/>
          <w:szCs w:val="21"/>
        </w:rPr>
        <w:t>鲍鱼内脏碱性蛋白酶酶解正交试验</w:t>
      </w:r>
    </w:p>
    <w:p w:rsidR="004A1F2C" w:rsidRPr="00F6684D" w:rsidRDefault="004A1F2C" w:rsidP="004E130C">
      <w:pPr>
        <w:adjustRightInd w:val="0"/>
        <w:snapToGrid w:val="0"/>
        <w:spacing w:line="360" w:lineRule="auto"/>
        <w:ind w:firstLine="420"/>
        <w:rPr>
          <w:rFonts w:eastAsiaTheme="minorEastAsia"/>
          <w:szCs w:val="21"/>
        </w:rPr>
      </w:pPr>
      <w:r w:rsidRPr="00F6684D">
        <w:rPr>
          <w:rFonts w:eastAsiaTheme="minorEastAsia" w:hint="eastAsia"/>
          <w:szCs w:val="21"/>
        </w:rPr>
        <w:t>正交试验结果如表</w:t>
      </w:r>
      <w:r w:rsidRPr="00F6684D">
        <w:rPr>
          <w:rFonts w:eastAsiaTheme="minorEastAsia" w:hint="eastAsia"/>
          <w:szCs w:val="21"/>
        </w:rPr>
        <w:t>2</w:t>
      </w:r>
      <w:r w:rsidRPr="00F6684D">
        <w:rPr>
          <w:rFonts w:eastAsiaTheme="minorEastAsia" w:hint="eastAsia"/>
          <w:szCs w:val="21"/>
        </w:rPr>
        <w:t>所示：各因素对多糖含量的影响大小次序为加酶量</w:t>
      </w:r>
      <w:r w:rsidRPr="00F6684D">
        <w:rPr>
          <w:rFonts w:ascii="宋体" w:hAnsi="宋体" w:hint="eastAsia"/>
          <w:szCs w:val="21"/>
        </w:rPr>
        <w:t>＞</w:t>
      </w:r>
      <w:r w:rsidRPr="00F6684D">
        <w:rPr>
          <w:rFonts w:eastAsiaTheme="minorEastAsia" w:hint="eastAsia"/>
          <w:szCs w:val="21"/>
        </w:rPr>
        <w:t>温度</w:t>
      </w:r>
      <w:r w:rsidRPr="00F6684D">
        <w:rPr>
          <w:rFonts w:ascii="宋体" w:hAnsi="宋体" w:hint="eastAsia"/>
          <w:szCs w:val="21"/>
        </w:rPr>
        <w:t>＞</w:t>
      </w:r>
      <w:r w:rsidRPr="00F6684D">
        <w:rPr>
          <w:rFonts w:eastAsiaTheme="minorEastAsia" w:hint="eastAsia"/>
          <w:szCs w:val="21"/>
        </w:rPr>
        <w:t>料液比</w:t>
      </w:r>
      <w:r w:rsidRPr="00F6684D">
        <w:rPr>
          <w:rFonts w:ascii="宋体" w:hAnsi="宋体" w:hint="eastAsia"/>
          <w:szCs w:val="21"/>
        </w:rPr>
        <w:t>＞pH</w:t>
      </w:r>
      <w:r w:rsidRPr="00F6684D">
        <w:rPr>
          <w:rFonts w:eastAsiaTheme="minorEastAsia" w:hint="eastAsia"/>
          <w:szCs w:val="21"/>
        </w:rPr>
        <w:t>；最佳因素组合为加酶量</w:t>
      </w:r>
      <w:r w:rsidRPr="00F6684D">
        <w:rPr>
          <w:rFonts w:eastAsiaTheme="minorEastAsia"/>
          <w:szCs w:val="21"/>
        </w:rPr>
        <w:t>0.6</w:t>
      </w:r>
      <w:r w:rsidRPr="00F6684D">
        <w:rPr>
          <w:szCs w:val="21"/>
        </w:rPr>
        <w:t>ⅹ10</w:t>
      </w:r>
      <w:r w:rsidRPr="00F6684D">
        <w:rPr>
          <w:szCs w:val="21"/>
          <w:vertAlign w:val="superscript"/>
        </w:rPr>
        <w:t>4</w:t>
      </w:r>
      <w:r w:rsidRPr="00F6684D">
        <w:rPr>
          <w:rFonts w:hint="eastAsia"/>
          <w:szCs w:val="21"/>
          <w:vertAlign w:val="superscript"/>
        </w:rPr>
        <w:t xml:space="preserve"> </w:t>
      </w:r>
      <w:r w:rsidRPr="00F6684D">
        <w:rPr>
          <w:szCs w:val="21"/>
        </w:rPr>
        <w:t>U/g</w:t>
      </w:r>
      <w:r w:rsidRPr="00F6684D">
        <w:rPr>
          <w:rFonts w:eastAsiaTheme="minorEastAsia" w:hint="eastAsia"/>
          <w:szCs w:val="21"/>
        </w:rPr>
        <w:t>，温度</w:t>
      </w:r>
      <w:r w:rsidRPr="00F6684D">
        <w:rPr>
          <w:rFonts w:eastAsiaTheme="minorEastAsia" w:hint="eastAsia"/>
          <w:szCs w:val="21"/>
        </w:rPr>
        <w:t>50</w:t>
      </w:r>
      <w:r w:rsidRPr="00F6684D">
        <w:rPr>
          <w:rFonts w:eastAsiaTheme="minorEastAsia"/>
          <w:szCs w:val="21"/>
        </w:rPr>
        <w:t>℃</w:t>
      </w:r>
      <w:r w:rsidRPr="00F6684D">
        <w:rPr>
          <w:rFonts w:eastAsiaTheme="minorEastAsia"/>
          <w:szCs w:val="21"/>
        </w:rPr>
        <w:t>，</w:t>
      </w:r>
      <w:r w:rsidRPr="00F6684D">
        <w:rPr>
          <w:rFonts w:eastAsiaTheme="minorEastAsia"/>
          <w:szCs w:val="21"/>
        </w:rPr>
        <w:t>pH11</w:t>
      </w:r>
      <w:r w:rsidRPr="00F6684D">
        <w:rPr>
          <w:rFonts w:eastAsiaTheme="minorEastAsia" w:hint="eastAsia"/>
          <w:szCs w:val="21"/>
        </w:rPr>
        <w:t>，</w:t>
      </w:r>
      <w:r w:rsidRPr="00F6684D">
        <w:rPr>
          <w:rFonts w:eastAsiaTheme="minorEastAsia"/>
          <w:szCs w:val="21"/>
        </w:rPr>
        <w:t>料液比</w:t>
      </w:r>
      <w:r w:rsidRPr="00F6684D">
        <w:rPr>
          <w:rFonts w:eastAsiaTheme="minorEastAsia"/>
          <w:szCs w:val="21"/>
        </w:rPr>
        <w:t>1</w:t>
      </w:r>
      <w:r w:rsidRPr="00F6684D">
        <w:rPr>
          <w:rFonts w:eastAsiaTheme="minorEastAsia"/>
          <w:szCs w:val="21"/>
        </w:rPr>
        <w:t>：</w:t>
      </w:r>
      <w:r w:rsidRPr="00F6684D">
        <w:rPr>
          <w:rFonts w:eastAsiaTheme="minorEastAsia"/>
          <w:szCs w:val="21"/>
        </w:rPr>
        <w:t>40</w:t>
      </w:r>
      <w:r w:rsidRPr="00F6684D">
        <w:rPr>
          <w:rFonts w:eastAsiaTheme="minorEastAsia"/>
          <w:szCs w:val="21"/>
        </w:rPr>
        <w:t>．</w:t>
      </w:r>
    </w:p>
    <w:p w:rsidR="004A1F2C" w:rsidRPr="00F6684D" w:rsidRDefault="004A1F2C" w:rsidP="00732B7A">
      <w:pPr>
        <w:pStyle w:val="a3"/>
        <w:pBdr>
          <w:bottom w:val="none" w:sz="0" w:space="0" w:color="auto"/>
        </w:pBdr>
        <w:tabs>
          <w:tab w:val="clear" w:pos="4153"/>
          <w:tab w:val="clear" w:pos="8306"/>
        </w:tabs>
        <w:adjustRightInd w:val="0"/>
        <w:spacing w:line="300" w:lineRule="auto"/>
        <w:rPr>
          <w:rFonts w:eastAsiaTheme="minorEastAsia"/>
          <w:bCs/>
        </w:rPr>
      </w:pPr>
      <w:r w:rsidRPr="00F6684D">
        <w:rPr>
          <w:rFonts w:eastAsiaTheme="minorEastAsia" w:hAnsiTheme="minorEastAsia" w:hint="eastAsia"/>
          <w:bCs/>
        </w:rPr>
        <w:t>表</w:t>
      </w:r>
      <w:r w:rsidRPr="00F6684D">
        <w:rPr>
          <w:rFonts w:eastAsiaTheme="minorEastAsia"/>
          <w:bCs/>
        </w:rPr>
        <w:t>2</w:t>
      </w:r>
      <w:r w:rsidRPr="00F6684D">
        <w:rPr>
          <w:rFonts w:eastAsiaTheme="minorEastAsia" w:hint="eastAsia"/>
          <w:bCs/>
        </w:rPr>
        <w:t xml:space="preserve"> </w:t>
      </w:r>
      <w:r w:rsidRPr="00F6684D">
        <w:rPr>
          <w:rFonts w:eastAsiaTheme="minorEastAsia" w:hAnsiTheme="minorEastAsia" w:hint="eastAsia"/>
          <w:bCs/>
        </w:rPr>
        <w:t>正交试验结果</w:t>
      </w:r>
    </w:p>
    <w:p w:rsidR="004A1F2C" w:rsidRPr="00F6684D" w:rsidRDefault="004A1F2C" w:rsidP="00813E3D">
      <w:pPr>
        <w:jc w:val="center"/>
        <w:rPr>
          <w:rFonts w:eastAsiaTheme="minorEastAsia"/>
          <w:bCs/>
          <w:sz w:val="18"/>
          <w:szCs w:val="18"/>
        </w:rPr>
      </w:pPr>
      <w:r w:rsidRPr="00F6684D">
        <w:rPr>
          <w:rFonts w:eastAsiaTheme="minorEastAsia"/>
          <w:bCs/>
          <w:sz w:val="18"/>
          <w:szCs w:val="18"/>
        </w:rPr>
        <w:t>Tab</w:t>
      </w:r>
      <w:r w:rsidRPr="00F6684D">
        <w:rPr>
          <w:rFonts w:eastAsiaTheme="minorEastAsia" w:hint="eastAsia"/>
          <w:bCs/>
          <w:sz w:val="18"/>
          <w:szCs w:val="18"/>
        </w:rPr>
        <w:t>.</w:t>
      </w:r>
      <w:r w:rsidRPr="00F6684D">
        <w:rPr>
          <w:rFonts w:eastAsiaTheme="minorEastAsia"/>
          <w:bCs/>
          <w:sz w:val="18"/>
          <w:szCs w:val="18"/>
        </w:rPr>
        <w:t xml:space="preserve"> 2 </w:t>
      </w:r>
      <w:r w:rsidRPr="00F6684D">
        <w:rPr>
          <w:rFonts w:eastAsiaTheme="minorEastAsia" w:hint="eastAsia"/>
          <w:bCs/>
          <w:sz w:val="18"/>
          <w:szCs w:val="18"/>
        </w:rPr>
        <w:t>R</w:t>
      </w:r>
      <w:r w:rsidRPr="00F6684D">
        <w:rPr>
          <w:rFonts w:eastAsiaTheme="minorEastAsia"/>
          <w:bCs/>
          <w:sz w:val="18"/>
          <w:szCs w:val="18"/>
        </w:rPr>
        <w:t>esult of the orthogonal test</w:t>
      </w:r>
    </w:p>
    <w:tbl>
      <w:tblPr>
        <w:tblpPr w:leftFromText="180" w:rightFromText="180" w:vertAnchor="text" w:horzAnchor="margin" w:tblpXSpec="center" w:tblpY="336"/>
        <w:tblOverlap w:val="never"/>
        <w:tblW w:w="8095" w:type="dxa"/>
        <w:tblBorders>
          <w:top w:val="single" w:sz="12" w:space="0" w:color="auto"/>
          <w:bottom w:val="single" w:sz="12" w:space="0" w:color="auto"/>
        </w:tblBorders>
        <w:tblLayout w:type="fixed"/>
        <w:tblLook w:val="0000"/>
      </w:tblPr>
      <w:tblGrid>
        <w:gridCol w:w="952"/>
        <w:gridCol w:w="126"/>
        <w:gridCol w:w="1015"/>
        <w:gridCol w:w="425"/>
        <w:gridCol w:w="140"/>
        <w:gridCol w:w="569"/>
        <w:gridCol w:w="76"/>
        <w:gridCol w:w="66"/>
        <w:gridCol w:w="850"/>
        <w:gridCol w:w="142"/>
        <w:gridCol w:w="709"/>
        <w:gridCol w:w="283"/>
        <w:gridCol w:w="142"/>
        <w:gridCol w:w="116"/>
        <w:gridCol w:w="1443"/>
        <w:gridCol w:w="1041"/>
      </w:tblGrid>
      <w:tr w:rsidR="004A1F2C" w:rsidRPr="00F6684D" w:rsidTr="00B61C00">
        <w:trPr>
          <w:gridAfter w:val="1"/>
          <w:wAfter w:w="1041" w:type="dxa"/>
          <w:trHeight w:val="382"/>
        </w:trPr>
        <w:tc>
          <w:tcPr>
            <w:tcW w:w="1078" w:type="dxa"/>
            <w:gridSpan w:val="2"/>
            <w:vMerge w:val="restart"/>
            <w:tcBorders>
              <w:top w:val="single" w:sz="12" w:space="0" w:color="auto"/>
              <w:tl2br w:val="nil"/>
              <w:tr2bl w:val="nil"/>
            </w:tcBorders>
            <w:vAlign w:val="center"/>
          </w:tcPr>
          <w:p w:rsidR="004A1F2C" w:rsidRPr="00F6684D" w:rsidRDefault="004A1F2C" w:rsidP="00B23B8B">
            <w:pPr>
              <w:adjustRightInd w:val="0"/>
              <w:snapToGrid w:val="0"/>
              <w:spacing w:line="360" w:lineRule="auto"/>
              <w:jc w:val="center"/>
              <w:rPr>
                <w:sz w:val="15"/>
                <w:szCs w:val="15"/>
              </w:rPr>
            </w:pPr>
            <w:r w:rsidRPr="00F6684D">
              <w:rPr>
                <w:rFonts w:hint="eastAsia"/>
                <w:sz w:val="15"/>
                <w:szCs w:val="15"/>
              </w:rPr>
              <w:t>实验号</w:t>
            </w:r>
          </w:p>
        </w:tc>
        <w:tc>
          <w:tcPr>
            <w:tcW w:w="4417" w:type="dxa"/>
            <w:gridSpan w:val="11"/>
            <w:tcBorders>
              <w:top w:val="single" w:sz="12" w:space="0" w:color="auto"/>
              <w:bottom w:val="single" w:sz="4" w:space="0" w:color="auto"/>
              <w:tl2br w:val="nil"/>
              <w:tr2bl w:val="nil"/>
            </w:tcBorders>
            <w:vAlign w:val="center"/>
          </w:tcPr>
          <w:p w:rsidR="004A1F2C" w:rsidRPr="00F6684D" w:rsidRDefault="004A1F2C" w:rsidP="00B23B8B">
            <w:pPr>
              <w:adjustRightInd w:val="0"/>
              <w:snapToGrid w:val="0"/>
              <w:spacing w:line="360" w:lineRule="auto"/>
              <w:jc w:val="center"/>
              <w:rPr>
                <w:sz w:val="15"/>
                <w:szCs w:val="15"/>
              </w:rPr>
            </w:pPr>
            <w:r w:rsidRPr="00F6684D">
              <w:rPr>
                <w:rFonts w:hint="eastAsia"/>
                <w:sz w:val="15"/>
                <w:szCs w:val="15"/>
              </w:rPr>
              <w:t>因素</w:t>
            </w:r>
          </w:p>
        </w:tc>
        <w:tc>
          <w:tcPr>
            <w:tcW w:w="1559" w:type="dxa"/>
            <w:gridSpan w:val="2"/>
            <w:tcBorders>
              <w:top w:val="single" w:sz="12" w:space="0" w:color="auto"/>
              <w:bottom w:val="nil"/>
            </w:tcBorders>
            <w:vAlign w:val="center"/>
          </w:tcPr>
          <w:p w:rsidR="004A1F2C" w:rsidRPr="00F6684D" w:rsidRDefault="004A1F2C" w:rsidP="00DE359E">
            <w:pPr>
              <w:adjustRightInd w:val="0"/>
              <w:snapToGrid w:val="0"/>
              <w:spacing w:line="360" w:lineRule="auto"/>
              <w:jc w:val="center"/>
              <w:rPr>
                <w:sz w:val="15"/>
                <w:szCs w:val="15"/>
              </w:rPr>
            </w:pPr>
            <w:r w:rsidRPr="00F6684D">
              <w:rPr>
                <w:rFonts w:hint="eastAsia"/>
                <w:sz w:val="15"/>
                <w:szCs w:val="15"/>
              </w:rPr>
              <w:t xml:space="preserve"> </w:t>
            </w:r>
            <w:r w:rsidRPr="00F6684D">
              <w:rPr>
                <w:rFonts w:hint="eastAsia"/>
                <w:sz w:val="15"/>
                <w:szCs w:val="15"/>
              </w:rPr>
              <w:t>多糖含量（</w:t>
            </w:r>
            <w:r w:rsidRPr="00F6684D">
              <w:rPr>
                <w:rFonts w:hint="eastAsia"/>
                <w:sz w:val="15"/>
                <w:szCs w:val="15"/>
              </w:rPr>
              <w:t>mg/ mL</w:t>
            </w:r>
            <w:r w:rsidRPr="00F6684D">
              <w:rPr>
                <w:rFonts w:hint="eastAsia"/>
                <w:sz w:val="15"/>
                <w:szCs w:val="15"/>
              </w:rPr>
              <w:t>）</w:t>
            </w:r>
          </w:p>
        </w:tc>
      </w:tr>
      <w:tr w:rsidR="004A1F2C" w:rsidRPr="00F6684D" w:rsidTr="00B61C00">
        <w:trPr>
          <w:gridAfter w:val="3"/>
          <w:wAfter w:w="2600" w:type="dxa"/>
          <w:trHeight w:val="259"/>
        </w:trPr>
        <w:tc>
          <w:tcPr>
            <w:tcW w:w="1078" w:type="dxa"/>
            <w:gridSpan w:val="2"/>
            <w:vMerge/>
            <w:tcBorders>
              <w:bottom w:val="single" w:sz="4" w:space="0" w:color="auto"/>
            </w:tcBorders>
          </w:tcPr>
          <w:p w:rsidR="004A1F2C" w:rsidRPr="00F6684D" w:rsidRDefault="004A1F2C" w:rsidP="00B23B8B">
            <w:pPr>
              <w:adjustRightInd w:val="0"/>
              <w:snapToGrid w:val="0"/>
              <w:spacing w:line="360" w:lineRule="auto"/>
              <w:jc w:val="center"/>
              <w:rPr>
                <w:sz w:val="15"/>
                <w:szCs w:val="15"/>
              </w:rPr>
            </w:pPr>
          </w:p>
        </w:tc>
        <w:tc>
          <w:tcPr>
            <w:tcW w:w="1580" w:type="dxa"/>
            <w:gridSpan w:val="3"/>
            <w:tcBorders>
              <w:top w:val="single" w:sz="4" w:space="0" w:color="auto"/>
              <w:bottom w:val="single" w:sz="4" w:space="0" w:color="auto"/>
            </w:tcBorders>
            <w:vAlign w:val="center"/>
          </w:tcPr>
          <w:p w:rsidR="004A1F2C" w:rsidRPr="00F6684D" w:rsidRDefault="004A1F2C" w:rsidP="00B23B8B">
            <w:pPr>
              <w:adjustRightInd w:val="0"/>
              <w:snapToGrid w:val="0"/>
              <w:spacing w:line="360" w:lineRule="auto"/>
              <w:jc w:val="center"/>
              <w:rPr>
                <w:sz w:val="15"/>
                <w:szCs w:val="15"/>
              </w:rPr>
            </w:pPr>
            <w:r w:rsidRPr="00F6684D">
              <w:rPr>
                <w:rFonts w:hint="eastAsia"/>
                <w:sz w:val="15"/>
                <w:szCs w:val="15"/>
              </w:rPr>
              <w:t>加酶量（</w:t>
            </w:r>
            <w:r w:rsidRPr="00F6684D">
              <w:rPr>
                <w:rFonts w:hint="eastAsia"/>
                <w:sz w:val="15"/>
                <w:szCs w:val="15"/>
              </w:rPr>
              <w:t>10</w:t>
            </w:r>
            <w:r w:rsidRPr="00F6684D">
              <w:rPr>
                <w:sz w:val="15"/>
                <w:szCs w:val="15"/>
                <w:vertAlign w:val="superscript"/>
              </w:rPr>
              <w:t>4</w:t>
            </w:r>
            <w:r w:rsidRPr="00F6684D">
              <w:rPr>
                <w:rFonts w:hint="eastAsia"/>
                <w:sz w:val="15"/>
                <w:szCs w:val="15"/>
              </w:rPr>
              <w:t>U/g</w:t>
            </w:r>
            <w:r w:rsidRPr="00F6684D">
              <w:rPr>
                <w:rFonts w:hint="eastAsia"/>
                <w:sz w:val="15"/>
                <w:szCs w:val="15"/>
              </w:rPr>
              <w:t>）</w:t>
            </w:r>
          </w:p>
        </w:tc>
        <w:tc>
          <w:tcPr>
            <w:tcW w:w="711" w:type="dxa"/>
            <w:gridSpan w:val="3"/>
            <w:tcBorders>
              <w:top w:val="single" w:sz="4" w:space="0" w:color="auto"/>
              <w:bottom w:val="single" w:sz="4" w:space="0" w:color="auto"/>
            </w:tcBorders>
            <w:vAlign w:val="center"/>
          </w:tcPr>
          <w:p w:rsidR="004A1F2C" w:rsidRPr="00F6684D" w:rsidRDefault="004A1F2C" w:rsidP="00B23B8B">
            <w:pPr>
              <w:adjustRightInd w:val="0"/>
              <w:snapToGrid w:val="0"/>
              <w:spacing w:line="360" w:lineRule="auto"/>
              <w:ind w:rightChars="-51" w:right="-107"/>
              <w:jc w:val="center"/>
              <w:rPr>
                <w:sz w:val="15"/>
                <w:szCs w:val="15"/>
              </w:rPr>
            </w:pPr>
            <w:r w:rsidRPr="00F6684D">
              <w:rPr>
                <w:rFonts w:hint="eastAsia"/>
                <w:sz w:val="15"/>
                <w:szCs w:val="15"/>
              </w:rPr>
              <w:t>温度（℃）</w:t>
            </w:r>
          </w:p>
        </w:tc>
        <w:tc>
          <w:tcPr>
            <w:tcW w:w="850" w:type="dxa"/>
            <w:tcBorders>
              <w:top w:val="single" w:sz="4" w:space="0" w:color="auto"/>
              <w:bottom w:val="single" w:sz="4" w:space="0" w:color="auto"/>
            </w:tcBorders>
            <w:vAlign w:val="center"/>
          </w:tcPr>
          <w:p w:rsidR="004A1F2C" w:rsidRPr="00F6684D" w:rsidRDefault="004A1F2C" w:rsidP="00B23B8B">
            <w:pPr>
              <w:adjustRightInd w:val="0"/>
              <w:snapToGrid w:val="0"/>
              <w:spacing w:line="360" w:lineRule="auto"/>
              <w:jc w:val="center"/>
              <w:rPr>
                <w:sz w:val="15"/>
                <w:szCs w:val="15"/>
              </w:rPr>
            </w:pPr>
            <w:r w:rsidRPr="00F6684D">
              <w:rPr>
                <w:rFonts w:hint="eastAsia"/>
                <w:sz w:val="15"/>
                <w:szCs w:val="15"/>
              </w:rPr>
              <w:t>pH</w:t>
            </w:r>
          </w:p>
        </w:tc>
        <w:tc>
          <w:tcPr>
            <w:tcW w:w="1276" w:type="dxa"/>
            <w:gridSpan w:val="4"/>
            <w:tcBorders>
              <w:top w:val="single" w:sz="4" w:space="0" w:color="auto"/>
              <w:bottom w:val="single" w:sz="4" w:space="0" w:color="auto"/>
            </w:tcBorders>
            <w:vAlign w:val="center"/>
          </w:tcPr>
          <w:p w:rsidR="004A1F2C" w:rsidRPr="00F6684D" w:rsidRDefault="004A1F2C" w:rsidP="00B23B8B">
            <w:pPr>
              <w:adjustRightInd w:val="0"/>
              <w:snapToGrid w:val="0"/>
              <w:spacing w:line="360" w:lineRule="auto"/>
              <w:jc w:val="center"/>
              <w:rPr>
                <w:sz w:val="15"/>
                <w:szCs w:val="15"/>
              </w:rPr>
            </w:pPr>
            <w:r w:rsidRPr="00F6684D">
              <w:rPr>
                <w:rFonts w:hint="eastAsia"/>
                <w:sz w:val="15"/>
                <w:szCs w:val="15"/>
              </w:rPr>
              <w:t>料液比</w:t>
            </w:r>
          </w:p>
        </w:tc>
      </w:tr>
      <w:tr w:rsidR="004A1F2C" w:rsidRPr="00F6684D" w:rsidTr="00DE359E">
        <w:trPr>
          <w:gridAfter w:val="1"/>
          <w:wAfter w:w="1041" w:type="dxa"/>
        </w:trPr>
        <w:tc>
          <w:tcPr>
            <w:tcW w:w="952" w:type="dxa"/>
            <w:tcBorders>
              <w:top w:val="single" w:sz="4" w:space="0" w:color="auto"/>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p>
        </w:tc>
        <w:tc>
          <w:tcPr>
            <w:tcW w:w="1566" w:type="dxa"/>
            <w:gridSpan w:val="3"/>
            <w:tcBorders>
              <w:top w:val="single" w:sz="4" w:space="0" w:color="auto"/>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0.6</w:t>
            </w:r>
          </w:p>
        </w:tc>
        <w:tc>
          <w:tcPr>
            <w:tcW w:w="785" w:type="dxa"/>
            <w:gridSpan w:val="3"/>
            <w:tcBorders>
              <w:top w:val="single" w:sz="4" w:space="0" w:color="auto"/>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30</w:t>
            </w:r>
          </w:p>
        </w:tc>
        <w:tc>
          <w:tcPr>
            <w:tcW w:w="1058" w:type="dxa"/>
            <w:gridSpan w:val="3"/>
            <w:tcBorders>
              <w:top w:val="single" w:sz="4" w:space="0" w:color="auto"/>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10</w:t>
            </w:r>
          </w:p>
        </w:tc>
        <w:tc>
          <w:tcPr>
            <w:tcW w:w="709" w:type="dxa"/>
            <w:tcBorders>
              <w:top w:val="single" w:sz="4" w:space="0" w:color="auto"/>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20</w:t>
            </w:r>
          </w:p>
        </w:tc>
        <w:tc>
          <w:tcPr>
            <w:tcW w:w="283" w:type="dxa"/>
            <w:vMerge w:val="restart"/>
            <w:tcBorders>
              <w:top w:val="single" w:sz="4" w:space="0" w:color="auto"/>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op w:val="single" w:sz="4" w:space="0" w:color="auto"/>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0.7211</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2</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0.6</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40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10.5</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30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0.7527</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3</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0.6</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50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11</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40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0.7990</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4</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1.2</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30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10.5</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40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0.7496</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5</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1.2</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40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11</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20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0.6897</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6</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1.2</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50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10</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30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0.7438</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7</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2.4</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30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11</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30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0.6257</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8</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2.4</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40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10</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40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0.5983</w:t>
            </w: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9</w:t>
            </w:r>
          </w:p>
        </w:tc>
        <w:tc>
          <w:tcPr>
            <w:tcW w:w="1566"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2.4</w:t>
            </w:r>
          </w:p>
        </w:tc>
        <w:tc>
          <w:tcPr>
            <w:tcW w:w="785"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50</w:t>
            </w:r>
          </w:p>
        </w:tc>
        <w:tc>
          <w:tcPr>
            <w:tcW w:w="1058" w:type="dxa"/>
            <w:gridSpan w:val="3"/>
            <w:tcBorders>
              <w:tl2br w:val="nil"/>
              <w:tr2bl w:val="nil"/>
            </w:tcBorders>
          </w:tcPr>
          <w:p w:rsidR="004A1F2C" w:rsidRPr="00F6684D" w:rsidRDefault="004A1F2C" w:rsidP="00DE359E">
            <w:pPr>
              <w:adjustRightInd w:val="0"/>
              <w:snapToGrid w:val="0"/>
              <w:spacing w:line="360" w:lineRule="auto"/>
              <w:jc w:val="center"/>
              <w:rPr>
                <w:sz w:val="18"/>
                <w:szCs w:val="18"/>
              </w:rPr>
            </w:pPr>
            <w:r w:rsidRPr="00F6684D">
              <w:rPr>
                <w:rFonts w:hint="eastAsia"/>
                <w:sz w:val="18"/>
                <w:szCs w:val="18"/>
              </w:rPr>
              <w:t>10.5</w:t>
            </w:r>
          </w:p>
        </w:tc>
        <w:tc>
          <w:tcPr>
            <w:tcW w:w="709"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1</w:t>
            </w:r>
            <w:r w:rsidRPr="00F6684D">
              <w:rPr>
                <w:rFonts w:hint="eastAsia"/>
                <w:sz w:val="18"/>
                <w:szCs w:val="18"/>
              </w:rPr>
              <w:t>：</w:t>
            </w:r>
            <w:r w:rsidRPr="00F6684D">
              <w:rPr>
                <w:rFonts w:hint="eastAsia"/>
                <w:sz w:val="18"/>
                <w:szCs w:val="18"/>
              </w:rPr>
              <w:t>20</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701" w:type="dxa"/>
            <w:gridSpan w:val="3"/>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rFonts w:hint="eastAsia"/>
                <w:sz w:val="18"/>
                <w:szCs w:val="18"/>
              </w:rPr>
              <w:t>0.6062</w:t>
            </w:r>
          </w:p>
        </w:tc>
      </w:tr>
      <w:tr w:rsidR="004A1F2C" w:rsidRPr="00F6684D" w:rsidTr="00DE359E">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i/>
                <w:sz w:val="18"/>
                <w:szCs w:val="18"/>
              </w:rPr>
              <w:t>k</w:t>
            </w:r>
            <w:r w:rsidRPr="00F6684D">
              <w:rPr>
                <w:rFonts w:hint="eastAsia"/>
                <w:sz w:val="18"/>
                <w:szCs w:val="18"/>
                <w:vertAlign w:val="subscript"/>
              </w:rPr>
              <w:t>1</w:t>
            </w:r>
          </w:p>
        </w:tc>
        <w:tc>
          <w:tcPr>
            <w:tcW w:w="114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0.7576</w:t>
            </w:r>
          </w:p>
        </w:tc>
        <w:tc>
          <w:tcPr>
            <w:tcW w:w="1134"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0.6988</w:t>
            </w:r>
          </w:p>
        </w:tc>
        <w:tc>
          <w:tcPr>
            <w:tcW w:w="992"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0.6877</w:t>
            </w:r>
          </w:p>
        </w:tc>
        <w:tc>
          <w:tcPr>
            <w:tcW w:w="85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0.6723</w:t>
            </w:r>
          </w:p>
        </w:tc>
        <w:tc>
          <w:tcPr>
            <w:tcW w:w="283" w:type="dxa"/>
            <w:vMerge w:val="restart"/>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258" w:type="dxa"/>
            <w:gridSpan w:val="2"/>
            <w:vMerge w:val="restart"/>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443" w:type="dxa"/>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041" w:type="dxa"/>
            <w:tcBorders>
              <w:tl2br w:val="nil"/>
              <w:tr2bl w:val="nil"/>
            </w:tcBorders>
          </w:tcPr>
          <w:p w:rsidR="004A1F2C" w:rsidRPr="00F6684D" w:rsidRDefault="004A1F2C" w:rsidP="00B23B8B">
            <w:pPr>
              <w:adjustRightInd w:val="0"/>
              <w:snapToGrid w:val="0"/>
              <w:spacing w:line="360" w:lineRule="auto"/>
              <w:jc w:val="center"/>
              <w:rPr>
                <w:sz w:val="18"/>
                <w:szCs w:val="18"/>
              </w:rPr>
            </w:pP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i/>
                <w:sz w:val="18"/>
                <w:szCs w:val="18"/>
              </w:rPr>
              <w:t>k</w:t>
            </w:r>
            <w:r w:rsidRPr="00F6684D">
              <w:rPr>
                <w:rFonts w:hint="eastAsia"/>
                <w:sz w:val="18"/>
                <w:szCs w:val="18"/>
                <w:vertAlign w:val="subscript"/>
              </w:rPr>
              <w:t>2</w:t>
            </w:r>
          </w:p>
        </w:tc>
        <w:tc>
          <w:tcPr>
            <w:tcW w:w="114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0.7277</w:t>
            </w:r>
          </w:p>
        </w:tc>
        <w:tc>
          <w:tcPr>
            <w:tcW w:w="1134"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0.6802</w:t>
            </w:r>
          </w:p>
        </w:tc>
        <w:tc>
          <w:tcPr>
            <w:tcW w:w="992"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0.7028</w:t>
            </w:r>
          </w:p>
        </w:tc>
        <w:tc>
          <w:tcPr>
            <w:tcW w:w="85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0.7074</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258" w:type="dxa"/>
            <w:gridSpan w:val="2"/>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443" w:type="dxa"/>
            <w:vMerge w:val="restart"/>
            <w:tcBorders>
              <w:tl2br w:val="nil"/>
              <w:tr2bl w:val="nil"/>
            </w:tcBorders>
          </w:tcPr>
          <w:p w:rsidR="004A1F2C" w:rsidRPr="00F6684D" w:rsidRDefault="004A1F2C" w:rsidP="00B23B8B">
            <w:pPr>
              <w:adjustRightInd w:val="0"/>
              <w:snapToGrid w:val="0"/>
              <w:spacing w:line="360" w:lineRule="auto"/>
              <w:jc w:val="center"/>
              <w:rPr>
                <w:sz w:val="18"/>
                <w:szCs w:val="18"/>
              </w:rPr>
            </w:pP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sz w:val="18"/>
                <w:szCs w:val="18"/>
              </w:rPr>
            </w:pPr>
            <w:r w:rsidRPr="00F6684D">
              <w:rPr>
                <w:i/>
                <w:sz w:val="18"/>
                <w:szCs w:val="18"/>
              </w:rPr>
              <w:t>k</w:t>
            </w:r>
            <w:r w:rsidRPr="00F6684D">
              <w:rPr>
                <w:rFonts w:hint="eastAsia"/>
                <w:sz w:val="18"/>
                <w:szCs w:val="18"/>
                <w:vertAlign w:val="subscript"/>
              </w:rPr>
              <w:t>3</w:t>
            </w:r>
          </w:p>
        </w:tc>
        <w:tc>
          <w:tcPr>
            <w:tcW w:w="114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0.6085</w:t>
            </w:r>
          </w:p>
        </w:tc>
        <w:tc>
          <w:tcPr>
            <w:tcW w:w="1134"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0.7163</w:t>
            </w:r>
          </w:p>
        </w:tc>
        <w:tc>
          <w:tcPr>
            <w:tcW w:w="992"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0.7048</w:t>
            </w:r>
          </w:p>
        </w:tc>
        <w:tc>
          <w:tcPr>
            <w:tcW w:w="85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0.7156</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258" w:type="dxa"/>
            <w:gridSpan w:val="2"/>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44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r>
      <w:tr w:rsidR="004A1F2C" w:rsidRPr="00F6684D" w:rsidTr="00DE359E">
        <w:trPr>
          <w:gridAfter w:val="1"/>
          <w:wAfter w:w="1041" w:type="dxa"/>
        </w:trPr>
        <w:tc>
          <w:tcPr>
            <w:tcW w:w="952" w:type="dxa"/>
            <w:tcBorders>
              <w:tl2br w:val="nil"/>
              <w:tr2bl w:val="nil"/>
            </w:tcBorders>
          </w:tcPr>
          <w:p w:rsidR="004A1F2C" w:rsidRPr="00F6684D" w:rsidRDefault="004A1F2C" w:rsidP="00B23B8B">
            <w:pPr>
              <w:adjustRightInd w:val="0"/>
              <w:snapToGrid w:val="0"/>
              <w:spacing w:line="360" w:lineRule="auto"/>
              <w:jc w:val="center"/>
              <w:rPr>
                <w:i/>
                <w:sz w:val="18"/>
                <w:szCs w:val="18"/>
              </w:rPr>
            </w:pPr>
            <w:r w:rsidRPr="00F6684D">
              <w:rPr>
                <w:i/>
                <w:sz w:val="18"/>
                <w:szCs w:val="18"/>
              </w:rPr>
              <w:t>R</w:t>
            </w:r>
          </w:p>
        </w:tc>
        <w:tc>
          <w:tcPr>
            <w:tcW w:w="114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0.1496</w:t>
            </w:r>
          </w:p>
        </w:tc>
        <w:tc>
          <w:tcPr>
            <w:tcW w:w="1134"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0.0361</w:t>
            </w:r>
          </w:p>
        </w:tc>
        <w:tc>
          <w:tcPr>
            <w:tcW w:w="992" w:type="dxa"/>
            <w:gridSpan w:val="3"/>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0.0171</w:t>
            </w:r>
          </w:p>
        </w:tc>
        <w:tc>
          <w:tcPr>
            <w:tcW w:w="851" w:type="dxa"/>
            <w:gridSpan w:val="2"/>
            <w:tcBorders>
              <w:tl2br w:val="nil"/>
              <w:tr2bl w:val="nil"/>
            </w:tcBorders>
          </w:tcPr>
          <w:p w:rsidR="004A1F2C" w:rsidRPr="00F6684D" w:rsidRDefault="004A1F2C" w:rsidP="00B23B8B">
            <w:pPr>
              <w:adjustRightInd w:val="0"/>
              <w:snapToGrid w:val="0"/>
              <w:spacing w:line="360" w:lineRule="auto"/>
              <w:jc w:val="right"/>
              <w:rPr>
                <w:sz w:val="18"/>
                <w:szCs w:val="18"/>
              </w:rPr>
            </w:pPr>
            <w:r w:rsidRPr="00F6684D">
              <w:rPr>
                <w:rFonts w:hint="eastAsia"/>
                <w:sz w:val="18"/>
                <w:szCs w:val="18"/>
              </w:rPr>
              <w:t>0.0433</w:t>
            </w:r>
          </w:p>
        </w:tc>
        <w:tc>
          <w:tcPr>
            <w:tcW w:w="28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258" w:type="dxa"/>
            <w:gridSpan w:val="2"/>
            <w:vMerge/>
            <w:tcBorders>
              <w:tl2br w:val="nil"/>
              <w:tr2bl w:val="nil"/>
            </w:tcBorders>
          </w:tcPr>
          <w:p w:rsidR="004A1F2C" w:rsidRPr="00F6684D" w:rsidRDefault="004A1F2C" w:rsidP="00B23B8B">
            <w:pPr>
              <w:adjustRightInd w:val="0"/>
              <w:snapToGrid w:val="0"/>
              <w:spacing w:line="360" w:lineRule="auto"/>
              <w:jc w:val="center"/>
              <w:rPr>
                <w:sz w:val="18"/>
                <w:szCs w:val="18"/>
              </w:rPr>
            </w:pPr>
          </w:p>
        </w:tc>
        <w:tc>
          <w:tcPr>
            <w:tcW w:w="1443" w:type="dxa"/>
            <w:vMerge/>
            <w:tcBorders>
              <w:tl2br w:val="nil"/>
              <w:tr2bl w:val="nil"/>
            </w:tcBorders>
          </w:tcPr>
          <w:p w:rsidR="004A1F2C" w:rsidRPr="00F6684D" w:rsidRDefault="004A1F2C" w:rsidP="00B23B8B">
            <w:pPr>
              <w:adjustRightInd w:val="0"/>
              <w:snapToGrid w:val="0"/>
              <w:spacing w:line="360" w:lineRule="auto"/>
              <w:jc w:val="center"/>
              <w:rPr>
                <w:sz w:val="18"/>
                <w:szCs w:val="18"/>
              </w:rPr>
            </w:pPr>
          </w:p>
        </w:tc>
      </w:tr>
    </w:tbl>
    <w:p w:rsidR="004A1F2C" w:rsidRPr="00F6684D" w:rsidRDefault="004A1F2C" w:rsidP="008670C0">
      <w:pPr>
        <w:adjustRightInd w:val="0"/>
        <w:snapToGrid w:val="0"/>
        <w:spacing w:line="360" w:lineRule="auto"/>
        <w:rPr>
          <w:sz w:val="18"/>
          <w:szCs w:val="18"/>
        </w:rPr>
      </w:pPr>
      <w:r w:rsidRPr="00F6684D">
        <w:rPr>
          <w:rFonts w:hint="eastAsia"/>
          <w:sz w:val="18"/>
          <w:szCs w:val="18"/>
        </w:rPr>
        <w:t>注：</w:t>
      </w:r>
      <w:r w:rsidRPr="00F6684D">
        <w:rPr>
          <w:sz w:val="18"/>
          <w:szCs w:val="18"/>
        </w:rPr>
        <w:t>k</w:t>
      </w:r>
      <w:r w:rsidRPr="00F6684D">
        <w:rPr>
          <w:sz w:val="18"/>
          <w:szCs w:val="18"/>
          <w:vertAlign w:val="subscript"/>
        </w:rPr>
        <w:t>1</w:t>
      </w:r>
      <w:r w:rsidRPr="00F6684D">
        <w:rPr>
          <w:sz w:val="18"/>
          <w:szCs w:val="18"/>
        </w:rPr>
        <w:t>, k</w:t>
      </w:r>
      <w:r w:rsidRPr="00F6684D">
        <w:rPr>
          <w:sz w:val="18"/>
          <w:szCs w:val="18"/>
          <w:vertAlign w:val="subscript"/>
        </w:rPr>
        <w:t>2</w:t>
      </w:r>
      <w:r w:rsidRPr="00F6684D">
        <w:rPr>
          <w:sz w:val="18"/>
          <w:szCs w:val="18"/>
        </w:rPr>
        <w:t>, k</w:t>
      </w:r>
      <w:r w:rsidRPr="00F6684D">
        <w:rPr>
          <w:sz w:val="18"/>
          <w:szCs w:val="18"/>
          <w:vertAlign w:val="subscript"/>
        </w:rPr>
        <w:t>3</w:t>
      </w:r>
      <w:r w:rsidRPr="00F6684D">
        <w:rPr>
          <w:rFonts w:hint="eastAsia"/>
          <w:sz w:val="18"/>
          <w:szCs w:val="18"/>
        </w:rPr>
        <w:t>分别表示不同水平多糖得率的平均值，</w:t>
      </w:r>
      <w:r w:rsidRPr="00F6684D">
        <w:rPr>
          <w:sz w:val="18"/>
          <w:szCs w:val="18"/>
        </w:rPr>
        <w:t>R</w:t>
      </w:r>
      <w:r w:rsidRPr="00F6684D">
        <w:rPr>
          <w:rFonts w:hint="eastAsia"/>
          <w:sz w:val="18"/>
          <w:szCs w:val="18"/>
        </w:rPr>
        <w:t>表示极差。</w:t>
      </w:r>
    </w:p>
    <w:p w:rsidR="004A1F2C" w:rsidRPr="00F6684D" w:rsidRDefault="004A1F2C" w:rsidP="008670C0">
      <w:pPr>
        <w:adjustRightInd w:val="0"/>
        <w:snapToGrid w:val="0"/>
        <w:spacing w:line="360" w:lineRule="auto"/>
        <w:rPr>
          <w:szCs w:val="21"/>
        </w:rPr>
      </w:pPr>
    </w:p>
    <w:p w:rsidR="004A1F2C" w:rsidRPr="00F6684D" w:rsidRDefault="004A1F2C" w:rsidP="008670C0">
      <w:pPr>
        <w:adjustRightInd w:val="0"/>
        <w:snapToGrid w:val="0"/>
        <w:spacing w:line="360" w:lineRule="auto"/>
        <w:rPr>
          <w:b/>
          <w:szCs w:val="21"/>
        </w:rPr>
      </w:pPr>
      <w:r w:rsidRPr="00F6684D">
        <w:rPr>
          <w:b/>
          <w:szCs w:val="21"/>
        </w:rPr>
        <w:t>2.</w:t>
      </w:r>
      <w:r w:rsidRPr="00F6684D">
        <w:rPr>
          <w:rFonts w:hint="eastAsia"/>
          <w:b/>
          <w:szCs w:val="21"/>
        </w:rPr>
        <w:t>5</w:t>
      </w:r>
      <w:r w:rsidRPr="00F6684D">
        <w:rPr>
          <w:rFonts w:hint="eastAsia"/>
          <w:b/>
          <w:szCs w:val="21"/>
        </w:rPr>
        <w:t>碱性蛋白酶酶解鲍鱼内脏粗多糖的抗氧化活性测定</w:t>
      </w:r>
    </w:p>
    <w:p w:rsidR="004A1F2C" w:rsidRPr="00F6684D" w:rsidRDefault="004A1F2C" w:rsidP="00010B10">
      <w:pPr>
        <w:adjustRightInd w:val="0"/>
        <w:snapToGrid w:val="0"/>
        <w:spacing w:line="360" w:lineRule="auto"/>
        <w:ind w:firstLineChars="225" w:firstLine="473"/>
        <w:rPr>
          <w:rFonts w:eastAsiaTheme="minorEastAsia"/>
          <w:szCs w:val="21"/>
        </w:rPr>
      </w:pPr>
      <w:r w:rsidRPr="00F6684D">
        <w:t>将得到的鲍鱼内脏粗多糖进行体外抗氧化活性测定</w:t>
      </w:r>
      <w:r w:rsidRPr="00F6684D">
        <w:rPr>
          <w:rFonts w:hint="eastAsia"/>
        </w:rPr>
        <w:t>，</w:t>
      </w:r>
      <w:r w:rsidRPr="00F6684D">
        <w:t>结果</w:t>
      </w:r>
      <w:r w:rsidRPr="00F6684D">
        <w:rPr>
          <w:rFonts w:hint="eastAsia"/>
        </w:rPr>
        <w:t>如图</w:t>
      </w:r>
      <w:r w:rsidRPr="00F6684D">
        <w:rPr>
          <w:rFonts w:hint="eastAsia"/>
        </w:rPr>
        <w:t>3</w:t>
      </w:r>
      <w:r w:rsidRPr="00F6684D">
        <w:rPr>
          <w:rFonts w:hint="eastAsia"/>
        </w:rPr>
        <w:t>所示，</w:t>
      </w:r>
      <w:r w:rsidRPr="00F6684D">
        <w:t>100%</w:t>
      </w:r>
      <w:r w:rsidRPr="00F6684D">
        <w:t>清除羟自由基</w:t>
      </w:r>
      <w:r w:rsidRPr="00F6684D">
        <w:rPr>
          <w:rFonts w:hint="eastAsia"/>
        </w:rPr>
        <w:t>、</w:t>
      </w:r>
      <w:r w:rsidRPr="00F6684D">
        <w:t>还原能力</w:t>
      </w:r>
      <w:r w:rsidRPr="00F6684D">
        <w:rPr>
          <w:rFonts w:hint="eastAsia"/>
        </w:rPr>
        <w:t>（</w:t>
      </w:r>
      <w:r w:rsidRPr="00F6684D">
        <w:rPr>
          <w:i/>
        </w:rPr>
        <w:t>A</w:t>
      </w:r>
      <w:r w:rsidRPr="00F6684D">
        <w:rPr>
          <w:vertAlign w:val="subscript"/>
        </w:rPr>
        <w:t>700</w:t>
      </w:r>
      <w:r w:rsidRPr="00F6684D">
        <w:rPr>
          <w:rFonts w:hint="eastAsia"/>
        </w:rPr>
        <w:t>=0.485</w:t>
      </w:r>
      <w:r w:rsidRPr="00F6684D">
        <w:rPr>
          <w:rFonts w:hint="eastAsia"/>
        </w:rPr>
        <w:t>）以及</w:t>
      </w:r>
      <w:r w:rsidRPr="00F6684D">
        <w:t>100%</w:t>
      </w:r>
      <w:r w:rsidRPr="00F6684D">
        <w:t>清除</w:t>
      </w:r>
      <w:r w:rsidRPr="00F6684D">
        <w:t>ABTS</w:t>
      </w:r>
      <w:r w:rsidRPr="00F6684D">
        <w:t>自由基的鲍鱼内脏粗多糖</w:t>
      </w:r>
      <w:r w:rsidRPr="00F6684D">
        <w:rPr>
          <w:rFonts w:hint="eastAsia"/>
        </w:rPr>
        <w:t>质量</w:t>
      </w:r>
      <w:r w:rsidRPr="00F6684D">
        <w:t>浓度分别为</w:t>
      </w:r>
      <w:r w:rsidRPr="00F6684D">
        <w:rPr>
          <w:rFonts w:hint="eastAsia"/>
        </w:rPr>
        <w:t>9.60</w:t>
      </w:r>
      <w:r w:rsidRPr="00F6684D">
        <w:rPr>
          <w:rFonts w:hint="eastAsia"/>
        </w:rPr>
        <w:t>，</w:t>
      </w:r>
      <w:r w:rsidRPr="00F6684D">
        <w:rPr>
          <w:rFonts w:hint="eastAsia"/>
        </w:rPr>
        <w:t xml:space="preserve">8.16 </w:t>
      </w:r>
      <w:r w:rsidRPr="00F6684D">
        <w:t>和</w:t>
      </w:r>
      <w:r w:rsidRPr="00F6684D">
        <w:rPr>
          <w:rFonts w:hint="eastAsia"/>
        </w:rPr>
        <w:t>7.</w:t>
      </w:r>
      <w:r w:rsidRPr="00F6684D">
        <w:t>5</w:t>
      </w:r>
      <w:r w:rsidRPr="00F6684D">
        <w:rPr>
          <w:rFonts w:hint="eastAsia"/>
        </w:rPr>
        <w:t xml:space="preserve"> </w:t>
      </w:r>
      <w:r w:rsidRPr="00F6684D">
        <w:t>mg/mL</w:t>
      </w:r>
      <w:r w:rsidRPr="00F6684D">
        <w:t>，</w:t>
      </w:r>
      <w:r w:rsidRPr="00F6684D">
        <w:rPr>
          <w:rFonts w:hint="eastAsia"/>
        </w:rPr>
        <w:t>对照</w:t>
      </w:r>
      <w:r w:rsidRPr="00F6684D">
        <w:t>Vc</w:t>
      </w:r>
      <w:r w:rsidRPr="00F6684D">
        <w:t>则分别为</w:t>
      </w:r>
      <w:r w:rsidRPr="00F6684D">
        <w:t>0.48</w:t>
      </w:r>
      <w:r w:rsidRPr="00F6684D">
        <w:rPr>
          <w:rFonts w:hint="eastAsia"/>
        </w:rPr>
        <w:t>，</w:t>
      </w:r>
      <w:r w:rsidRPr="00F6684D">
        <w:t>0.</w:t>
      </w:r>
      <w:r w:rsidRPr="00F6684D">
        <w:rPr>
          <w:rFonts w:hint="eastAsia"/>
        </w:rPr>
        <w:t>08</w:t>
      </w:r>
      <w:r w:rsidRPr="00F6684D">
        <w:rPr>
          <w:rFonts w:hint="eastAsia"/>
        </w:rPr>
        <w:t>和</w:t>
      </w:r>
      <w:r w:rsidRPr="00F6684D">
        <w:t>0.08</w:t>
      </w:r>
      <w:r w:rsidRPr="00F6684D">
        <w:rPr>
          <w:rFonts w:hint="eastAsia"/>
        </w:rPr>
        <w:t xml:space="preserve"> </w:t>
      </w:r>
      <w:r w:rsidRPr="00F6684D">
        <w:t>mg/mL</w:t>
      </w:r>
      <w:r w:rsidRPr="00F6684D">
        <w:t>．</w:t>
      </w:r>
      <w:r w:rsidRPr="00F6684D">
        <w:rPr>
          <w:rFonts w:hint="eastAsia"/>
        </w:rPr>
        <w:t>结果表明所得到的多糖具有较好的抗氧化活性．</w:t>
      </w:r>
    </w:p>
    <w:p w:rsidR="004A1F2C" w:rsidRPr="00F6684D" w:rsidRDefault="00AE3240" w:rsidP="00AC5627">
      <w:pPr>
        <w:pStyle w:val="a3"/>
        <w:pBdr>
          <w:bottom w:val="none" w:sz="0" w:space="0" w:color="auto"/>
        </w:pBdr>
        <w:tabs>
          <w:tab w:val="clear" w:pos="4153"/>
          <w:tab w:val="clear" w:pos="8306"/>
        </w:tabs>
        <w:adjustRightInd w:val="0"/>
        <w:spacing w:line="300" w:lineRule="auto"/>
        <w:jc w:val="both"/>
        <w:rPr>
          <w:rFonts w:eastAsia="黑体"/>
          <w:bCs/>
        </w:rPr>
      </w:pPr>
      <w:r w:rsidRPr="00AE3240">
        <w:rPr>
          <w:rFonts w:eastAsiaTheme="minorEastAsia"/>
          <w:noProof/>
        </w:rPr>
        <w:pict>
          <v:rect id="_x0000_s1063" style="position:absolute;left:0;text-align:left;margin-left:309.55pt;margin-top:2.05pt;width:30.85pt;height:20.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8p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" stroked="f">
            <v:textbox style="mso-next-textbox:#_x0000_s1063">
              <w:txbxContent>
                <w:p w:rsidR="004A1F2C" w:rsidRDefault="004A1F2C" w:rsidP="00AE1BC3">
                  <w:pPr>
                    <w:ind w:left="105" w:hangingChars="50" w:hanging="105"/>
                  </w:pPr>
                  <w:r>
                    <w:rPr>
                      <w:rFonts w:hint="eastAsia"/>
                    </w:rPr>
                    <w:t>(c)</w:t>
                  </w:r>
                </w:p>
              </w:txbxContent>
            </v:textbox>
          </v:rect>
        </w:pict>
      </w:r>
      <w:r w:rsidRPr="00AE3240">
        <w:rPr>
          <w:rFonts w:eastAsiaTheme="minorEastAsia"/>
          <w:noProof/>
        </w:rPr>
        <w:pict>
          <v:rect id="_x0000_s1062" style="position:absolute;left:0;text-align:left;margin-left:166.3pt;margin-top:6.45pt;width:30.85pt;height:2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8p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" stroked="f">
            <v:textbox style="mso-next-textbox:#_x0000_s1062">
              <w:txbxContent>
                <w:p w:rsidR="004A1F2C" w:rsidRDefault="004A1F2C" w:rsidP="00AE1BC3">
                  <w:pPr>
                    <w:ind w:left="105" w:hangingChars="50" w:hanging="105"/>
                  </w:pPr>
                  <w:r>
                    <w:rPr>
                      <w:rFonts w:hint="eastAsia"/>
                    </w:rPr>
                    <w:t>(b)</w:t>
                  </w:r>
                </w:p>
              </w:txbxContent>
            </v:textbox>
          </v:rect>
        </w:pict>
      </w:r>
      <w:r w:rsidRPr="00AE3240">
        <w:rPr>
          <w:rFonts w:eastAsia="黑体"/>
          <w:b/>
          <w:bCs/>
          <w:noProof/>
        </w:rPr>
        <w:pict>
          <v:rect id="Rectangle 192" o:spid="_x0000_s1031" style="position:absolute;left:0;text-align:left;margin-left:35.05pt;margin-top:6.45pt;width:30.85pt;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8p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" stroked="f">
            <v:textbox style="mso-next-textbox:#Rectangle 192">
              <w:txbxContent>
                <w:p w:rsidR="004A1F2C" w:rsidRDefault="004A1F2C" w:rsidP="002C086C">
                  <w:pPr>
                    <w:ind w:left="105" w:hangingChars="50" w:hanging="105"/>
                  </w:pPr>
                  <w:r>
                    <w:rPr>
                      <w:rFonts w:hint="eastAsia"/>
                    </w:rPr>
                    <w:t>(a)</w:t>
                  </w:r>
                </w:p>
              </w:txbxContent>
            </v:textbox>
          </v:rect>
        </w:pict>
      </w:r>
      <w:r w:rsidR="004A1F2C" w:rsidRPr="00F6684D">
        <w:rPr>
          <w:rFonts w:eastAsia="黑体"/>
          <w:b/>
          <w:bCs/>
          <w:noProof/>
        </w:rPr>
        <w:drawing>
          <wp:inline distT="0" distB="0" distL="0" distR="0">
            <wp:extent cx="1765189" cy="1598212"/>
            <wp:effectExtent l="0" t="0" r="0" b="0"/>
            <wp:docPr id="4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A1F2C" w:rsidRPr="00F6684D">
        <w:rPr>
          <w:rFonts w:eastAsia="黑体"/>
          <w:bCs/>
          <w:noProof/>
        </w:rPr>
        <w:drawing>
          <wp:inline distT="0" distB="0" distL="0" distR="0">
            <wp:extent cx="1630018" cy="1598212"/>
            <wp:effectExtent l="0" t="0" r="0" b="0"/>
            <wp:docPr id="6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A1F2C" w:rsidRPr="00F6684D">
        <w:rPr>
          <w:rFonts w:eastAsia="黑体"/>
          <w:bCs/>
          <w:noProof/>
        </w:rPr>
        <w:drawing>
          <wp:inline distT="0" distB="0" distL="0" distR="0">
            <wp:extent cx="1844702" cy="1598212"/>
            <wp:effectExtent l="0" t="0" r="0" b="0"/>
            <wp:docPr id="7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1F2C" w:rsidRPr="00F6684D" w:rsidRDefault="00AE3240" w:rsidP="006D3945">
      <w:pPr>
        <w:pStyle w:val="a3"/>
        <w:pBdr>
          <w:bottom w:val="none" w:sz="0" w:space="0" w:color="auto"/>
        </w:pBdr>
        <w:tabs>
          <w:tab w:val="clear" w:pos="4153"/>
          <w:tab w:val="clear" w:pos="8306"/>
        </w:tabs>
        <w:adjustRightInd w:val="0"/>
        <w:spacing w:line="300" w:lineRule="auto"/>
        <w:jc w:val="both"/>
        <w:rPr>
          <w:rFonts w:eastAsia="黑体"/>
          <w:bCs/>
        </w:rPr>
      </w:pPr>
      <w:r w:rsidRPr="00AE3240">
        <w:rPr>
          <w:rFonts w:eastAsiaTheme="minorEastAsia"/>
          <w:noProof/>
        </w:rPr>
        <w:lastRenderedPageBreak/>
        <w:pict>
          <v:rect id="_x0000_s1066" style="position:absolute;left:0;text-align:left;margin-left:316.7pt;margin-top:.75pt;width:30.85pt;height:20.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8p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" stroked="f">
            <v:textbox style="mso-next-textbox:#_x0000_s1066">
              <w:txbxContent>
                <w:p w:rsidR="004A1F2C" w:rsidRDefault="004A1F2C" w:rsidP="00AE1BC3">
                  <w:pPr>
                    <w:ind w:left="105" w:hangingChars="50" w:hanging="105"/>
                  </w:pPr>
                  <w:r>
                    <w:rPr>
                      <w:rFonts w:hint="eastAsia"/>
                    </w:rPr>
                    <w:t>(f)</w:t>
                  </w:r>
                </w:p>
              </w:txbxContent>
            </v:textbox>
          </v:rect>
        </w:pict>
      </w:r>
      <w:r w:rsidRPr="00AE3240">
        <w:rPr>
          <w:rFonts w:eastAsiaTheme="minorEastAsia"/>
          <w:noProof/>
          <w:szCs w:val="21"/>
        </w:rPr>
        <w:pict>
          <v:rect id="_x0000_s1065" style="position:absolute;left:0;text-align:left;margin-left:172.7pt;margin-top:.75pt;width:30.85pt;height:20.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8p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" stroked="f">
            <v:textbox style="mso-next-textbox:#_x0000_s1065">
              <w:txbxContent>
                <w:p w:rsidR="004A1F2C" w:rsidRDefault="004A1F2C" w:rsidP="00AE1BC3">
                  <w:pPr>
                    <w:ind w:left="105" w:hangingChars="50" w:hanging="105"/>
                  </w:pPr>
                  <w:r>
                    <w:rPr>
                      <w:rFonts w:hint="eastAsia"/>
                    </w:rPr>
                    <w:t>(e)</w:t>
                  </w:r>
                </w:p>
              </w:txbxContent>
            </v:textbox>
          </v:rect>
        </w:pict>
      </w:r>
      <w:r w:rsidRPr="00AE3240">
        <w:rPr>
          <w:rFonts w:eastAsiaTheme="minorEastAsia"/>
          <w:noProof/>
        </w:rPr>
        <w:pict>
          <v:rect id="_x0000_s1064" style="position:absolute;left:0;text-align:left;margin-left:35.15pt;margin-top:0;width:30.85pt;height:20.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8p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" stroked="f">
            <v:textbox style="mso-next-textbox:#_x0000_s1064">
              <w:txbxContent>
                <w:p w:rsidR="004A1F2C" w:rsidRDefault="004A1F2C" w:rsidP="00AE1BC3">
                  <w:pPr>
                    <w:ind w:left="105" w:hangingChars="50" w:hanging="105"/>
                  </w:pPr>
                  <w:r>
                    <w:rPr>
                      <w:rFonts w:hint="eastAsia"/>
                    </w:rPr>
                    <w:t>(d)</w:t>
                  </w:r>
                </w:p>
              </w:txbxContent>
            </v:textbox>
          </v:rect>
        </w:pict>
      </w:r>
      <w:r w:rsidR="004A1F2C" w:rsidRPr="00F6684D">
        <w:rPr>
          <w:rFonts w:eastAsia="黑体"/>
          <w:bCs/>
          <w:noProof/>
        </w:rPr>
        <w:drawing>
          <wp:inline distT="0" distB="0" distL="0" distR="0">
            <wp:extent cx="1765189" cy="1550505"/>
            <wp:effectExtent l="0" t="0" r="0" b="0"/>
            <wp:docPr id="5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A1F2C" w:rsidRPr="00F6684D">
        <w:rPr>
          <w:rFonts w:eastAsia="黑体"/>
          <w:bCs/>
          <w:noProof/>
        </w:rPr>
        <w:drawing>
          <wp:inline distT="0" distB="0" distL="0" distR="0">
            <wp:extent cx="1820849" cy="1415332"/>
            <wp:effectExtent l="0" t="0" r="0" b="0"/>
            <wp:docPr id="3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A1F2C" w:rsidRPr="00F6684D">
        <w:rPr>
          <w:rFonts w:eastAsia="黑体"/>
          <w:bCs/>
          <w:noProof/>
        </w:rPr>
        <w:drawing>
          <wp:inline distT="0" distB="0" distL="0" distR="0">
            <wp:extent cx="1606163" cy="1534601"/>
            <wp:effectExtent l="0" t="0" r="0" b="0"/>
            <wp:docPr id="7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1F2C" w:rsidRPr="00F6684D" w:rsidRDefault="004A1F2C" w:rsidP="00AC7849">
      <w:pPr>
        <w:widowControl/>
        <w:jc w:val="center"/>
        <w:rPr>
          <w:rFonts w:eastAsiaTheme="minorEastAsia"/>
          <w:sz w:val="18"/>
          <w:szCs w:val="18"/>
        </w:rPr>
      </w:pPr>
      <w:r w:rsidRPr="00F6684D">
        <w:rPr>
          <w:rFonts w:eastAsiaTheme="minorEastAsia" w:hint="eastAsia"/>
          <w:sz w:val="18"/>
          <w:szCs w:val="18"/>
        </w:rPr>
        <w:t>Vc</w:t>
      </w:r>
      <w:r w:rsidRPr="00F6684D">
        <w:rPr>
          <w:rFonts w:eastAsiaTheme="minorEastAsia" w:hint="eastAsia"/>
          <w:sz w:val="18"/>
          <w:szCs w:val="18"/>
        </w:rPr>
        <w:t>（</w:t>
      </w:r>
      <w:r w:rsidRPr="00F6684D">
        <w:rPr>
          <w:rFonts w:eastAsiaTheme="minorEastAsia" w:hint="eastAsia"/>
          <w:sz w:val="18"/>
          <w:szCs w:val="18"/>
        </w:rPr>
        <w:t>a</w:t>
      </w:r>
      <w:r w:rsidRPr="00F6684D">
        <w:rPr>
          <w:rFonts w:eastAsiaTheme="minorEastAsia" w:hint="eastAsia"/>
          <w:sz w:val="18"/>
          <w:szCs w:val="18"/>
        </w:rPr>
        <w:t>）和鲍鱼内脏粗多糖（</w:t>
      </w:r>
      <w:r w:rsidRPr="00F6684D">
        <w:rPr>
          <w:rFonts w:eastAsiaTheme="minorEastAsia" w:hint="eastAsia"/>
          <w:sz w:val="18"/>
          <w:szCs w:val="18"/>
        </w:rPr>
        <w:t>d</w:t>
      </w:r>
      <w:r w:rsidRPr="00F6684D">
        <w:rPr>
          <w:rFonts w:eastAsiaTheme="minorEastAsia" w:hint="eastAsia"/>
          <w:sz w:val="18"/>
          <w:szCs w:val="18"/>
        </w:rPr>
        <w:t>）对羟自由基的清除作用；</w:t>
      </w:r>
      <w:r w:rsidRPr="00F6684D">
        <w:rPr>
          <w:rFonts w:eastAsiaTheme="minorEastAsia" w:hint="eastAsia"/>
          <w:sz w:val="18"/>
          <w:szCs w:val="18"/>
        </w:rPr>
        <w:t>Vc</w:t>
      </w:r>
      <w:r w:rsidRPr="00F6684D">
        <w:rPr>
          <w:rFonts w:eastAsiaTheme="minorEastAsia" w:hint="eastAsia"/>
          <w:sz w:val="18"/>
          <w:szCs w:val="18"/>
        </w:rPr>
        <w:t>（</w:t>
      </w:r>
      <w:r w:rsidRPr="00F6684D">
        <w:rPr>
          <w:rFonts w:eastAsiaTheme="minorEastAsia" w:hint="eastAsia"/>
          <w:sz w:val="18"/>
          <w:szCs w:val="18"/>
        </w:rPr>
        <w:t>b</w:t>
      </w:r>
      <w:r w:rsidRPr="00F6684D">
        <w:rPr>
          <w:rFonts w:eastAsiaTheme="minorEastAsia" w:hint="eastAsia"/>
          <w:sz w:val="18"/>
          <w:szCs w:val="18"/>
        </w:rPr>
        <w:t>）和鲍鱼内脏粗多糖（</w:t>
      </w:r>
      <w:r w:rsidRPr="00F6684D">
        <w:rPr>
          <w:rFonts w:eastAsiaTheme="minorEastAsia" w:hint="eastAsia"/>
          <w:sz w:val="18"/>
          <w:szCs w:val="18"/>
        </w:rPr>
        <w:t>e</w:t>
      </w:r>
      <w:r w:rsidRPr="00F6684D">
        <w:rPr>
          <w:rFonts w:eastAsiaTheme="minorEastAsia" w:hint="eastAsia"/>
          <w:sz w:val="18"/>
          <w:szCs w:val="18"/>
        </w:rPr>
        <w:t>）的还原能力；</w:t>
      </w:r>
      <w:r w:rsidRPr="00F6684D">
        <w:rPr>
          <w:rFonts w:eastAsiaTheme="minorEastAsia" w:hint="eastAsia"/>
          <w:sz w:val="18"/>
          <w:szCs w:val="18"/>
        </w:rPr>
        <w:t>Vc</w:t>
      </w:r>
      <w:r w:rsidRPr="00F6684D">
        <w:rPr>
          <w:rFonts w:eastAsiaTheme="minorEastAsia" w:hint="eastAsia"/>
          <w:sz w:val="18"/>
          <w:szCs w:val="18"/>
        </w:rPr>
        <w:t>（</w:t>
      </w:r>
      <w:r w:rsidRPr="00F6684D">
        <w:rPr>
          <w:rFonts w:eastAsiaTheme="minorEastAsia" w:hint="eastAsia"/>
          <w:sz w:val="18"/>
          <w:szCs w:val="18"/>
        </w:rPr>
        <w:t>c</w:t>
      </w:r>
      <w:r w:rsidRPr="00F6684D">
        <w:rPr>
          <w:rFonts w:eastAsiaTheme="minorEastAsia" w:hint="eastAsia"/>
          <w:sz w:val="18"/>
          <w:szCs w:val="18"/>
        </w:rPr>
        <w:t>）和鲍鱼内脏粗多糖（</w:t>
      </w:r>
      <w:r w:rsidRPr="00F6684D">
        <w:rPr>
          <w:rFonts w:eastAsiaTheme="minorEastAsia" w:hint="eastAsia"/>
          <w:sz w:val="18"/>
          <w:szCs w:val="18"/>
        </w:rPr>
        <w:t>f</w:t>
      </w:r>
      <w:r w:rsidRPr="00F6684D">
        <w:rPr>
          <w:rFonts w:eastAsiaTheme="minorEastAsia" w:hint="eastAsia"/>
          <w:sz w:val="18"/>
          <w:szCs w:val="18"/>
        </w:rPr>
        <w:t>）对</w:t>
      </w:r>
      <w:r w:rsidRPr="00F6684D">
        <w:rPr>
          <w:rFonts w:eastAsiaTheme="minorEastAsia" w:hint="eastAsia"/>
          <w:sz w:val="18"/>
          <w:szCs w:val="18"/>
        </w:rPr>
        <w:t>ABTS</w:t>
      </w:r>
      <w:r w:rsidRPr="00F6684D">
        <w:rPr>
          <w:rFonts w:eastAsiaTheme="minorEastAsia" w:hint="eastAsia"/>
          <w:sz w:val="18"/>
          <w:szCs w:val="18"/>
        </w:rPr>
        <w:t>自由基的清除作用</w:t>
      </w:r>
      <w:r w:rsidRPr="00F6684D">
        <w:rPr>
          <w:rFonts w:eastAsiaTheme="minorEastAsia"/>
          <w:sz w:val="18"/>
          <w:szCs w:val="18"/>
        </w:rPr>
        <w:t>．</w:t>
      </w:r>
    </w:p>
    <w:p w:rsidR="004A1F2C" w:rsidRPr="00F6684D" w:rsidRDefault="004A1F2C" w:rsidP="00AC7849">
      <w:pPr>
        <w:widowControl/>
        <w:jc w:val="center"/>
        <w:rPr>
          <w:rFonts w:eastAsiaTheme="minorEastAsia"/>
          <w:sz w:val="18"/>
          <w:szCs w:val="18"/>
        </w:rPr>
      </w:pPr>
      <w:r w:rsidRPr="00F6684D">
        <w:rPr>
          <w:rFonts w:eastAsiaTheme="minorEastAsia"/>
          <w:sz w:val="18"/>
          <w:szCs w:val="18"/>
        </w:rPr>
        <w:t>图</w:t>
      </w:r>
      <w:r w:rsidRPr="00F6684D">
        <w:rPr>
          <w:rFonts w:eastAsiaTheme="minorEastAsia" w:hint="eastAsia"/>
          <w:sz w:val="18"/>
          <w:szCs w:val="18"/>
        </w:rPr>
        <w:t xml:space="preserve">3 </w:t>
      </w:r>
      <w:r w:rsidRPr="00F6684D">
        <w:rPr>
          <w:rFonts w:eastAsiaTheme="minorEastAsia" w:hint="eastAsia"/>
          <w:sz w:val="18"/>
          <w:szCs w:val="18"/>
        </w:rPr>
        <w:t>鲍鱼内脏粗多糖的抗氧化活性测定</w:t>
      </w:r>
    </w:p>
    <w:p w:rsidR="004A1F2C" w:rsidRPr="00F6684D" w:rsidRDefault="004A1F2C" w:rsidP="009E1687">
      <w:pPr>
        <w:widowControl/>
        <w:jc w:val="center"/>
        <w:rPr>
          <w:rFonts w:eastAsiaTheme="minorEastAsia"/>
        </w:rPr>
      </w:pPr>
      <w:r w:rsidRPr="00F6684D">
        <w:rPr>
          <w:rFonts w:eastAsiaTheme="minorEastAsia"/>
        </w:rPr>
        <w:t xml:space="preserve">Fig. </w:t>
      </w:r>
      <w:r w:rsidRPr="00F6684D">
        <w:rPr>
          <w:rFonts w:eastAsiaTheme="minorEastAsia" w:hint="eastAsia"/>
        </w:rPr>
        <w:t>3 Antioxidant activity of abalone viscera polysaccharides</w:t>
      </w:r>
    </w:p>
    <w:p w:rsidR="004A1F2C" w:rsidRPr="00F6684D" w:rsidRDefault="004A1F2C" w:rsidP="00AC7849">
      <w:pPr>
        <w:pStyle w:val="a3"/>
        <w:pBdr>
          <w:bottom w:val="none" w:sz="0" w:space="0" w:color="auto"/>
        </w:pBdr>
        <w:tabs>
          <w:tab w:val="clear" w:pos="4153"/>
          <w:tab w:val="clear" w:pos="8306"/>
        </w:tabs>
        <w:adjustRightInd w:val="0"/>
        <w:spacing w:line="300" w:lineRule="auto"/>
        <w:jc w:val="both"/>
        <w:rPr>
          <w:rFonts w:eastAsiaTheme="minorEastAsia"/>
        </w:rPr>
      </w:pPr>
    </w:p>
    <w:p w:rsidR="004A1F2C" w:rsidRPr="00F6684D" w:rsidRDefault="004A1F2C" w:rsidP="008670C0">
      <w:pPr>
        <w:adjustRightInd w:val="0"/>
        <w:snapToGrid w:val="0"/>
        <w:spacing w:line="360" w:lineRule="auto"/>
        <w:rPr>
          <w:b/>
          <w:szCs w:val="21"/>
        </w:rPr>
      </w:pPr>
      <w:r w:rsidRPr="00F6684D">
        <w:rPr>
          <w:b/>
          <w:szCs w:val="21"/>
        </w:rPr>
        <w:t>2.</w:t>
      </w:r>
      <w:r w:rsidRPr="00F6684D">
        <w:rPr>
          <w:rFonts w:hint="eastAsia"/>
          <w:b/>
          <w:szCs w:val="21"/>
        </w:rPr>
        <w:t>6</w:t>
      </w:r>
      <w:r w:rsidRPr="00F6684D">
        <w:rPr>
          <w:rFonts w:hint="eastAsia"/>
          <w:b/>
          <w:szCs w:val="21"/>
        </w:rPr>
        <w:t>二次酶解提取鲍鱼内脏多糖</w:t>
      </w:r>
    </w:p>
    <w:p w:rsidR="004A1F2C" w:rsidRPr="00F6684D" w:rsidRDefault="004A1F2C" w:rsidP="00A71CA1">
      <w:pPr>
        <w:adjustRightInd w:val="0"/>
        <w:snapToGrid w:val="0"/>
        <w:spacing w:line="360" w:lineRule="auto"/>
        <w:ind w:firstLineChars="200" w:firstLine="420"/>
        <w:rPr>
          <w:rFonts w:eastAsiaTheme="minorEastAsia"/>
          <w:szCs w:val="21"/>
        </w:rPr>
      </w:pPr>
      <w:r w:rsidRPr="00F6684D">
        <w:rPr>
          <w:rFonts w:eastAsiaTheme="minorEastAsia" w:hint="eastAsia"/>
          <w:szCs w:val="21"/>
        </w:rPr>
        <w:t>为了进一步释放多糖链，采用二次酶解提取鲍鱼内脏多糖（提取条件参照表</w:t>
      </w:r>
      <w:r w:rsidRPr="00F6684D">
        <w:rPr>
          <w:rFonts w:eastAsiaTheme="minorEastAsia" w:hint="eastAsia"/>
          <w:szCs w:val="21"/>
        </w:rPr>
        <w:t>1</w:t>
      </w:r>
      <w:r w:rsidRPr="00F6684D">
        <w:rPr>
          <w:rFonts w:eastAsiaTheme="minorEastAsia" w:hint="eastAsia"/>
          <w:szCs w:val="21"/>
        </w:rPr>
        <w:t>）．如图</w:t>
      </w:r>
      <w:r w:rsidRPr="00F6684D">
        <w:rPr>
          <w:rFonts w:eastAsiaTheme="minorEastAsia" w:hint="eastAsia"/>
          <w:szCs w:val="21"/>
        </w:rPr>
        <w:t>4</w:t>
      </w:r>
      <w:r w:rsidRPr="00F6684D">
        <w:rPr>
          <w:rFonts w:eastAsiaTheme="minorEastAsia" w:hint="eastAsia"/>
          <w:szCs w:val="21"/>
        </w:rPr>
        <w:t>所示，在采用的</w:t>
      </w:r>
      <w:r w:rsidRPr="00F6684D">
        <w:rPr>
          <w:rFonts w:eastAsiaTheme="minorEastAsia" w:hint="eastAsia"/>
          <w:szCs w:val="21"/>
        </w:rPr>
        <w:t>5</w:t>
      </w:r>
      <w:r w:rsidRPr="00F6684D">
        <w:rPr>
          <w:rFonts w:eastAsiaTheme="minorEastAsia" w:hint="eastAsia"/>
          <w:szCs w:val="21"/>
        </w:rPr>
        <w:t>种酶中胃蛋白酶二次酶解酶提取的多糖含量最高，为</w:t>
      </w:r>
      <w:r w:rsidRPr="00F6684D">
        <w:rPr>
          <w:rFonts w:eastAsiaTheme="minorEastAsia" w:hint="eastAsia"/>
          <w:szCs w:val="21"/>
        </w:rPr>
        <w:t>(24.18</w:t>
      </w:r>
      <w:r w:rsidRPr="00F6684D">
        <w:rPr>
          <w:rFonts w:hint="eastAsia"/>
          <w:bCs/>
        </w:rPr>
        <w:t>±</w:t>
      </w:r>
      <w:r w:rsidRPr="00F6684D">
        <w:rPr>
          <w:rFonts w:hint="eastAsia"/>
          <w:bCs/>
        </w:rPr>
        <w:t>1.85)</w:t>
      </w:r>
      <w:r w:rsidRPr="00F6684D">
        <w:rPr>
          <w:rFonts w:eastAsiaTheme="minorEastAsia" w:hint="eastAsia"/>
          <w:szCs w:val="21"/>
        </w:rPr>
        <w:t>%</w:t>
      </w:r>
      <w:r w:rsidRPr="00F6684D">
        <w:rPr>
          <w:rFonts w:eastAsiaTheme="minorEastAsia" w:hint="eastAsia"/>
          <w:szCs w:val="21"/>
        </w:rPr>
        <w:t>．因此工艺上在碱性蛋白酶酶解后选用胃蛋白酶酶解二次提取鲍鱼内脏多糖</w:t>
      </w:r>
      <w:r w:rsidRPr="00F6684D">
        <w:rPr>
          <w:rFonts w:eastAsiaTheme="minorEastAsia"/>
          <w:szCs w:val="21"/>
        </w:rPr>
        <w:t>．</w:t>
      </w:r>
    </w:p>
    <w:p w:rsidR="004A1F2C" w:rsidRPr="00F6684D" w:rsidRDefault="004A1F2C" w:rsidP="002E3223">
      <w:pPr>
        <w:widowControl/>
        <w:jc w:val="center"/>
        <w:rPr>
          <w:sz w:val="24"/>
        </w:rPr>
      </w:pPr>
      <w:r w:rsidRPr="00F6684D">
        <w:rPr>
          <w:noProof/>
        </w:rPr>
        <w:drawing>
          <wp:inline distT="0" distB="0" distL="0" distR="0">
            <wp:extent cx="2686050" cy="20097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1F2C" w:rsidRPr="00F6684D" w:rsidRDefault="004A1F2C" w:rsidP="00AC7849">
      <w:pPr>
        <w:pStyle w:val="a3"/>
        <w:pBdr>
          <w:bottom w:val="none" w:sz="0" w:space="0" w:color="auto"/>
        </w:pBdr>
        <w:tabs>
          <w:tab w:val="clear" w:pos="4153"/>
          <w:tab w:val="clear" w:pos="8306"/>
        </w:tabs>
        <w:adjustRightInd w:val="0"/>
        <w:spacing w:line="300" w:lineRule="auto"/>
        <w:rPr>
          <w:rFonts w:eastAsia="黑体"/>
          <w:bCs/>
        </w:rPr>
      </w:pPr>
      <w:r w:rsidRPr="00F6684D">
        <w:rPr>
          <w:rFonts w:eastAsiaTheme="minorEastAsia" w:hint="eastAsia"/>
        </w:rPr>
        <w:t>1</w:t>
      </w:r>
      <w:r w:rsidRPr="00F6684D">
        <w:rPr>
          <w:rFonts w:eastAsiaTheme="minorEastAsia" w:hint="eastAsia"/>
        </w:rPr>
        <w:t>：木瓜蛋白酶；</w:t>
      </w:r>
      <w:r w:rsidRPr="00F6684D">
        <w:rPr>
          <w:rFonts w:eastAsiaTheme="minorEastAsia" w:hint="eastAsia"/>
        </w:rPr>
        <w:t>2</w:t>
      </w:r>
      <w:r w:rsidRPr="00F6684D">
        <w:rPr>
          <w:rFonts w:eastAsiaTheme="minorEastAsia" w:hint="eastAsia"/>
        </w:rPr>
        <w:t>：中性蛋白酶；</w:t>
      </w:r>
      <w:r w:rsidRPr="00F6684D">
        <w:rPr>
          <w:rFonts w:eastAsiaTheme="minorEastAsia" w:hint="eastAsia"/>
        </w:rPr>
        <w:t>3</w:t>
      </w:r>
      <w:r w:rsidRPr="00F6684D">
        <w:rPr>
          <w:rFonts w:eastAsiaTheme="minorEastAsia" w:hint="eastAsia"/>
        </w:rPr>
        <w:t>：胰蛋白酶；</w:t>
      </w:r>
      <w:r w:rsidRPr="00F6684D">
        <w:rPr>
          <w:rFonts w:eastAsiaTheme="minorEastAsia" w:hint="eastAsia"/>
        </w:rPr>
        <w:t>4</w:t>
      </w:r>
      <w:r w:rsidRPr="00F6684D">
        <w:rPr>
          <w:rFonts w:eastAsiaTheme="minorEastAsia" w:hint="eastAsia"/>
        </w:rPr>
        <w:t>：胃蛋白酶；</w:t>
      </w:r>
      <w:r w:rsidRPr="00F6684D">
        <w:rPr>
          <w:rFonts w:eastAsiaTheme="minorEastAsia" w:hint="eastAsia"/>
        </w:rPr>
        <w:t>5</w:t>
      </w:r>
      <w:r w:rsidRPr="00F6684D">
        <w:rPr>
          <w:rFonts w:eastAsiaTheme="minorEastAsia" w:hint="eastAsia"/>
        </w:rPr>
        <w:t>：酸性蛋白酶。</w:t>
      </w:r>
    </w:p>
    <w:p w:rsidR="004A1F2C" w:rsidRPr="00F6684D" w:rsidRDefault="004A1F2C" w:rsidP="00AC7849">
      <w:pPr>
        <w:pStyle w:val="a3"/>
        <w:pBdr>
          <w:bottom w:val="none" w:sz="0" w:space="0" w:color="auto"/>
        </w:pBdr>
        <w:tabs>
          <w:tab w:val="clear" w:pos="4153"/>
          <w:tab w:val="clear" w:pos="8306"/>
        </w:tabs>
        <w:adjustRightInd w:val="0"/>
        <w:spacing w:line="300" w:lineRule="auto"/>
      </w:pPr>
      <w:r w:rsidRPr="00F6684D">
        <w:rPr>
          <w:rFonts w:eastAsia="黑体" w:hint="eastAsia"/>
          <w:bCs/>
        </w:rPr>
        <w:t>图</w:t>
      </w:r>
      <w:bookmarkStart w:id="22" w:name="OLE_LINK15"/>
      <w:bookmarkStart w:id="23" w:name="OLE_LINK16"/>
      <w:r w:rsidRPr="00F6684D">
        <w:rPr>
          <w:rFonts w:eastAsia="黑体" w:hint="eastAsia"/>
          <w:bCs/>
        </w:rPr>
        <w:t>4</w:t>
      </w:r>
      <w:r w:rsidRPr="00F6684D">
        <w:rPr>
          <w:rFonts w:hint="eastAsia"/>
        </w:rPr>
        <w:t>不同蛋白酶二次酶解鲍鱼内脏多糖的多糖含量</w:t>
      </w:r>
    </w:p>
    <w:p w:rsidR="004A1F2C" w:rsidRPr="00F6684D" w:rsidRDefault="004A1F2C" w:rsidP="00AC7849">
      <w:pPr>
        <w:widowControl/>
        <w:jc w:val="center"/>
        <w:rPr>
          <w:rFonts w:eastAsia="黑体"/>
          <w:bCs/>
          <w:sz w:val="18"/>
          <w:szCs w:val="18"/>
        </w:rPr>
      </w:pPr>
      <w:r w:rsidRPr="00F6684D">
        <w:rPr>
          <w:rFonts w:eastAsiaTheme="minorEastAsia"/>
          <w:sz w:val="18"/>
          <w:szCs w:val="18"/>
        </w:rPr>
        <w:t>Fig.</w:t>
      </w:r>
      <w:r w:rsidRPr="00F6684D">
        <w:rPr>
          <w:rFonts w:eastAsia="黑体" w:hint="eastAsia"/>
          <w:bCs/>
          <w:sz w:val="18"/>
          <w:szCs w:val="18"/>
        </w:rPr>
        <w:t>4 Polysaccharide contents of abalone viscera polysaccharide derived second time from different protease hydrolysate</w:t>
      </w:r>
    </w:p>
    <w:p w:rsidR="004A1F2C" w:rsidRPr="00F6684D" w:rsidRDefault="004A1F2C" w:rsidP="00AC7849">
      <w:pPr>
        <w:widowControl/>
        <w:jc w:val="center"/>
        <w:rPr>
          <w:rFonts w:eastAsia="黑体"/>
          <w:bCs/>
          <w:sz w:val="18"/>
          <w:szCs w:val="18"/>
        </w:rPr>
      </w:pPr>
    </w:p>
    <w:bookmarkEnd w:id="22"/>
    <w:bookmarkEnd w:id="23"/>
    <w:p w:rsidR="004A1F2C" w:rsidRPr="00F6684D" w:rsidRDefault="004A1F2C" w:rsidP="001F566A">
      <w:pPr>
        <w:adjustRightInd w:val="0"/>
        <w:snapToGrid w:val="0"/>
        <w:spacing w:line="360" w:lineRule="auto"/>
        <w:rPr>
          <w:b/>
          <w:szCs w:val="21"/>
        </w:rPr>
      </w:pPr>
      <w:r w:rsidRPr="00F6684D">
        <w:rPr>
          <w:b/>
          <w:szCs w:val="21"/>
        </w:rPr>
        <w:t>2.</w:t>
      </w:r>
      <w:r w:rsidRPr="00F6684D">
        <w:rPr>
          <w:rFonts w:hint="eastAsia"/>
          <w:b/>
          <w:szCs w:val="21"/>
        </w:rPr>
        <w:t>7</w:t>
      </w:r>
      <w:r w:rsidRPr="00F6684D">
        <w:rPr>
          <w:rFonts w:hint="eastAsia"/>
          <w:b/>
          <w:szCs w:val="21"/>
        </w:rPr>
        <w:t>双酶解鲍鱼内脏多糖的抗氧化活性测定</w:t>
      </w:r>
    </w:p>
    <w:p w:rsidR="004A1F2C" w:rsidRPr="00F6684D" w:rsidRDefault="004A1F2C" w:rsidP="00B54254">
      <w:pPr>
        <w:adjustRightInd w:val="0"/>
        <w:snapToGrid w:val="0"/>
        <w:spacing w:line="360" w:lineRule="auto"/>
        <w:ind w:firstLineChars="225" w:firstLine="473"/>
      </w:pPr>
      <w:r w:rsidRPr="00F6684D">
        <w:t>将得到的</w:t>
      </w:r>
      <w:r w:rsidRPr="00F6684D">
        <w:rPr>
          <w:rFonts w:hint="eastAsia"/>
        </w:rPr>
        <w:t>双酶解</w:t>
      </w:r>
      <w:r w:rsidRPr="00F6684D">
        <w:t>鲍鱼内脏多糖</w:t>
      </w:r>
      <w:r w:rsidRPr="00F6684D">
        <w:rPr>
          <w:rFonts w:hint="eastAsia"/>
        </w:rPr>
        <w:t>分别</w:t>
      </w:r>
      <w:r w:rsidRPr="00F6684D">
        <w:t>进行体外抗氧化活性测定</w:t>
      </w:r>
      <w:r w:rsidRPr="00F6684D">
        <w:rPr>
          <w:rFonts w:hint="eastAsia"/>
        </w:rPr>
        <w:t>。</w:t>
      </w:r>
      <w:r w:rsidRPr="00F6684D">
        <w:rPr>
          <w:rFonts w:hint="eastAsia"/>
        </w:rPr>
        <w:t>5</w:t>
      </w:r>
      <w:r w:rsidRPr="00F6684D">
        <w:rPr>
          <w:rFonts w:hint="eastAsia"/>
        </w:rPr>
        <w:t>种酶二次酶解后的多糖样品</w:t>
      </w:r>
      <w:r w:rsidRPr="00F6684D">
        <w:t>清除羟自由基的</w:t>
      </w:r>
      <w:r w:rsidRPr="00F6684D">
        <w:rPr>
          <w:rFonts w:hint="eastAsia"/>
        </w:rPr>
        <w:t>能力如图</w:t>
      </w:r>
      <w:r w:rsidRPr="00F6684D">
        <w:rPr>
          <w:rFonts w:hint="eastAsia"/>
        </w:rPr>
        <w:t>5(a)</w:t>
      </w:r>
      <w:r w:rsidRPr="00F6684D">
        <w:rPr>
          <w:rFonts w:hint="eastAsia"/>
        </w:rPr>
        <w:t>所示</w:t>
      </w:r>
      <w:r w:rsidRPr="00F6684D">
        <w:t>，</w:t>
      </w:r>
      <w:r w:rsidRPr="00F6684D">
        <w:rPr>
          <w:rFonts w:hint="eastAsia"/>
        </w:rPr>
        <w:t>用</w:t>
      </w:r>
      <w:r w:rsidRPr="00F6684D">
        <w:rPr>
          <w:rFonts w:hint="eastAsia"/>
        </w:rPr>
        <w:t>9.6 mg/mL</w:t>
      </w:r>
      <w:r w:rsidRPr="00F6684D">
        <w:rPr>
          <w:rFonts w:hint="eastAsia"/>
        </w:rPr>
        <w:t>胃蛋白酶二次酶解得到的鲍鱼内脏多糖羟自由基清除率为</w:t>
      </w:r>
      <w:r w:rsidRPr="00F6684D">
        <w:rPr>
          <w:rFonts w:hint="eastAsia"/>
        </w:rPr>
        <w:t>100%</w:t>
      </w:r>
      <w:r w:rsidRPr="00F6684D">
        <w:rPr>
          <w:rFonts w:hint="eastAsia"/>
        </w:rPr>
        <w:t>，优于中性蛋白酶、酸性蛋白酶、胰蛋白酶、木瓜蛋白酶酶解的多糖样品（分别为</w:t>
      </w:r>
      <w:r w:rsidRPr="00F6684D">
        <w:rPr>
          <w:rFonts w:hint="eastAsia"/>
        </w:rPr>
        <w:t>96%</w:t>
      </w:r>
      <w:r w:rsidRPr="00F6684D">
        <w:rPr>
          <w:rFonts w:hint="eastAsia"/>
        </w:rPr>
        <w:t>、</w:t>
      </w:r>
      <w:r w:rsidRPr="00F6684D">
        <w:rPr>
          <w:rFonts w:hint="eastAsia"/>
        </w:rPr>
        <w:t>99.85%</w:t>
      </w:r>
      <w:r w:rsidRPr="00F6684D">
        <w:rPr>
          <w:rFonts w:hint="eastAsia"/>
        </w:rPr>
        <w:t>、</w:t>
      </w:r>
      <w:r w:rsidRPr="00F6684D">
        <w:rPr>
          <w:rFonts w:hint="eastAsia"/>
        </w:rPr>
        <w:t>83.04%</w:t>
      </w:r>
      <w:r w:rsidRPr="00F6684D">
        <w:rPr>
          <w:rFonts w:hint="eastAsia"/>
        </w:rPr>
        <w:t>、</w:t>
      </w:r>
      <w:r w:rsidRPr="00F6684D">
        <w:rPr>
          <w:rFonts w:hint="eastAsia"/>
        </w:rPr>
        <w:t>97.16%</w:t>
      </w:r>
      <w:r w:rsidRPr="00F6684D">
        <w:rPr>
          <w:rFonts w:hint="eastAsia"/>
        </w:rPr>
        <w:t>）</w:t>
      </w:r>
      <w:r w:rsidRPr="00F6684D">
        <w:t>；</w:t>
      </w:r>
      <w:r w:rsidRPr="00F6684D">
        <w:rPr>
          <w:rFonts w:hint="eastAsia"/>
        </w:rPr>
        <w:t>5</w:t>
      </w:r>
      <w:r w:rsidRPr="00F6684D">
        <w:rPr>
          <w:rFonts w:hint="eastAsia"/>
        </w:rPr>
        <w:t>种酶二次酶解后的多糖样品</w:t>
      </w:r>
      <w:r w:rsidRPr="00F6684D">
        <w:t>的还原能力</w:t>
      </w:r>
      <w:r w:rsidRPr="00F6684D">
        <w:rPr>
          <w:rFonts w:hint="eastAsia"/>
        </w:rPr>
        <w:t>如图</w:t>
      </w:r>
      <w:r w:rsidRPr="00F6684D">
        <w:rPr>
          <w:rFonts w:hint="eastAsia"/>
        </w:rPr>
        <w:t>5(b)</w:t>
      </w:r>
      <w:r w:rsidRPr="00F6684D">
        <w:rPr>
          <w:rFonts w:hint="eastAsia"/>
        </w:rPr>
        <w:t>所示，用</w:t>
      </w:r>
      <w:r w:rsidRPr="00F6684D">
        <w:rPr>
          <w:rFonts w:hint="eastAsia"/>
        </w:rPr>
        <w:t>11.2 mg/mL</w:t>
      </w:r>
      <w:r w:rsidRPr="00F6684D">
        <w:rPr>
          <w:rFonts w:hint="eastAsia"/>
        </w:rPr>
        <w:t>胃蛋白酶、胰蛋白酶二次酶解得到的鲍鱼内脏多糖测还原能力时，</w:t>
      </w:r>
      <w:r w:rsidRPr="00F6684D">
        <w:rPr>
          <w:i/>
        </w:rPr>
        <w:t>A</w:t>
      </w:r>
      <w:r w:rsidRPr="00F6684D">
        <w:rPr>
          <w:rFonts w:hint="eastAsia"/>
          <w:sz w:val="16"/>
          <w:vertAlign w:val="subscript"/>
        </w:rPr>
        <w:t>700</w:t>
      </w:r>
      <w:r w:rsidRPr="00F6684D">
        <w:rPr>
          <w:rFonts w:hint="eastAsia"/>
        </w:rPr>
        <w:t>分别为</w:t>
      </w:r>
      <w:r w:rsidRPr="00F6684D">
        <w:rPr>
          <w:rFonts w:hint="eastAsia"/>
        </w:rPr>
        <w:t>0.525</w:t>
      </w:r>
      <w:r w:rsidRPr="00F6684D">
        <w:rPr>
          <w:rFonts w:hint="eastAsia"/>
        </w:rPr>
        <w:t>、</w:t>
      </w:r>
      <w:r w:rsidRPr="00F6684D">
        <w:rPr>
          <w:rFonts w:hint="eastAsia"/>
        </w:rPr>
        <w:t>0.496</w:t>
      </w:r>
      <w:r w:rsidRPr="00F6684D">
        <w:rPr>
          <w:rFonts w:hint="eastAsia"/>
        </w:rPr>
        <w:t>，明显优于中性蛋白酶、酸性蛋白酶、木瓜蛋白酶酶解多糖样品（分别为</w:t>
      </w:r>
      <w:r w:rsidRPr="00F6684D">
        <w:rPr>
          <w:rFonts w:hint="eastAsia"/>
        </w:rPr>
        <w:t>0.208</w:t>
      </w:r>
      <w:r w:rsidRPr="00F6684D">
        <w:rPr>
          <w:rFonts w:hint="eastAsia"/>
        </w:rPr>
        <w:t>、</w:t>
      </w:r>
      <w:r w:rsidRPr="00F6684D">
        <w:rPr>
          <w:rFonts w:hint="eastAsia"/>
        </w:rPr>
        <w:t>0.178</w:t>
      </w:r>
      <w:r w:rsidRPr="00F6684D">
        <w:rPr>
          <w:rFonts w:hint="eastAsia"/>
        </w:rPr>
        <w:t>、</w:t>
      </w:r>
      <w:r w:rsidRPr="00F6684D">
        <w:rPr>
          <w:rFonts w:hint="eastAsia"/>
        </w:rPr>
        <w:t>0.176</w:t>
      </w:r>
      <w:r w:rsidRPr="00F6684D">
        <w:rPr>
          <w:rFonts w:hint="eastAsia"/>
        </w:rPr>
        <w:t>）</w:t>
      </w:r>
      <w:r w:rsidRPr="00F6684D">
        <w:t>；</w:t>
      </w:r>
      <w:r w:rsidRPr="00F6684D">
        <w:rPr>
          <w:rFonts w:hint="eastAsia"/>
        </w:rPr>
        <w:t>5</w:t>
      </w:r>
      <w:r w:rsidRPr="00F6684D">
        <w:rPr>
          <w:rFonts w:hint="eastAsia"/>
        </w:rPr>
        <w:t>种酶二次酶解后的多糖样品</w:t>
      </w:r>
      <w:r w:rsidRPr="00F6684D">
        <w:t>清除</w:t>
      </w:r>
      <w:r w:rsidRPr="00F6684D">
        <w:rPr>
          <w:rFonts w:hint="eastAsia"/>
        </w:rPr>
        <w:t>ABTS</w:t>
      </w:r>
      <w:r w:rsidRPr="00F6684D">
        <w:t>自由基</w:t>
      </w:r>
      <w:r w:rsidRPr="00F6684D">
        <w:lastRenderedPageBreak/>
        <w:t>的</w:t>
      </w:r>
      <w:r w:rsidRPr="00F6684D">
        <w:rPr>
          <w:rFonts w:hint="eastAsia"/>
        </w:rPr>
        <w:t>能力如图</w:t>
      </w:r>
      <w:r w:rsidRPr="00F6684D">
        <w:rPr>
          <w:rFonts w:hint="eastAsia"/>
        </w:rPr>
        <w:t>5(c)</w:t>
      </w:r>
      <w:r w:rsidRPr="00F6684D">
        <w:rPr>
          <w:rFonts w:hint="eastAsia"/>
        </w:rPr>
        <w:t>所示，用</w:t>
      </w:r>
      <w:r w:rsidRPr="00F6684D">
        <w:rPr>
          <w:rFonts w:hint="eastAsia"/>
        </w:rPr>
        <w:t>10 mg/mL</w:t>
      </w:r>
      <w:r w:rsidRPr="00F6684D">
        <w:rPr>
          <w:rFonts w:hint="eastAsia"/>
        </w:rPr>
        <w:t>的胃蛋白酶、木瓜蛋白酶二次酶解得到的鲍鱼内脏多糖</w:t>
      </w:r>
      <w:r w:rsidRPr="00F6684D">
        <w:rPr>
          <w:rFonts w:hint="eastAsia"/>
        </w:rPr>
        <w:t>ABTS</w:t>
      </w:r>
      <w:r w:rsidRPr="00F6684D">
        <w:rPr>
          <w:rFonts w:hint="eastAsia"/>
        </w:rPr>
        <w:t>自由基清除率分别为</w:t>
      </w:r>
      <w:r w:rsidRPr="00F6684D">
        <w:rPr>
          <w:rFonts w:hint="eastAsia"/>
        </w:rPr>
        <w:t>88.13%</w:t>
      </w:r>
      <w:r w:rsidRPr="00F6684D">
        <w:rPr>
          <w:rFonts w:hint="eastAsia"/>
        </w:rPr>
        <w:t>、</w:t>
      </w:r>
      <w:r w:rsidRPr="00F6684D">
        <w:rPr>
          <w:rFonts w:hint="eastAsia"/>
        </w:rPr>
        <w:t>87.64%</w:t>
      </w:r>
      <w:r w:rsidRPr="00F6684D">
        <w:rPr>
          <w:rFonts w:hint="eastAsia"/>
        </w:rPr>
        <w:t>，优于中性蛋白酶、酸性蛋白酶、胰蛋白酶酶解多糖样品（分别为</w:t>
      </w:r>
      <w:r w:rsidRPr="00F6684D">
        <w:rPr>
          <w:rFonts w:hint="eastAsia"/>
        </w:rPr>
        <w:t>80.16%</w:t>
      </w:r>
      <w:r w:rsidRPr="00F6684D">
        <w:rPr>
          <w:rFonts w:hint="eastAsia"/>
        </w:rPr>
        <w:t>、</w:t>
      </w:r>
      <w:r w:rsidRPr="00F6684D">
        <w:rPr>
          <w:rFonts w:hint="eastAsia"/>
        </w:rPr>
        <w:t>61.95%</w:t>
      </w:r>
      <w:r w:rsidRPr="00F6684D">
        <w:rPr>
          <w:rFonts w:hint="eastAsia"/>
        </w:rPr>
        <w:t>、</w:t>
      </w:r>
      <w:r w:rsidRPr="00F6684D">
        <w:rPr>
          <w:rFonts w:hint="eastAsia"/>
        </w:rPr>
        <w:t>78.37%</w:t>
      </w:r>
      <w:r w:rsidRPr="00F6684D">
        <w:rPr>
          <w:rFonts w:hint="eastAsia"/>
        </w:rPr>
        <w:t>）．综合考虑，用胃蛋白酶二次酶解得到的鲍鱼内脏多糖在清除羟自由基、还原能力和清除</w:t>
      </w:r>
      <w:r w:rsidRPr="00F6684D">
        <w:rPr>
          <w:rFonts w:hint="eastAsia"/>
        </w:rPr>
        <w:t>ABTS</w:t>
      </w:r>
      <w:r w:rsidRPr="00F6684D">
        <w:rPr>
          <w:rFonts w:hint="eastAsia"/>
        </w:rPr>
        <w:t>自由基方面均具有较好的抗氧化活性．</w:t>
      </w:r>
    </w:p>
    <w:p w:rsidR="004A1F2C" w:rsidRPr="00F6684D" w:rsidRDefault="00AE3240" w:rsidP="00AA2398">
      <w:pPr>
        <w:adjustRightInd w:val="0"/>
        <w:snapToGrid w:val="0"/>
        <w:spacing w:line="360" w:lineRule="auto"/>
        <w:ind w:firstLineChars="100" w:firstLine="210"/>
        <w:rPr>
          <w:rFonts w:eastAsiaTheme="minorEastAsia"/>
          <w:szCs w:val="21"/>
        </w:rPr>
      </w:pPr>
      <w:r>
        <w:rPr>
          <w:rFonts w:eastAsiaTheme="minorEastAsia"/>
          <w:noProof/>
          <w:szCs w:val="21"/>
        </w:rPr>
        <w:pict>
          <v:rect id="Rectangle 171" o:spid="_x0000_s1026" style="position:absolute;left:0;text-align:left;margin-left:44.6pt;margin-top:4.55pt;width:28.9pt;height:2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" stroked="f">
            <v:fill opacity="0"/>
            <v:textbox style="mso-next-textbox:#Rectangle 171">
              <w:txbxContent>
                <w:p w:rsidR="004A1F2C" w:rsidRDefault="004A1F2C">
                  <w:r>
                    <w:rPr>
                      <w:rFonts w:hint="eastAsia"/>
                      <w:sz w:val="18"/>
                    </w:rPr>
                    <w:t>(a)</w:t>
                  </w:r>
                  <w:r>
                    <w:rPr>
                      <w:rFonts w:hint="eastAsia"/>
                      <w:noProof/>
                    </w:rPr>
                    <w:drawing>
                      <wp:inline distT="0" distB="0" distL="0" distR="0">
                        <wp:extent cx="135255" cy="151993"/>
                        <wp:effectExtent l="19050" t="0" r="0" b="0"/>
                        <wp:docPr id="46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35255" cy="151993"/>
                                </a:xfrm>
                                <a:prstGeom prst="rect">
                                  <a:avLst/>
                                </a:prstGeom>
                                <a:noFill/>
                                <a:ln w="9525">
                                  <a:noFill/>
                                  <a:miter lim="800000"/>
                                  <a:headEnd/>
                                  <a:tailEnd/>
                                </a:ln>
                              </pic:spPr>
                            </pic:pic>
                          </a:graphicData>
                        </a:graphic>
                      </wp:inline>
                    </w:drawing>
                  </w:r>
                </w:p>
              </w:txbxContent>
            </v:textbox>
          </v:rect>
        </w:pict>
      </w:r>
      <w:r w:rsidR="004A1F2C" w:rsidRPr="00F6684D">
        <w:rPr>
          <w:rFonts w:eastAsiaTheme="minorEastAsia"/>
          <w:noProof/>
          <w:szCs w:val="21"/>
        </w:rPr>
        <w:drawing>
          <wp:inline distT="0" distB="0" distL="0" distR="0">
            <wp:extent cx="1645920" cy="1733385"/>
            <wp:effectExtent l="0" t="0" r="0" b="0"/>
            <wp:docPr id="45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A1F2C" w:rsidRPr="00F6684D">
        <w:rPr>
          <w:rFonts w:eastAsiaTheme="minorEastAsia"/>
          <w:noProof/>
          <w:szCs w:val="21"/>
        </w:rPr>
        <w:drawing>
          <wp:inline distT="0" distB="0" distL="0" distR="0">
            <wp:extent cx="1746139" cy="1796995"/>
            <wp:effectExtent l="0" t="0" r="0" b="0"/>
            <wp:docPr id="6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A1F2C" w:rsidRPr="00F6684D">
        <w:rPr>
          <w:rFonts w:eastAsiaTheme="minorEastAsia"/>
          <w:noProof/>
          <w:szCs w:val="21"/>
        </w:rPr>
        <w:drawing>
          <wp:inline distT="0" distB="0" distL="0" distR="0">
            <wp:extent cx="1717482" cy="1725433"/>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1F2C" w:rsidRPr="00F6684D" w:rsidRDefault="004A1F2C" w:rsidP="002422D8">
      <w:pPr>
        <w:widowControl/>
        <w:jc w:val="center"/>
        <w:rPr>
          <w:rFonts w:eastAsiaTheme="minorEastAsia"/>
          <w:sz w:val="18"/>
          <w:szCs w:val="18"/>
        </w:rPr>
      </w:pPr>
      <w:r w:rsidRPr="00F6684D">
        <w:rPr>
          <w:rFonts w:eastAsiaTheme="minorEastAsia" w:hint="eastAsia"/>
          <w:sz w:val="18"/>
          <w:szCs w:val="18"/>
        </w:rPr>
        <w:t>(a)</w:t>
      </w:r>
      <w:r w:rsidRPr="00F6684D">
        <w:rPr>
          <w:rFonts w:eastAsiaTheme="minorEastAsia" w:hint="eastAsia"/>
          <w:sz w:val="18"/>
          <w:szCs w:val="18"/>
        </w:rPr>
        <w:t>清除羟自由基的能力；</w:t>
      </w:r>
      <w:r w:rsidRPr="00F6684D">
        <w:rPr>
          <w:rFonts w:eastAsiaTheme="minorEastAsia" w:hint="eastAsia"/>
          <w:sz w:val="18"/>
          <w:szCs w:val="18"/>
        </w:rPr>
        <w:t>(b)</w:t>
      </w:r>
      <w:r w:rsidRPr="00F6684D">
        <w:rPr>
          <w:rFonts w:eastAsiaTheme="minorEastAsia" w:hint="eastAsia"/>
          <w:sz w:val="18"/>
          <w:szCs w:val="18"/>
        </w:rPr>
        <w:t>还原能力；</w:t>
      </w:r>
      <w:r w:rsidRPr="00F6684D">
        <w:rPr>
          <w:rFonts w:eastAsiaTheme="minorEastAsia" w:hint="eastAsia"/>
          <w:sz w:val="18"/>
          <w:szCs w:val="18"/>
        </w:rPr>
        <w:t>(c)</w:t>
      </w:r>
      <w:r w:rsidRPr="00F6684D">
        <w:rPr>
          <w:rFonts w:eastAsiaTheme="minorEastAsia" w:hint="eastAsia"/>
          <w:sz w:val="18"/>
          <w:szCs w:val="18"/>
        </w:rPr>
        <w:t>清除</w:t>
      </w:r>
      <w:r w:rsidRPr="00F6684D">
        <w:rPr>
          <w:rFonts w:eastAsiaTheme="minorEastAsia" w:hint="eastAsia"/>
          <w:sz w:val="18"/>
          <w:szCs w:val="18"/>
        </w:rPr>
        <w:t>ABTS</w:t>
      </w:r>
      <w:r w:rsidRPr="00F6684D">
        <w:rPr>
          <w:rFonts w:eastAsiaTheme="minorEastAsia" w:hint="eastAsia"/>
          <w:sz w:val="18"/>
          <w:szCs w:val="18"/>
        </w:rPr>
        <w:t>自由基的能力．</w:t>
      </w:r>
    </w:p>
    <w:p w:rsidR="004A1F2C" w:rsidRPr="00F6684D" w:rsidRDefault="004A1F2C" w:rsidP="002422D8">
      <w:pPr>
        <w:widowControl/>
        <w:jc w:val="center"/>
        <w:rPr>
          <w:rFonts w:eastAsiaTheme="minorEastAsia"/>
          <w:sz w:val="18"/>
          <w:szCs w:val="18"/>
        </w:rPr>
      </w:pPr>
      <w:r w:rsidRPr="00F6684D">
        <w:rPr>
          <w:rFonts w:eastAsiaTheme="minorEastAsia"/>
          <w:sz w:val="18"/>
          <w:szCs w:val="18"/>
        </w:rPr>
        <w:t>图</w:t>
      </w:r>
      <w:r w:rsidRPr="00F6684D">
        <w:rPr>
          <w:rFonts w:eastAsiaTheme="minorEastAsia" w:hint="eastAsia"/>
          <w:sz w:val="18"/>
          <w:szCs w:val="18"/>
        </w:rPr>
        <w:t>5</w:t>
      </w:r>
      <w:r w:rsidRPr="00F6684D">
        <w:rPr>
          <w:rFonts w:eastAsiaTheme="minorEastAsia" w:hint="eastAsia"/>
          <w:sz w:val="18"/>
          <w:szCs w:val="18"/>
        </w:rPr>
        <w:t>双酶解鲍鱼内脏多糖的抗氧化活性</w:t>
      </w:r>
    </w:p>
    <w:p w:rsidR="004A1F2C" w:rsidRPr="00F6684D" w:rsidRDefault="004A1F2C" w:rsidP="002422D8">
      <w:pPr>
        <w:widowControl/>
        <w:jc w:val="center"/>
        <w:rPr>
          <w:rFonts w:eastAsiaTheme="minorEastAsia"/>
        </w:rPr>
      </w:pPr>
      <w:r w:rsidRPr="00F6684D">
        <w:rPr>
          <w:rFonts w:eastAsiaTheme="minorEastAsia"/>
          <w:sz w:val="18"/>
          <w:szCs w:val="18"/>
        </w:rPr>
        <w:t>Fig.5 The antioxidant activity of abalone viscera polysaccharides</w:t>
      </w:r>
    </w:p>
    <w:p w:rsidR="004A1F2C" w:rsidRPr="00F6684D" w:rsidRDefault="004A1F2C" w:rsidP="001F566A">
      <w:pPr>
        <w:adjustRightInd w:val="0"/>
        <w:snapToGrid w:val="0"/>
        <w:spacing w:line="360" w:lineRule="auto"/>
        <w:rPr>
          <w:b/>
          <w:szCs w:val="21"/>
        </w:rPr>
      </w:pPr>
    </w:p>
    <w:p w:rsidR="004A1F2C" w:rsidRPr="00F6684D" w:rsidRDefault="004A1F2C" w:rsidP="001F566A">
      <w:pPr>
        <w:adjustRightInd w:val="0"/>
        <w:snapToGrid w:val="0"/>
        <w:spacing w:line="360" w:lineRule="auto"/>
        <w:rPr>
          <w:b/>
          <w:szCs w:val="21"/>
        </w:rPr>
      </w:pPr>
      <w:r w:rsidRPr="00F6684D">
        <w:rPr>
          <w:b/>
          <w:szCs w:val="21"/>
        </w:rPr>
        <w:t>2.</w:t>
      </w:r>
      <w:r w:rsidRPr="00F6684D">
        <w:rPr>
          <w:rFonts w:hint="eastAsia"/>
          <w:b/>
          <w:szCs w:val="21"/>
        </w:rPr>
        <w:t>8</w:t>
      </w:r>
      <w:r w:rsidRPr="00F6684D">
        <w:rPr>
          <w:rFonts w:eastAsiaTheme="minorEastAsia" w:hint="eastAsia"/>
          <w:szCs w:val="21"/>
        </w:rPr>
        <w:t xml:space="preserve"> H</w:t>
      </w:r>
      <w:r w:rsidRPr="00F6684D">
        <w:rPr>
          <w:rFonts w:eastAsiaTheme="minorEastAsia" w:hint="eastAsia"/>
          <w:szCs w:val="21"/>
          <w:vertAlign w:val="subscript"/>
        </w:rPr>
        <w:t>2</w:t>
      </w:r>
      <w:r w:rsidRPr="00F6684D">
        <w:rPr>
          <w:rFonts w:eastAsiaTheme="minorEastAsia" w:hint="eastAsia"/>
          <w:szCs w:val="21"/>
        </w:rPr>
        <w:t>O</w:t>
      </w:r>
      <w:r w:rsidRPr="00F6684D">
        <w:rPr>
          <w:rFonts w:eastAsiaTheme="minorEastAsia" w:hint="eastAsia"/>
          <w:szCs w:val="21"/>
          <w:vertAlign w:val="subscript"/>
        </w:rPr>
        <w:t>2</w:t>
      </w:r>
      <w:r w:rsidRPr="00F6684D">
        <w:rPr>
          <w:rFonts w:hint="eastAsia"/>
          <w:b/>
          <w:szCs w:val="21"/>
        </w:rPr>
        <w:t>脱除鲍鱼内脏多糖色素</w:t>
      </w:r>
    </w:p>
    <w:p w:rsidR="004A1F2C" w:rsidRPr="00F6684D" w:rsidRDefault="004A1F2C" w:rsidP="00A947BA">
      <w:pPr>
        <w:adjustRightInd w:val="0"/>
        <w:snapToGrid w:val="0"/>
        <w:spacing w:line="360" w:lineRule="auto"/>
        <w:ind w:firstLine="539"/>
        <w:rPr>
          <w:rFonts w:eastAsiaTheme="minorEastAsia"/>
          <w:szCs w:val="21"/>
        </w:rPr>
      </w:pPr>
      <w:r w:rsidRPr="00F6684D">
        <w:rPr>
          <w:rFonts w:eastAsiaTheme="minorEastAsia" w:hint="eastAsia"/>
          <w:szCs w:val="21"/>
        </w:rPr>
        <w:t>H</w:t>
      </w:r>
      <w:r w:rsidRPr="00F6684D">
        <w:rPr>
          <w:rFonts w:eastAsiaTheme="minorEastAsia" w:hint="eastAsia"/>
          <w:szCs w:val="21"/>
          <w:vertAlign w:val="subscript"/>
        </w:rPr>
        <w:t>2</w:t>
      </w:r>
      <w:r w:rsidRPr="00F6684D">
        <w:rPr>
          <w:rFonts w:eastAsiaTheme="minorEastAsia" w:hint="eastAsia"/>
          <w:szCs w:val="21"/>
        </w:rPr>
        <w:t>O</w:t>
      </w:r>
      <w:r w:rsidRPr="00F6684D">
        <w:rPr>
          <w:rFonts w:eastAsiaTheme="minorEastAsia" w:hint="eastAsia"/>
          <w:szCs w:val="21"/>
          <w:vertAlign w:val="subscript"/>
        </w:rPr>
        <w:t>2</w:t>
      </w:r>
      <w:r w:rsidRPr="00F6684D">
        <w:rPr>
          <w:rFonts w:eastAsiaTheme="minorEastAsia" w:hint="eastAsia"/>
          <w:szCs w:val="21"/>
        </w:rPr>
        <w:t>脱除鲍鱼内脏多糖色素的结果如图</w:t>
      </w:r>
      <w:r w:rsidRPr="00F6684D">
        <w:rPr>
          <w:rFonts w:eastAsiaTheme="minorEastAsia" w:hint="eastAsia"/>
          <w:szCs w:val="21"/>
        </w:rPr>
        <w:t>6</w:t>
      </w:r>
      <w:r w:rsidRPr="00F6684D">
        <w:rPr>
          <w:rFonts w:eastAsiaTheme="minorEastAsia" w:hint="eastAsia"/>
          <w:szCs w:val="21"/>
        </w:rPr>
        <w:t>所示，</w:t>
      </w:r>
      <w:r w:rsidRPr="00F6684D">
        <w:rPr>
          <w:rFonts w:eastAsiaTheme="minorEastAsia" w:hint="eastAsia"/>
          <w:szCs w:val="21"/>
        </w:rPr>
        <w:t>H</w:t>
      </w:r>
      <w:r w:rsidRPr="00F6684D">
        <w:rPr>
          <w:rFonts w:eastAsiaTheme="minorEastAsia" w:hint="eastAsia"/>
          <w:szCs w:val="21"/>
          <w:vertAlign w:val="subscript"/>
        </w:rPr>
        <w:t>2</w:t>
      </w:r>
      <w:r w:rsidRPr="00F6684D">
        <w:rPr>
          <w:rFonts w:eastAsiaTheme="minorEastAsia" w:hint="eastAsia"/>
          <w:szCs w:val="21"/>
        </w:rPr>
        <w:t>O</w:t>
      </w:r>
      <w:r w:rsidRPr="00F6684D">
        <w:rPr>
          <w:rFonts w:eastAsiaTheme="minorEastAsia" w:hint="eastAsia"/>
          <w:szCs w:val="21"/>
          <w:vertAlign w:val="subscript"/>
        </w:rPr>
        <w:t>2</w:t>
      </w:r>
      <w:r w:rsidRPr="00F6684D">
        <w:rPr>
          <w:rFonts w:hint="eastAsia"/>
        </w:rPr>
        <w:t>体积分数</w:t>
      </w:r>
      <w:r w:rsidRPr="00F6684D">
        <w:rPr>
          <w:rFonts w:eastAsiaTheme="minorEastAsia" w:hint="eastAsia"/>
          <w:szCs w:val="21"/>
        </w:rPr>
        <w:t>浓度为</w:t>
      </w:r>
      <w:r w:rsidRPr="00F6684D">
        <w:rPr>
          <w:rFonts w:eastAsiaTheme="minorEastAsia" w:hint="eastAsia"/>
          <w:szCs w:val="21"/>
        </w:rPr>
        <w:t>4%</w:t>
      </w:r>
      <w:r w:rsidRPr="00F6684D">
        <w:rPr>
          <w:rFonts w:eastAsiaTheme="minorEastAsia" w:hint="eastAsia"/>
          <w:szCs w:val="21"/>
        </w:rPr>
        <w:t>（图</w:t>
      </w:r>
      <w:r w:rsidRPr="00F6684D">
        <w:rPr>
          <w:rFonts w:eastAsiaTheme="minorEastAsia" w:hint="eastAsia"/>
          <w:szCs w:val="21"/>
        </w:rPr>
        <w:t>6(a)</w:t>
      </w:r>
      <w:r w:rsidRPr="00F6684D">
        <w:rPr>
          <w:rFonts w:eastAsiaTheme="minorEastAsia" w:hint="eastAsia"/>
          <w:szCs w:val="21"/>
        </w:rPr>
        <w:t>）、温度</w:t>
      </w:r>
      <w:r w:rsidRPr="00F6684D">
        <w:rPr>
          <w:rFonts w:hint="eastAsia"/>
        </w:rPr>
        <w:t>为</w:t>
      </w:r>
      <w:r w:rsidRPr="00F6684D">
        <w:rPr>
          <w:rFonts w:eastAsiaTheme="minorEastAsia" w:hint="eastAsia"/>
          <w:szCs w:val="21"/>
        </w:rPr>
        <w:t>6</w:t>
      </w:r>
      <w:r w:rsidRPr="00F6684D">
        <w:rPr>
          <w:rFonts w:eastAsiaTheme="minorEastAsia"/>
          <w:szCs w:val="21"/>
        </w:rPr>
        <w:t>0℃</w:t>
      </w:r>
      <w:r w:rsidRPr="00F6684D">
        <w:rPr>
          <w:rFonts w:eastAsiaTheme="minorEastAsia" w:hint="eastAsia"/>
          <w:szCs w:val="21"/>
        </w:rPr>
        <w:t>（图</w:t>
      </w:r>
      <w:r w:rsidRPr="00F6684D">
        <w:rPr>
          <w:rFonts w:eastAsiaTheme="minorEastAsia" w:hint="eastAsia"/>
          <w:szCs w:val="21"/>
        </w:rPr>
        <w:t>6(b)</w:t>
      </w:r>
      <w:r w:rsidRPr="00F6684D">
        <w:rPr>
          <w:rFonts w:eastAsiaTheme="minorEastAsia" w:hint="eastAsia"/>
          <w:szCs w:val="21"/>
        </w:rPr>
        <w:t>）、时间为</w:t>
      </w:r>
      <w:r w:rsidRPr="00F6684D">
        <w:rPr>
          <w:rFonts w:eastAsiaTheme="minorEastAsia" w:hint="eastAsia"/>
          <w:szCs w:val="21"/>
        </w:rPr>
        <w:t>120 min</w:t>
      </w:r>
      <w:r w:rsidRPr="00F6684D">
        <w:rPr>
          <w:rFonts w:eastAsiaTheme="minorEastAsia" w:hint="eastAsia"/>
          <w:szCs w:val="21"/>
        </w:rPr>
        <w:t>（图</w:t>
      </w:r>
      <w:r w:rsidRPr="00F6684D">
        <w:rPr>
          <w:rFonts w:eastAsiaTheme="minorEastAsia" w:hint="eastAsia"/>
          <w:szCs w:val="21"/>
        </w:rPr>
        <w:t>6(c)</w:t>
      </w:r>
      <w:r w:rsidRPr="00F6684D">
        <w:rPr>
          <w:rFonts w:eastAsiaTheme="minorEastAsia" w:hint="eastAsia"/>
          <w:szCs w:val="21"/>
        </w:rPr>
        <w:t>）时多糖色素脱除率最高．因此选定脱色工艺为：将鲍鱼内脏多糖样品配成</w:t>
      </w:r>
      <w:r w:rsidRPr="00F6684D">
        <w:rPr>
          <w:rFonts w:eastAsiaTheme="minorEastAsia"/>
          <w:szCs w:val="21"/>
        </w:rPr>
        <w:t>5%</w:t>
      </w:r>
      <w:r w:rsidRPr="00F6684D">
        <w:rPr>
          <w:rFonts w:eastAsiaTheme="minorEastAsia" w:hint="eastAsia"/>
          <w:szCs w:val="21"/>
        </w:rPr>
        <w:t>的溶液，调节</w:t>
      </w:r>
      <w:r w:rsidRPr="00F6684D">
        <w:rPr>
          <w:rFonts w:eastAsiaTheme="minorEastAsia"/>
          <w:szCs w:val="21"/>
        </w:rPr>
        <w:t>pH</w:t>
      </w:r>
      <w:r w:rsidRPr="00F6684D">
        <w:rPr>
          <w:rFonts w:eastAsiaTheme="minorEastAsia" w:hint="eastAsia"/>
          <w:szCs w:val="21"/>
        </w:rPr>
        <w:t>至</w:t>
      </w:r>
      <w:r w:rsidRPr="00F6684D">
        <w:rPr>
          <w:rFonts w:eastAsiaTheme="minorEastAsia"/>
          <w:szCs w:val="21"/>
        </w:rPr>
        <w:t>9</w:t>
      </w:r>
      <w:r w:rsidRPr="00F6684D">
        <w:rPr>
          <w:rFonts w:eastAsiaTheme="minorEastAsia" w:hint="eastAsia"/>
          <w:szCs w:val="21"/>
        </w:rPr>
        <w:t>左右，加入</w:t>
      </w:r>
      <w:r w:rsidRPr="00F6684D">
        <w:rPr>
          <w:rFonts w:eastAsiaTheme="minorEastAsia"/>
          <w:szCs w:val="21"/>
        </w:rPr>
        <w:t>4%</w:t>
      </w:r>
      <w:r w:rsidRPr="00F6684D">
        <w:rPr>
          <w:rFonts w:eastAsiaTheme="minorEastAsia" w:hint="eastAsia"/>
          <w:szCs w:val="21"/>
        </w:rPr>
        <w:t xml:space="preserve"> H</w:t>
      </w:r>
      <w:r w:rsidRPr="00F6684D">
        <w:rPr>
          <w:rFonts w:eastAsiaTheme="minorEastAsia" w:hint="eastAsia"/>
          <w:szCs w:val="21"/>
          <w:vertAlign w:val="subscript"/>
        </w:rPr>
        <w:t>2</w:t>
      </w:r>
      <w:r w:rsidRPr="00F6684D">
        <w:rPr>
          <w:rFonts w:eastAsiaTheme="minorEastAsia" w:hint="eastAsia"/>
          <w:szCs w:val="21"/>
        </w:rPr>
        <w:t>O</w:t>
      </w:r>
      <w:r w:rsidRPr="00F6684D">
        <w:rPr>
          <w:rFonts w:eastAsiaTheme="minorEastAsia" w:hint="eastAsia"/>
          <w:szCs w:val="21"/>
          <w:vertAlign w:val="subscript"/>
        </w:rPr>
        <w:t>2</w:t>
      </w:r>
      <w:r w:rsidRPr="00F6684D">
        <w:rPr>
          <w:rFonts w:eastAsiaTheme="minorEastAsia" w:hint="eastAsia"/>
          <w:szCs w:val="21"/>
        </w:rPr>
        <w:t>原液，</w:t>
      </w:r>
      <w:r w:rsidRPr="00F6684D">
        <w:rPr>
          <w:rFonts w:eastAsiaTheme="minorEastAsia"/>
          <w:szCs w:val="21"/>
        </w:rPr>
        <w:t>60℃</w:t>
      </w:r>
      <w:r w:rsidRPr="00F6684D">
        <w:rPr>
          <w:rFonts w:eastAsiaTheme="minorEastAsia" w:hint="eastAsia"/>
          <w:szCs w:val="21"/>
        </w:rPr>
        <w:t>脱色</w:t>
      </w:r>
      <w:r w:rsidRPr="00F6684D">
        <w:rPr>
          <w:rFonts w:eastAsiaTheme="minorEastAsia"/>
          <w:szCs w:val="21"/>
        </w:rPr>
        <w:t>2</w:t>
      </w:r>
      <w:r w:rsidRPr="00F6684D">
        <w:rPr>
          <w:rFonts w:eastAsiaTheme="minorEastAsia" w:hint="eastAsia"/>
          <w:szCs w:val="21"/>
        </w:rPr>
        <w:t xml:space="preserve"> </w:t>
      </w:r>
      <w:r w:rsidRPr="00F6684D">
        <w:rPr>
          <w:rFonts w:eastAsiaTheme="minorEastAsia"/>
          <w:szCs w:val="21"/>
        </w:rPr>
        <w:t>h</w:t>
      </w:r>
      <w:r w:rsidRPr="00F6684D">
        <w:rPr>
          <w:rFonts w:eastAsiaTheme="minorEastAsia" w:hint="eastAsia"/>
          <w:szCs w:val="21"/>
        </w:rPr>
        <w:t>，此时鲍鱼内脏多糖的色素脱除率达到</w:t>
      </w:r>
      <w:r w:rsidRPr="00F6684D">
        <w:rPr>
          <w:rFonts w:eastAsiaTheme="minorEastAsia"/>
          <w:szCs w:val="21"/>
        </w:rPr>
        <w:t>88.49%</w:t>
      </w:r>
      <w:r w:rsidRPr="00F6684D">
        <w:rPr>
          <w:rFonts w:eastAsiaTheme="minorEastAsia" w:hint="eastAsia"/>
          <w:szCs w:val="21"/>
        </w:rPr>
        <w:t>．</w:t>
      </w:r>
    </w:p>
    <w:p w:rsidR="004A1F2C" w:rsidRPr="00F6684D" w:rsidRDefault="00AE3240" w:rsidP="00206F8A">
      <w:pPr>
        <w:adjustRightInd w:val="0"/>
        <w:snapToGrid w:val="0"/>
        <w:spacing w:line="360" w:lineRule="auto"/>
        <w:ind w:leftChars="150" w:left="2835" w:hangingChars="1200" w:hanging="2520"/>
        <w:rPr>
          <w:szCs w:val="21"/>
        </w:rPr>
      </w:pPr>
      <w:r>
        <w:rPr>
          <w:noProof/>
          <w:szCs w:val="21"/>
        </w:rPr>
        <w:pict>
          <v:group id="Group 191" o:spid="_x0000_s1027" style="position:absolute;left:0;text-align:left;margin-left:94.7pt;margin-top:30.05pt;width:257.95pt;height:34.4pt;z-index:251661312" coordorigin="3769,5159" coordsize="515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">
            <v:rect id="Rectangle 188" o:spid="_x0000_s1028" style="position:absolute;left:3769;top:5159;width:20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MUA&#10;AADcAAAADwAAAGRycy9kb3ducmV2LnhtbESPzWrDMBCE74W8g9hAbo1UNzWNE8WUQiCQ9pAf6HWx&#10;NraptXItxXbevioUchxm5htmnY+2ET11vnas4WmuQBAXztRcajifto+vIHxANtg4Jg038pBvJg9r&#10;zIwb+ED9MZQiQthnqKEKoc2k9EVFFv3ctcTRu7jOYoiyK6XpcIhw28hEqVRarDkuVNjSe0XF9/Fq&#10;NWC6MD+fl+eP0/6a4rIc1fblS2k9m45vKxCBxnAP/7d3RsMiTe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934xQAAANwAAAAPAAAAAAAAAAAAAAAAAJgCAABkcnMv&#10;ZG93bnJldi54bWxQSwUGAAAAAAQABAD1AAAAigMAAAAA&#10;" stroked="f">
              <v:textbox style="mso-next-textbox:#Rectangle 188">
                <w:txbxContent>
                  <w:p w:rsidR="004A1F2C" w:rsidRDefault="004A1F2C">
                    <w:r>
                      <w:rPr>
                        <w:rFonts w:hint="eastAsia"/>
                      </w:rPr>
                      <w:t>A</w:t>
                    </w:r>
                  </w:p>
                </w:txbxContent>
              </v:textbox>
            </v:rect>
            <v:rect id="Rectangle 189" o:spid="_x0000_s1029" style="position:absolute;left:6248;top:5159;width:238;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4Y8MA&#10;AADcAAAADwAAAGRycy9kb3ducmV2LnhtbESPQYvCMBSE78L+h/AW9qaJqxatRpEFYUE9rC54fTTP&#10;tti81CZq/fdGEDwOM/MNM1u0thJXanzpWEO/p0AQZ86UnGv436+6YxA+IBusHJOGO3lYzD86M0yN&#10;u/EfXXchFxHCPkUNRQh1KqXPCrLoe64mjt7RNRZDlE0uTYO3CLeV/FYqkRZLjgsF1vRTUHbaXawG&#10;TIbmvD0ONvv1JcFJ3qrV6KC0/vpsl1MQgdrwDr/av0bDMBn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t4Y8MAAADcAAAADwAAAAAAAAAAAAAAAACYAgAAZHJzL2Rv&#10;d25yZXYueG1sUEsFBgAAAAAEAAQA9QAAAIgDAAAAAA==&#10;" stroked="f">
              <v:textbox style="mso-next-textbox:#Rectangle 189">
                <w:txbxContent>
                  <w:p w:rsidR="004A1F2C" w:rsidRDefault="004A1F2C">
                    <w:r>
                      <w:rPr>
                        <w:rFonts w:hint="eastAsia"/>
                      </w:rPr>
                      <w:t>B</w:t>
                    </w:r>
                  </w:p>
                </w:txbxContent>
              </v:textbox>
            </v:rect>
            <v:rect id="Rectangle 190" o:spid="_x0000_s1030" style="position:absolute;left:8665;top:5309;width:263;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gF8QA&#10;AADcAAAADwAAAGRycy9kb3ducmV2LnhtbESPQWvCQBSE7wX/w/IEb3XXmgaNbkIRBKHtoSp4fWSf&#10;STD7NmZXTf99t1DocZiZb5h1MdhW3Kn3jWMNs6kCQVw603Cl4XjYPi9A+IBssHVMGr7JQ5GPntaY&#10;GffgL7rvQyUihH2GGuoQukxKX9Zk0U9dRxy9s+sthij7SpoeHxFuW/miVCotNhwXauxoU1N52d+s&#10;BkwTc/08zz8O77cUl9Wgtq8npfVkPLytQAQawn/4r70zGpI0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4BfEAAAA3AAAAA8AAAAAAAAAAAAAAAAAmAIAAGRycy9k&#10;b3ducmV2LnhtbFBLBQYAAAAABAAEAPUAAACJAwAAAAA=&#10;" stroked="f">
              <v:textbox style="mso-next-textbox:#Rectangle 190">
                <w:txbxContent>
                  <w:p w:rsidR="004A1F2C" w:rsidRDefault="004A1F2C">
                    <w:r>
                      <w:rPr>
                        <w:rFonts w:hint="eastAsia"/>
                      </w:rPr>
                      <w:t>C</w:t>
                    </w:r>
                  </w:p>
                </w:txbxContent>
              </v:textbox>
            </v:rect>
          </v:group>
        </w:pict>
      </w:r>
      <w:r w:rsidR="004A1F2C" w:rsidRPr="00F6684D">
        <w:rPr>
          <w:noProof/>
          <w:szCs w:val="21"/>
        </w:rPr>
        <w:drawing>
          <wp:inline distT="0" distB="0" distL="0" distR="0">
            <wp:extent cx="1475796" cy="1447137"/>
            <wp:effectExtent l="0" t="0" r="0" b="0"/>
            <wp:docPr id="66" name="图表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A1F2C" w:rsidRPr="00F6684D">
        <w:rPr>
          <w:noProof/>
          <w:szCs w:val="21"/>
        </w:rPr>
        <w:drawing>
          <wp:inline distT="0" distB="0" distL="0" distR="0">
            <wp:extent cx="1595064" cy="1733385"/>
            <wp:effectExtent l="0" t="0" r="0" b="0"/>
            <wp:docPr id="67" name="图表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A1F2C" w:rsidRPr="00F6684D">
        <w:rPr>
          <w:noProof/>
          <w:szCs w:val="21"/>
        </w:rPr>
        <w:drawing>
          <wp:inline distT="0" distB="0" distL="0" distR="0">
            <wp:extent cx="1518699" cy="1447138"/>
            <wp:effectExtent l="0" t="0" r="0" b="0"/>
            <wp:docPr id="68" name="图表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1F2C" w:rsidRPr="00F6684D" w:rsidRDefault="004A1F2C" w:rsidP="008C6B07">
      <w:pPr>
        <w:widowControl/>
        <w:jc w:val="center"/>
        <w:rPr>
          <w:rFonts w:eastAsiaTheme="minorEastAsia"/>
          <w:sz w:val="18"/>
          <w:szCs w:val="18"/>
        </w:rPr>
      </w:pPr>
      <w:r w:rsidRPr="00F6684D">
        <w:rPr>
          <w:rFonts w:eastAsiaTheme="minorEastAsia"/>
          <w:sz w:val="18"/>
          <w:szCs w:val="18"/>
        </w:rPr>
        <w:t>（</w:t>
      </w:r>
      <w:r w:rsidRPr="00F6684D">
        <w:rPr>
          <w:rFonts w:eastAsiaTheme="minorEastAsia" w:hint="eastAsia"/>
          <w:sz w:val="18"/>
          <w:szCs w:val="18"/>
        </w:rPr>
        <w:t>A</w:t>
      </w:r>
      <w:r w:rsidRPr="00F6684D">
        <w:rPr>
          <w:rFonts w:eastAsiaTheme="minorEastAsia" w:hint="eastAsia"/>
          <w:sz w:val="18"/>
          <w:szCs w:val="18"/>
        </w:rPr>
        <w:t>）</w:t>
      </w:r>
      <w:r w:rsidRPr="00F6684D">
        <w:rPr>
          <w:rFonts w:eastAsiaTheme="minorEastAsia" w:hint="eastAsia"/>
          <w:sz w:val="18"/>
          <w:szCs w:val="18"/>
        </w:rPr>
        <w:t>H</w:t>
      </w:r>
      <w:r w:rsidRPr="00F6684D">
        <w:rPr>
          <w:rFonts w:eastAsiaTheme="minorEastAsia" w:hint="eastAsia"/>
          <w:sz w:val="18"/>
          <w:szCs w:val="18"/>
          <w:vertAlign w:val="subscript"/>
        </w:rPr>
        <w:t>2</w:t>
      </w:r>
      <w:r w:rsidRPr="00F6684D">
        <w:rPr>
          <w:rFonts w:eastAsiaTheme="minorEastAsia" w:hint="eastAsia"/>
          <w:sz w:val="18"/>
          <w:szCs w:val="18"/>
        </w:rPr>
        <w:t>O</w:t>
      </w:r>
      <w:r w:rsidRPr="00F6684D">
        <w:rPr>
          <w:rFonts w:eastAsiaTheme="minorEastAsia" w:hint="eastAsia"/>
          <w:sz w:val="18"/>
          <w:szCs w:val="18"/>
          <w:vertAlign w:val="subscript"/>
        </w:rPr>
        <w:t>2</w:t>
      </w:r>
      <w:r w:rsidRPr="00F6684D">
        <w:rPr>
          <w:rFonts w:eastAsiaTheme="minorEastAsia" w:hint="eastAsia"/>
          <w:sz w:val="18"/>
          <w:szCs w:val="18"/>
        </w:rPr>
        <w:t>浓度对色素脱除的影响．</w:t>
      </w:r>
      <w:r w:rsidRPr="00F6684D">
        <w:rPr>
          <w:rFonts w:eastAsiaTheme="minorEastAsia"/>
          <w:sz w:val="18"/>
          <w:szCs w:val="18"/>
        </w:rPr>
        <w:t>（</w:t>
      </w:r>
      <w:r w:rsidRPr="00F6684D">
        <w:rPr>
          <w:rFonts w:eastAsiaTheme="minorEastAsia" w:hint="eastAsia"/>
          <w:sz w:val="18"/>
          <w:szCs w:val="18"/>
        </w:rPr>
        <w:t>B</w:t>
      </w:r>
      <w:r w:rsidRPr="00F6684D">
        <w:rPr>
          <w:rFonts w:eastAsiaTheme="minorEastAsia" w:hint="eastAsia"/>
          <w:sz w:val="18"/>
          <w:szCs w:val="18"/>
        </w:rPr>
        <w:t>）温度对色素脱除的影响．</w:t>
      </w:r>
      <w:r w:rsidRPr="00F6684D">
        <w:rPr>
          <w:rFonts w:eastAsiaTheme="minorEastAsia"/>
          <w:sz w:val="18"/>
          <w:szCs w:val="18"/>
        </w:rPr>
        <w:t>（</w:t>
      </w:r>
      <w:r w:rsidRPr="00F6684D">
        <w:rPr>
          <w:rFonts w:eastAsiaTheme="minorEastAsia" w:hint="eastAsia"/>
          <w:sz w:val="18"/>
          <w:szCs w:val="18"/>
        </w:rPr>
        <w:t>C</w:t>
      </w:r>
      <w:r w:rsidRPr="00F6684D">
        <w:rPr>
          <w:rFonts w:eastAsiaTheme="minorEastAsia" w:hint="eastAsia"/>
          <w:sz w:val="18"/>
          <w:szCs w:val="18"/>
        </w:rPr>
        <w:t>）时间对色素脱除的影响．</w:t>
      </w:r>
    </w:p>
    <w:p w:rsidR="004A1F2C" w:rsidRPr="00F6684D" w:rsidRDefault="004A1F2C" w:rsidP="008C6B07">
      <w:pPr>
        <w:widowControl/>
        <w:jc w:val="center"/>
        <w:rPr>
          <w:rFonts w:eastAsiaTheme="minorEastAsia"/>
          <w:sz w:val="18"/>
          <w:szCs w:val="18"/>
        </w:rPr>
      </w:pPr>
      <w:r w:rsidRPr="00F6684D">
        <w:rPr>
          <w:rFonts w:eastAsiaTheme="minorEastAsia"/>
          <w:sz w:val="18"/>
          <w:szCs w:val="18"/>
        </w:rPr>
        <w:t>图</w:t>
      </w:r>
      <w:r w:rsidRPr="00F6684D">
        <w:rPr>
          <w:rFonts w:eastAsiaTheme="minorEastAsia" w:hint="eastAsia"/>
          <w:sz w:val="18"/>
          <w:szCs w:val="18"/>
        </w:rPr>
        <w:t xml:space="preserve"> 6 </w:t>
      </w:r>
      <w:r w:rsidRPr="00F6684D">
        <w:rPr>
          <w:rFonts w:eastAsiaTheme="minorEastAsia" w:hint="eastAsia"/>
          <w:szCs w:val="21"/>
        </w:rPr>
        <w:t>H</w:t>
      </w:r>
      <w:r w:rsidRPr="00F6684D">
        <w:rPr>
          <w:rFonts w:eastAsiaTheme="minorEastAsia" w:hint="eastAsia"/>
          <w:szCs w:val="21"/>
          <w:vertAlign w:val="subscript"/>
        </w:rPr>
        <w:t>2</w:t>
      </w:r>
      <w:r w:rsidRPr="00F6684D">
        <w:rPr>
          <w:rFonts w:eastAsiaTheme="minorEastAsia" w:hint="eastAsia"/>
          <w:szCs w:val="21"/>
        </w:rPr>
        <w:t>O</w:t>
      </w:r>
      <w:r w:rsidRPr="00F6684D">
        <w:rPr>
          <w:rFonts w:eastAsiaTheme="minorEastAsia" w:hint="eastAsia"/>
          <w:szCs w:val="21"/>
          <w:vertAlign w:val="subscript"/>
        </w:rPr>
        <w:t>2</w:t>
      </w:r>
      <w:r w:rsidRPr="00F6684D">
        <w:rPr>
          <w:rFonts w:eastAsiaTheme="minorEastAsia" w:hint="eastAsia"/>
          <w:sz w:val="18"/>
          <w:szCs w:val="18"/>
        </w:rPr>
        <w:t>浓度</w:t>
      </w:r>
      <w:r w:rsidRPr="00F6684D">
        <w:rPr>
          <w:rFonts w:eastAsiaTheme="minorEastAsia" w:hint="eastAsia"/>
          <w:sz w:val="18"/>
          <w:szCs w:val="18"/>
        </w:rPr>
        <w:t>(a)</w:t>
      </w:r>
      <w:r w:rsidRPr="00F6684D">
        <w:rPr>
          <w:rFonts w:eastAsiaTheme="minorEastAsia" w:hint="eastAsia"/>
          <w:sz w:val="18"/>
          <w:szCs w:val="18"/>
        </w:rPr>
        <w:t>、脱色温度</w:t>
      </w:r>
      <w:r w:rsidRPr="00F6684D">
        <w:rPr>
          <w:rFonts w:eastAsiaTheme="minorEastAsia" w:hint="eastAsia"/>
          <w:sz w:val="18"/>
          <w:szCs w:val="18"/>
        </w:rPr>
        <w:t>(b)</w:t>
      </w:r>
      <w:r w:rsidRPr="00F6684D">
        <w:rPr>
          <w:rFonts w:eastAsiaTheme="minorEastAsia" w:hint="eastAsia"/>
          <w:sz w:val="18"/>
          <w:szCs w:val="18"/>
        </w:rPr>
        <w:t>和脱色时间</w:t>
      </w:r>
      <w:r w:rsidRPr="00F6684D">
        <w:rPr>
          <w:rFonts w:eastAsiaTheme="minorEastAsia" w:hint="eastAsia"/>
          <w:sz w:val="18"/>
          <w:szCs w:val="18"/>
        </w:rPr>
        <w:t>(c)</w:t>
      </w:r>
      <w:r w:rsidRPr="00F6684D">
        <w:rPr>
          <w:rFonts w:eastAsiaTheme="minorEastAsia" w:hint="eastAsia"/>
          <w:sz w:val="18"/>
          <w:szCs w:val="18"/>
        </w:rPr>
        <w:t>对去除鲍鱼内脏多糖色素的影响</w:t>
      </w:r>
    </w:p>
    <w:p w:rsidR="004A1F2C" w:rsidRPr="00F6684D" w:rsidRDefault="004A1F2C" w:rsidP="009E1687">
      <w:pPr>
        <w:widowControl/>
        <w:jc w:val="center"/>
        <w:rPr>
          <w:szCs w:val="18"/>
        </w:rPr>
      </w:pPr>
      <w:r w:rsidRPr="00F6684D">
        <w:rPr>
          <w:rFonts w:eastAsiaTheme="minorEastAsia"/>
          <w:sz w:val="18"/>
          <w:szCs w:val="18"/>
        </w:rPr>
        <w:t>Fig.6 The effects of H</w:t>
      </w:r>
      <w:r w:rsidRPr="00F6684D">
        <w:rPr>
          <w:rFonts w:eastAsiaTheme="minorEastAsia"/>
          <w:sz w:val="18"/>
          <w:szCs w:val="18"/>
          <w:vertAlign w:val="subscript"/>
        </w:rPr>
        <w:t>2</w:t>
      </w:r>
      <w:r w:rsidRPr="00F6684D">
        <w:rPr>
          <w:rFonts w:eastAsiaTheme="minorEastAsia"/>
          <w:sz w:val="18"/>
          <w:szCs w:val="18"/>
        </w:rPr>
        <w:t>O</w:t>
      </w:r>
      <w:r w:rsidRPr="00F6684D">
        <w:rPr>
          <w:rFonts w:eastAsiaTheme="minorEastAsia"/>
          <w:sz w:val="18"/>
          <w:szCs w:val="18"/>
          <w:vertAlign w:val="subscript"/>
        </w:rPr>
        <w:t xml:space="preserve">2 </w:t>
      </w:r>
      <w:r w:rsidRPr="00F6684D">
        <w:rPr>
          <w:rFonts w:eastAsiaTheme="minorEastAsia"/>
          <w:sz w:val="18"/>
          <w:szCs w:val="18"/>
        </w:rPr>
        <w:t>content (a), temperature (b) and time (c) on depigment of abalone viscera polysaccharide</w:t>
      </w:r>
    </w:p>
    <w:p w:rsidR="004A1F2C" w:rsidRPr="00F6684D" w:rsidRDefault="004A1F2C" w:rsidP="006608AB">
      <w:pPr>
        <w:widowControl/>
        <w:jc w:val="center"/>
        <w:rPr>
          <w:rFonts w:eastAsiaTheme="minorEastAsia"/>
          <w:sz w:val="18"/>
          <w:szCs w:val="18"/>
        </w:rPr>
      </w:pPr>
    </w:p>
    <w:p w:rsidR="004A1F2C" w:rsidRPr="00F6684D" w:rsidRDefault="004A1F2C" w:rsidP="007635BF">
      <w:pPr>
        <w:adjustRightInd w:val="0"/>
        <w:snapToGrid w:val="0"/>
        <w:spacing w:line="360" w:lineRule="auto"/>
        <w:rPr>
          <w:b/>
          <w:szCs w:val="21"/>
        </w:rPr>
      </w:pPr>
      <w:r w:rsidRPr="00F6684D">
        <w:rPr>
          <w:b/>
          <w:szCs w:val="21"/>
        </w:rPr>
        <w:t>2.</w:t>
      </w:r>
      <w:r w:rsidRPr="00F6684D">
        <w:rPr>
          <w:rFonts w:hint="eastAsia"/>
          <w:b/>
          <w:szCs w:val="21"/>
        </w:rPr>
        <w:t>9</w:t>
      </w:r>
      <w:r w:rsidRPr="00F6684D">
        <w:rPr>
          <w:rFonts w:hint="eastAsia"/>
          <w:b/>
          <w:szCs w:val="21"/>
        </w:rPr>
        <w:t>鲍鱼内脏多糖急性毒理实验</w:t>
      </w:r>
    </w:p>
    <w:p w:rsidR="004A1F2C" w:rsidRPr="00F6684D" w:rsidRDefault="004A1F2C" w:rsidP="007635BF">
      <w:pPr>
        <w:adjustRightInd w:val="0"/>
        <w:snapToGrid w:val="0"/>
        <w:spacing w:line="360" w:lineRule="auto"/>
        <w:ind w:firstLineChars="200" w:firstLine="420"/>
        <w:rPr>
          <w:rFonts w:eastAsiaTheme="minorEastAsia"/>
          <w:szCs w:val="21"/>
        </w:rPr>
      </w:pPr>
      <w:r w:rsidRPr="00F6684D">
        <w:rPr>
          <w:rFonts w:eastAsiaTheme="minorEastAsia" w:hint="eastAsia"/>
          <w:szCs w:val="21"/>
        </w:rPr>
        <w:t>急性毒理实验结果显示：灌胃结束后实验小鼠外观、精神状态、行为活动、毛色、呼吸、摄食和大小便等均未见异样，眼、鼻、口腔未出现异常分泌物，小鼠体重增加，全部存活，解剖后观察内脏器官未发生异常病变，结果如图</w:t>
      </w:r>
      <w:r w:rsidRPr="00F6684D">
        <w:rPr>
          <w:rFonts w:eastAsiaTheme="minorEastAsia" w:hint="eastAsia"/>
          <w:szCs w:val="21"/>
        </w:rPr>
        <w:t>7</w:t>
      </w:r>
      <w:r w:rsidRPr="00F6684D">
        <w:rPr>
          <w:rFonts w:eastAsiaTheme="minorEastAsia" w:hint="eastAsia"/>
          <w:szCs w:val="21"/>
        </w:rPr>
        <w:t>所示．</w:t>
      </w:r>
    </w:p>
    <w:p w:rsidR="004A1F2C" w:rsidRPr="00F6684D" w:rsidRDefault="004A1F2C" w:rsidP="007635BF">
      <w:pPr>
        <w:adjustRightInd w:val="0"/>
        <w:snapToGrid w:val="0"/>
        <w:spacing w:line="360" w:lineRule="auto"/>
        <w:ind w:firstLineChars="200" w:firstLine="420"/>
        <w:rPr>
          <w:rFonts w:eastAsiaTheme="minorEastAsia"/>
          <w:szCs w:val="21"/>
        </w:rPr>
      </w:pPr>
      <w:r w:rsidRPr="00F6684D">
        <w:rPr>
          <w:rFonts w:eastAsiaTheme="minorEastAsia" w:hint="eastAsia"/>
          <w:szCs w:val="21"/>
        </w:rPr>
        <w:t>采用限量法测得小鼠对鲍鱼内脏多糖的经口急性毒性的耐受计量大于</w:t>
      </w:r>
      <w:r w:rsidRPr="00F6684D">
        <w:rPr>
          <w:rFonts w:eastAsiaTheme="minorEastAsia" w:hint="eastAsia"/>
          <w:szCs w:val="21"/>
        </w:rPr>
        <w:t>15 mg/g</w:t>
      </w:r>
      <w:r w:rsidRPr="00F6684D">
        <w:rPr>
          <w:rFonts w:eastAsiaTheme="minorEastAsia" w:hint="eastAsia"/>
          <w:szCs w:val="21"/>
        </w:rPr>
        <w:t>，其</w:t>
      </w:r>
      <w:r w:rsidRPr="00F6684D">
        <w:rPr>
          <w:rFonts w:eastAsiaTheme="minorEastAsia" w:hint="eastAsia"/>
          <w:szCs w:val="21"/>
        </w:rPr>
        <w:t xml:space="preserve">LD </w:t>
      </w:r>
      <w:r w:rsidRPr="00F6684D">
        <w:rPr>
          <w:rFonts w:eastAsiaTheme="minorEastAsia" w:hint="eastAsia"/>
          <w:szCs w:val="21"/>
          <w:vertAlign w:val="subscript"/>
        </w:rPr>
        <w:t>50</w:t>
      </w:r>
      <w:r w:rsidRPr="00F6684D">
        <w:rPr>
          <w:rFonts w:eastAsiaTheme="minorEastAsia" w:hint="eastAsia"/>
          <w:szCs w:val="21"/>
        </w:rPr>
        <w:lastRenderedPageBreak/>
        <w:t>大于</w:t>
      </w:r>
      <w:r w:rsidRPr="00F6684D">
        <w:rPr>
          <w:rFonts w:eastAsiaTheme="minorEastAsia" w:hint="eastAsia"/>
          <w:szCs w:val="21"/>
        </w:rPr>
        <w:t>15 mg/g</w:t>
      </w:r>
      <w:r w:rsidRPr="00F6684D">
        <w:rPr>
          <w:rFonts w:eastAsiaTheme="minorEastAsia" w:hint="eastAsia"/>
          <w:szCs w:val="21"/>
        </w:rPr>
        <w:t>，急性毒性分级为无毒．</w:t>
      </w:r>
    </w:p>
    <w:p w:rsidR="004A1F2C" w:rsidRPr="00F6684D" w:rsidRDefault="004A1F2C" w:rsidP="00057669">
      <w:pPr>
        <w:widowControl/>
        <w:adjustRightInd w:val="0"/>
        <w:snapToGrid w:val="0"/>
        <w:spacing w:line="360" w:lineRule="auto"/>
        <w:jc w:val="center"/>
        <w:rPr>
          <w:rFonts w:eastAsiaTheme="minorEastAsia"/>
          <w:bCs/>
          <w:szCs w:val="21"/>
        </w:rPr>
      </w:pPr>
      <w:r w:rsidRPr="00F6684D">
        <w:rPr>
          <w:rFonts w:eastAsiaTheme="minorEastAsia"/>
          <w:bCs/>
          <w:noProof/>
          <w:szCs w:val="21"/>
        </w:rPr>
        <w:drawing>
          <wp:inline distT="0" distB="0" distL="0" distR="0">
            <wp:extent cx="2721561" cy="22476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1.tif"/>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1561" cy="2247690"/>
                    </a:xfrm>
                    <a:prstGeom prst="rect">
                      <a:avLst/>
                    </a:prstGeom>
                  </pic:spPr>
                </pic:pic>
              </a:graphicData>
            </a:graphic>
          </wp:inline>
        </w:drawing>
      </w:r>
    </w:p>
    <w:p w:rsidR="004A1F2C" w:rsidRPr="00F6684D" w:rsidRDefault="004A1F2C" w:rsidP="009862C4">
      <w:pPr>
        <w:widowControl/>
        <w:jc w:val="center"/>
        <w:rPr>
          <w:rFonts w:eastAsiaTheme="minorEastAsia"/>
          <w:sz w:val="18"/>
          <w:szCs w:val="18"/>
        </w:rPr>
      </w:pPr>
      <w:r w:rsidRPr="00F6684D">
        <w:rPr>
          <w:rFonts w:eastAsiaTheme="minorEastAsia" w:hAnsiTheme="minorEastAsia" w:hint="eastAsia"/>
          <w:sz w:val="18"/>
          <w:szCs w:val="18"/>
        </w:rPr>
        <w:t>图</w:t>
      </w:r>
      <w:r w:rsidRPr="00F6684D">
        <w:rPr>
          <w:rFonts w:eastAsiaTheme="minorEastAsia" w:hint="eastAsia"/>
          <w:sz w:val="18"/>
          <w:szCs w:val="18"/>
        </w:rPr>
        <w:t>7</w:t>
      </w:r>
      <w:r w:rsidRPr="00F6684D">
        <w:rPr>
          <w:rFonts w:eastAsiaTheme="minorEastAsia"/>
          <w:sz w:val="18"/>
          <w:szCs w:val="18"/>
        </w:rPr>
        <w:t xml:space="preserve"> </w:t>
      </w:r>
      <w:r w:rsidRPr="00F6684D">
        <w:rPr>
          <w:rFonts w:eastAsiaTheme="minorEastAsia" w:hAnsiTheme="minorEastAsia" w:hint="eastAsia"/>
          <w:sz w:val="18"/>
          <w:szCs w:val="18"/>
        </w:rPr>
        <w:t>鲍鱼内脏多糖急性毒性试验</w:t>
      </w:r>
    </w:p>
    <w:p w:rsidR="004A1F2C" w:rsidRPr="00F6684D" w:rsidRDefault="004A1F2C" w:rsidP="009862C4">
      <w:pPr>
        <w:adjustRightInd w:val="0"/>
        <w:snapToGrid w:val="0"/>
        <w:spacing w:line="360" w:lineRule="auto"/>
        <w:ind w:firstLineChars="200" w:firstLine="360"/>
        <w:jc w:val="center"/>
        <w:rPr>
          <w:rFonts w:eastAsiaTheme="minorEastAsia"/>
          <w:sz w:val="18"/>
          <w:szCs w:val="18"/>
        </w:rPr>
      </w:pPr>
      <w:r w:rsidRPr="00F6684D">
        <w:rPr>
          <w:rFonts w:eastAsiaTheme="minorEastAsia" w:hint="eastAsia"/>
          <w:sz w:val="18"/>
          <w:szCs w:val="18"/>
        </w:rPr>
        <w:t>Fig</w:t>
      </w:r>
      <w:r w:rsidRPr="00F6684D">
        <w:rPr>
          <w:rFonts w:eastAsiaTheme="minorEastAsia"/>
          <w:sz w:val="18"/>
          <w:szCs w:val="18"/>
        </w:rPr>
        <w:t xml:space="preserve">. </w:t>
      </w:r>
      <w:r w:rsidRPr="00F6684D">
        <w:rPr>
          <w:rFonts w:eastAsiaTheme="minorEastAsia" w:hint="eastAsia"/>
          <w:sz w:val="18"/>
          <w:szCs w:val="18"/>
        </w:rPr>
        <w:t>7</w:t>
      </w:r>
      <w:r w:rsidRPr="00F6684D">
        <w:rPr>
          <w:rFonts w:eastAsiaTheme="minorEastAsia"/>
          <w:sz w:val="18"/>
          <w:szCs w:val="18"/>
        </w:rPr>
        <w:t xml:space="preserve"> The acute toxicity test of abalone visceral polysaccharide </w:t>
      </w:r>
    </w:p>
    <w:p w:rsidR="004A1F2C" w:rsidRPr="00F6684D" w:rsidRDefault="004A1F2C" w:rsidP="009862C4">
      <w:pPr>
        <w:adjustRightInd w:val="0"/>
        <w:snapToGrid w:val="0"/>
        <w:spacing w:line="360" w:lineRule="auto"/>
        <w:ind w:firstLineChars="200" w:firstLine="300"/>
        <w:jc w:val="center"/>
        <w:rPr>
          <w:rFonts w:ascii="Tahoma" w:hAnsi="Tahoma" w:cs="Tahoma"/>
          <w:sz w:val="15"/>
          <w:szCs w:val="15"/>
        </w:rPr>
      </w:pPr>
    </w:p>
    <w:p w:rsidR="004A1F2C" w:rsidRPr="00F6684D" w:rsidRDefault="004A1F2C" w:rsidP="00F0616C">
      <w:pPr>
        <w:widowControl/>
        <w:adjustRightInd w:val="0"/>
        <w:snapToGrid w:val="0"/>
        <w:spacing w:line="360" w:lineRule="auto"/>
        <w:rPr>
          <w:rFonts w:eastAsiaTheme="minorEastAsia"/>
          <w:bCs/>
          <w:szCs w:val="21"/>
        </w:rPr>
      </w:pPr>
    </w:p>
    <w:p w:rsidR="004A1F2C" w:rsidRPr="00F6684D" w:rsidRDefault="004A1F2C" w:rsidP="001F566A">
      <w:pPr>
        <w:adjustRightInd w:val="0"/>
        <w:snapToGrid w:val="0"/>
        <w:spacing w:line="360" w:lineRule="auto"/>
        <w:rPr>
          <w:b/>
          <w:szCs w:val="21"/>
        </w:rPr>
      </w:pPr>
      <w:r w:rsidRPr="00F6684D">
        <w:rPr>
          <w:b/>
          <w:szCs w:val="21"/>
        </w:rPr>
        <w:t>2.</w:t>
      </w:r>
      <w:r w:rsidRPr="00F6684D">
        <w:rPr>
          <w:rFonts w:hint="eastAsia"/>
          <w:b/>
          <w:szCs w:val="21"/>
        </w:rPr>
        <w:t>10</w:t>
      </w:r>
      <w:r w:rsidRPr="00F6684D">
        <w:rPr>
          <w:rFonts w:hint="eastAsia"/>
          <w:b/>
          <w:szCs w:val="21"/>
        </w:rPr>
        <w:t>鲍鱼内脏多糖的抑菌作用</w:t>
      </w:r>
    </w:p>
    <w:p w:rsidR="004A1F2C" w:rsidRPr="00F6684D" w:rsidRDefault="004A1F2C" w:rsidP="00F0616C">
      <w:pPr>
        <w:widowControl/>
        <w:adjustRightInd w:val="0"/>
        <w:snapToGrid w:val="0"/>
        <w:spacing w:line="360" w:lineRule="auto"/>
        <w:ind w:firstLine="435"/>
        <w:rPr>
          <w:rFonts w:eastAsiaTheme="minorEastAsia"/>
          <w:bCs/>
          <w:szCs w:val="21"/>
        </w:rPr>
      </w:pPr>
      <w:r w:rsidRPr="00F6684D">
        <w:rPr>
          <w:rFonts w:eastAsiaTheme="minorEastAsia" w:hint="eastAsia"/>
          <w:bCs/>
          <w:szCs w:val="21"/>
        </w:rPr>
        <w:t>鲍鱼内脏多糖对金黄色</w:t>
      </w:r>
      <w:r w:rsidRPr="00F6684D">
        <w:rPr>
          <w:rFonts w:eastAsiaTheme="minorEastAsia"/>
          <w:bCs/>
          <w:szCs w:val="21"/>
        </w:rPr>
        <w:t>葡萄球菌</w:t>
      </w:r>
      <w:r w:rsidRPr="00F6684D">
        <w:rPr>
          <w:rFonts w:eastAsiaTheme="minorEastAsia" w:hint="eastAsia"/>
          <w:bCs/>
          <w:szCs w:val="21"/>
        </w:rPr>
        <w:t>、鼠伤寒沙门氏</w:t>
      </w:r>
      <w:r w:rsidRPr="00F6684D">
        <w:rPr>
          <w:rFonts w:eastAsiaTheme="minorEastAsia"/>
          <w:bCs/>
          <w:szCs w:val="21"/>
        </w:rPr>
        <w:t>菌</w:t>
      </w:r>
      <w:r w:rsidRPr="00F6684D">
        <w:rPr>
          <w:rFonts w:eastAsiaTheme="minorEastAsia" w:hint="eastAsia"/>
          <w:bCs/>
          <w:szCs w:val="21"/>
        </w:rPr>
        <w:t>、大肠杆菌和铜绿假单胞菌的抑制作用如图</w:t>
      </w:r>
      <w:r w:rsidRPr="00F6684D">
        <w:rPr>
          <w:rFonts w:eastAsiaTheme="minorEastAsia" w:hint="eastAsia"/>
          <w:bCs/>
          <w:szCs w:val="21"/>
        </w:rPr>
        <w:t>7</w:t>
      </w:r>
      <w:r w:rsidRPr="00F6684D">
        <w:rPr>
          <w:rFonts w:eastAsiaTheme="minorEastAsia" w:hint="eastAsia"/>
          <w:bCs/>
          <w:szCs w:val="21"/>
        </w:rPr>
        <w:t>和</w:t>
      </w:r>
      <w:r w:rsidRPr="00F6684D">
        <w:rPr>
          <w:rFonts w:eastAsiaTheme="minorEastAsia"/>
          <w:bCs/>
          <w:szCs w:val="21"/>
        </w:rPr>
        <w:t>表</w:t>
      </w:r>
      <w:r w:rsidRPr="00F6684D">
        <w:rPr>
          <w:rFonts w:eastAsiaTheme="minorEastAsia" w:hint="eastAsia"/>
          <w:bCs/>
          <w:szCs w:val="21"/>
        </w:rPr>
        <w:t>4</w:t>
      </w:r>
      <w:r w:rsidRPr="00F6684D">
        <w:rPr>
          <w:rFonts w:eastAsiaTheme="minorEastAsia" w:hint="eastAsia"/>
          <w:bCs/>
          <w:szCs w:val="21"/>
        </w:rPr>
        <w:t>所示，可以</w:t>
      </w:r>
      <w:r w:rsidRPr="00F6684D">
        <w:rPr>
          <w:rFonts w:eastAsiaTheme="minorEastAsia"/>
          <w:bCs/>
          <w:szCs w:val="21"/>
        </w:rPr>
        <w:t>发现</w:t>
      </w:r>
      <w:r w:rsidRPr="00F6684D">
        <w:rPr>
          <w:rFonts w:eastAsiaTheme="minorEastAsia" w:hint="eastAsia"/>
          <w:bCs/>
          <w:szCs w:val="21"/>
        </w:rPr>
        <w:t>鲍鱼内脏多糖对这四种</w:t>
      </w:r>
      <w:r w:rsidRPr="00F6684D">
        <w:rPr>
          <w:rFonts w:eastAsiaTheme="minorEastAsia"/>
          <w:bCs/>
          <w:szCs w:val="21"/>
        </w:rPr>
        <w:t>常见的细菌均有良好的抑制作用</w:t>
      </w:r>
      <w:r w:rsidRPr="00F6684D">
        <w:rPr>
          <w:rFonts w:eastAsiaTheme="minorEastAsia" w:hint="eastAsia"/>
          <w:bCs/>
          <w:szCs w:val="21"/>
        </w:rPr>
        <w:t>．随着鲍鱼内脏多糖浓度增加，抑菌圈直径增大，表现出明显的浓度效应（图</w:t>
      </w:r>
      <w:r w:rsidRPr="00F6684D">
        <w:rPr>
          <w:rFonts w:eastAsiaTheme="minorEastAsia" w:hint="eastAsia"/>
          <w:bCs/>
          <w:szCs w:val="21"/>
        </w:rPr>
        <w:t>8</w:t>
      </w:r>
      <w:r w:rsidRPr="00F6684D">
        <w:rPr>
          <w:rFonts w:eastAsiaTheme="minorEastAsia" w:hint="eastAsia"/>
          <w:bCs/>
          <w:szCs w:val="21"/>
        </w:rPr>
        <w:t>）．当鲍鱼内脏多糖浓度为</w:t>
      </w:r>
      <w:r w:rsidRPr="00F6684D">
        <w:rPr>
          <w:rFonts w:eastAsiaTheme="minorEastAsia" w:hint="eastAsia"/>
          <w:bCs/>
          <w:szCs w:val="21"/>
        </w:rPr>
        <w:t>50 mg/mL</w:t>
      </w:r>
      <w:r w:rsidRPr="00F6684D">
        <w:rPr>
          <w:rFonts w:eastAsiaTheme="minorEastAsia" w:hint="eastAsia"/>
          <w:bCs/>
          <w:szCs w:val="21"/>
        </w:rPr>
        <w:t>时，其对四种菌的抑菌圈直径分别为</w:t>
      </w:r>
      <w:r w:rsidRPr="00F6684D">
        <w:rPr>
          <w:rFonts w:eastAsiaTheme="minorEastAsia" w:hint="eastAsia"/>
          <w:bCs/>
          <w:szCs w:val="21"/>
        </w:rPr>
        <w:t>14.46</w:t>
      </w:r>
      <w:r w:rsidRPr="00F6684D">
        <w:rPr>
          <w:rFonts w:eastAsiaTheme="minorEastAsia" w:hint="eastAsia"/>
          <w:bCs/>
          <w:szCs w:val="21"/>
        </w:rPr>
        <w:t>、</w:t>
      </w:r>
      <w:r w:rsidRPr="00F6684D">
        <w:rPr>
          <w:rFonts w:eastAsiaTheme="minorEastAsia" w:hint="eastAsia"/>
          <w:bCs/>
          <w:szCs w:val="21"/>
        </w:rPr>
        <w:t>14.5</w:t>
      </w:r>
      <w:r w:rsidRPr="00F6684D">
        <w:rPr>
          <w:rFonts w:eastAsiaTheme="minorEastAsia" w:hint="eastAsia"/>
          <w:bCs/>
          <w:szCs w:val="21"/>
        </w:rPr>
        <w:t>、</w:t>
      </w:r>
      <w:r w:rsidRPr="00F6684D">
        <w:rPr>
          <w:rFonts w:eastAsiaTheme="minorEastAsia" w:hint="eastAsia"/>
          <w:bCs/>
          <w:szCs w:val="21"/>
        </w:rPr>
        <w:t>12.28</w:t>
      </w:r>
      <w:r w:rsidRPr="00F6684D">
        <w:rPr>
          <w:rFonts w:eastAsiaTheme="minorEastAsia" w:hint="eastAsia"/>
          <w:bCs/>
          <w:szCs w:val="21"/>
        </w:rPr>
        <w:t>和</w:t>
      </w:r>
      <w:r w:rsidRPr="00F6684D">
        <w:rPr>
          <w:rFonts w:eastAsiaTheme="minorEastAsia" w:hint="eastAsia"/>
          <w:bCs/>
          <w:szCs w:val="21"/>
        </w:rPr>
        <w:t>8.39 mm</w:t>
      </w:r>
      <w:r w:rsidRPr="00F6684D">
        <w:rPr>
          <w:rFonts w:eastAsiaTheme="minorEastAsia" w:hint="eastAsia"/>
          <w:bCs/>
          <w:szCs w:val="21"/>
        </w:rPr>
        <w:t>，效果与</w:t>
      </w:r>
      <w:r w:rsidRPr="00F6684D">
        <w:rPr>
          <w:rFonts w:eastAsiaTheme="minorEastAsia"/>
          <w:bCs/>
          <w:szCs w:val="21"/>
        </w:rPr>
        <w:t>阳性对照</w:t>
      </w:r>
      <w:r w:rsidRPr="00F6684D">
        <w:rPr>
          <w:rFonts w:eastAsiaTheme="minorEastAsia" w:hint="eastAsia"/>
          <w:bCs/>
          <w:szCs w:val="21"/>
        </w:rPr>
        <w:t>相当甚至更优．</w:t>
      </w:r>
    </w:p>
    <w:tbl>
      <w:tblPr>
        <w:tblStyle w:val="a6"/>
        <w:tblW w:w="8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13"/>
        <w:gridCol w:w="2114"/>
        <w:gridCol w:w="2113"/>
        <w:gridCol w:w="2114"/>
      </w:tblGrid>
      <w:tr w:rsidR="004A1F2C" w:rsidRPr="00F6684D" w:rsidTr="00721D35">
        <w:trPr>
          <w:trHeight w:val="473"/>
        </w:trPr>
        <w:tc>
          <w:tcPr>
            <w:tcW w:w="2113" w:type="dxa"/>
          </w:tcPr>
          <w:p w:rsidR="004A1F2C" w:rsidRPr="00F6684D" w:rsidRDefault="00AE3240" w:rsidP="00721D35">
            <w:r>
              <w:rPr>
                <w:noProof/>
              </w:rPr>
              <w:pict>
                <v:rect id="Rectangle 148" o:spid="_x0000_s1036" style="position:absolute;left:0;text-align:left;margin-left:30.05pt;margin-top:50pt;width:14.6pt;height:24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B1MQA&#10;AADbAAAADwAAAGRycy9kb3ducmV2LnhtbESPQWvCQBCF74L/YRmhN93Ygmh0FVED7aEHo+J1yI5J&#10;MDsbsltN/33nIPQ2w3vz3jerTe8a9aAu1J4NTCcJKOLC25pLA+dTNp6DChHZYuOZDPxSgM16OFhh&#10;av2Tj/TIY6kkhEOKBqoY21TrUFTkMEx8SyzazXcOo6xdqW2HTwl3jX5Pkpl2WLM0VNjSrqLinv84&#10;A3l2sd+La/y4+j4rD1/7/e3Qnox5G/XbJahIffw3v64/reALrP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QdTEAAAA2wAAAA8AAAAAAAAAAAAAAAAAmAIAAGRycy9k&#10;b3ducmV2LnhtbFBLBQYAAAAABAAEAPUAAACJAwAAAAA=&#10;" stroked="f">
                  <v:fill opacity="0"/>
                  <v:textbox style="mso-next-textbox:#Rectangle 148">
                    <w:txbxContent>
                      <w:p w:rsidR="004A1F2C" w:rsidRDefault="004A1F2C" w:rsidP="006608AB">
                        <w:r>
                          <w:rPr>
                            <w:rFonts w:hint="eastAsia"/>
                          </w:rPr>
                          <w:t>+</w:t>
                        </w:r>
                      </w:p>
                    </w:txbxContent>
                  </v:textbox>
                </v:rect>
              </w:pict>
            </w:r>
            <w:r>
              <w:rPr>
                <w:noProof/>
              </w:rPr>
              <w:pict>
                <v:rect id="Rectangle 146" o:spid="_x0000_s1034" style="position:absolute;left:0;text-align:left;margin-left:13.35pt;margin-top:24.15pt;width:14.6pt;height:24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uSsAA&#10;AADbAAAADwAAAGRycy9kb3ducmV2LnhtbERPTYvCMBC9L/gfwgjeNFVR1moUUQt62MNWxevQjG2x&#10;mZQmav33RljY2zze5yxWranEgxpXWlYwHEQgiDOrS84VnI5J/xuE88gaK8uk4EUOVsvO1wJjbZ/8&#10;S4/U5yKEsItRQeF9HUvpsoIMuoGtiQN3tY1BH2CTS93gM4SbSo6iaCoNlhwaCqxpU1B2S+9GQZqc&#10;9c/s4scX2yb57rDdXnf1Ualet13PQXhq/b/4z73XYf4EPr+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TuSsAAAADbAAAADwAAAAAAAAAAAAAAAACYAgAAZHJzL2Rvd25y&#10;ZXYueG1sUEsFBgAAAAAEAAQA9QAAAIUDAAAAAA==&#10;" stroked="f">
                  <v:fill opacity="0"/>
                  <v:textbox style="mso-next-textbox:#Rectangle 146">
                    <w:txbxContent>
                      <w:p w:rsidR="004A1F2C" w:rsidRDefault="004A1F2C" w:rsidP="006608AB">
                        <w:r>
                          <w:rPr>
                            <w:rFonts w:hint="eastAsia"/>
                          </w:rPr>
                          <w:t>3</w:t>
                        </w:r>
                      </w:p>
                    </w:txbxContent>
                  </v:textbox>
                </v:rect>
              </w:pict>
            </w:r>
            <w:r>
              <w:rPr>
                <w:noProof/>
              </w:rPr>
              <w:pict>
                <v:rect id="Rectangle 147" o:spid="_x0000_s1035" style="position:absolute;left:0;text-align:left;margin-left:44.65pt;margin-top:11.1pt;width:14.6pt;height:24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VpsAA&#10;AADbAAAADwAAAGRycy9kb3ducmV2LnhtbERPTYvCMBC9L/gfwgjeNFVB12oUUQt62MNWxevQjG2x&#10;mZQmav33RljY2zze5yxWranEgxpXWlYwHEQgiDOrS84VnI5J/xuE88gaK8uk4EUOVsvO1wJjbZ/8&#10;S4/U5yKEsItRQeF9HUvpsoIMuoGtiQN3tY1BH2CTS93gM4SbSo6iaCINlhwaCqxpU1B2S+9GQZqc&#10;9c/s4scX2yb57rDdXnf1Ualet13PQXhq/b/4z73XYf4UPr+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VpsAAAADbAAAADwAAAAAAAAAAAAAAAACYAgAAZHJzL2Rvd25y&#10;ZXYueG1sUEsFBgAAAAAEAAQA9QAAAIUDAAAAAA==&#10;" stroked="f">
                  <v:fill opacity="0"/>
                  <v:textbox style="mso-next-textbox:#Rectangle 147">
                    <w:txbxContent>
                      <w:p w:rsidR="004A1F2C" w:rsidRDefault="004A1F2C" w:rsidP="006608AB">
                        <w:r>
                          <w:rPr>
                            <w:rFonts w:hint="eastAsia"/>
                          </w:rPr>
                          <w:t>4</w:t>
                        </w:r>
                      </w:p>
                    </w:txbxContent>
                  </v:textbox>
                </v:rect>
              </w:pict>
            </w:r>
            <w:r>
              <w:rPr>
                <w:noProof/>
              </w:rPr>
              <w:pict>
                <v:rect id="Rectangle 145" o:spid="_x0000_s1033" style="position:absolute;left:0;text-align:left;margin-left:9.45pt;margin-top:67.85pt;width:14.6pt;height:21.4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L0cEA&#10;AADbAAAADwAAAGRycy9kb3ducmV2LnhtbERPS4vCMBC+L/gfwgjeNPWBrNUoohb0sIetitehGdti&#10;MylN1PrvjbCwt/n4nrNYtaYSD2pcaVnBcBCBIM6sLjlXcDom/W8QziNrrCyTghc5WC07XwuMtX3y&#10;Lz1Sn4sQwi5GBYX3dSylywoy6Aa2Jg7c1TYGfYBNLnWDzxBuKjmKoqk0WHJoKLCmTUHZLb0bBWly&#10;1j+zix9fbJvku8N2e93VR6V63XY9B+Gp9f/iP/deh/kT+PwSD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4S9HBAAAA2wAAAA8AAAAAAAAAAAAAAAAAmAIAAGRycy9kb3du&#10;cmV2LnhtbFBLBQYAAAAABAAEAPUAAACGAwAAAAA=&#10;" stroked="f">
                  <v:fill opacity="0"/>
                  <v:textbox style="mso-next-textbox:#Rectangle 145">
                    <w:txbxContent>
                      <w:p w:rsidR="004A1F2C" w:rsidRDefault="004A1F2C" w:rsidP="006608AB">
                        <w:r>
                          <w:rPr>
                            <w:rFonts w:hint="eastAsia"/>
                          </w:rPr>
                          <w:t>2</w:t>
                        </w:r>
                      </w:p>
                    </w:txbxContent>
                  </v:textbox>
                </v:rect>
              </w:pict>
            </w:r>
            <w:r>
              <w:rPr>
                <w:noProof/>
              </w:rPr>
              <w:pict>
                <v:rect id="Rectangle 149" o:spid="_x0000_s1037" style="position:absolute;left:0;text-align:left;margin-left:63.2pt;margin-top:50.75pt;width:14.6pt;height:24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T8IA&#10;AADbAAAADwAAAGRycy9kb3ducmV2LnhtbERPTWvCQBC9C/0PyxS86UYLoqmriElADx6MLV6H7JiE&#10;ZmdDdpuk/74rFHqbx/uc7X40jeipc7VlBYt5BIK4sLrmUsHHLZutQTiPrLGxTAp+yMF+9zLZYqzt&#10;wFfqc1+KEMIuRgWV920spSsqMujmtiUO3MN2Bn2AXSl1h0MIN41cRtFKGqw5NFTY0rGi4iv/Ngry&#10;7FNfNnf/drdjVqbnJHmk7U2p6et4eAfhafT/4j/3SYf5G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RPwgAAANsAAAAPAAAAAAAAAAAAAAAAAJgCAABkcnMvZG93&#10;bnJldi54bWxQSwUGAAAAAAQABAD1AAAAhwMAAAAA&#10;" stroked="f">
                  <v:fill opacity="0"/>
                  <v:textbox style="mso-next-textbox:#Rectangle 149">
                    <w:txbxContent>
                      <w:p w:rsidR="004A1F2C" w:rsidRDefault="004A1F2C" w:rsidP="006608AB">
                        <w:r>
                          <w:rPr>
                            <w:rFonts w:hint="eastAsia"/>
                          </w:rPr>
                          <w:t>-</w:t>
                        </w:r>
                      </w:p>
                    </w:txbxContent>
                  </v:textbox>
                </v:rect>
              </w:pict>
            </w:r>
            <w:r>
              <w:rPr>
                <w:noProof/>
              </w:rPr>
              <w:pict>
                <v:rect id="Rectangle 144" o:spid="_x0000_s1032" style="position:absolute;left:0;text-align:left;margin-left:39.55pt;margin-top:72.15pt;width:14.6pt;height:24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TpcIA&#10;AADbAAAADwAAAGRycy9kb3ducmV2LnhtbERPTWvCQBC9F/oflhF6qxsbEJu6itQE6sGDscXrkB2T&#10;YHY2ZLdJ/PeuIHibx/uc5Xo0jeipc7VlBbNpBIK4sLrmUsHvMXtfgHAeWWNjmRRcycF69fqyxETb&#10;gQ/U574UIYRdggoq79tESldUZNBNbUscuLPtDPoAu1LqDocQbhr5EUVzabDm0FBhS98VFZf83yjI&#10;sz+9/zz5+GTHrEx32+05bY9KvU3GzRcIT6N/ih/uHx3mx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dOlwgAAANsAAAAPAAAAAAAAAAAAAAAAAJgCAABkcnMvZG93&#10;bnJldi54bWxQSwUGAAAAAAQABAD1AAAAhwMAAAAA&#10;" stroked="f">
                  <v:fill opacity="0"/>
                  <v:textbox style="mso-next-textbox:#Rectangle 144">
                    <w:txbxContent>
                      <w:p w:rsidR="004A1F2C" w:rsidRDefault="004A1F2C" w:rsidP="006608AB">
                        <w:r>
                          <w:rPr>
                            <w:rFonts w:hint="eastAsia"/>
                          </w:rPr>
                          <w:t>1</w:t>
                        </w:r>
                      </w:p>
                    </w:txbxContent>
                  </v:textbox>
                </v:rect>
              </w:pict>
            </w:r>
            <w:r w:rsidR="004A1F2C" w:rsidRPr="00F6684D">
              <w:rPr>
                <w:noProof/>
              </w:rPr>
              <w:drawing>
                <wp:inline distT="0" distB="0" distL="0" distR="0">
                  <wp:extent cx="1128338" cy="1232453"/>
                  <wp:effectExtent l="0" t="0" r="0" b="0"/>
                  <wp:docPr id="31" name="图片 108" descr="12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9-1.jpg"/>
                          <pic:cNvPicPr/>
                        </pic:nvPicPr>
                        <pic:blipFill>
                          <a:blip r:embed="rId26" cstate="print"/>
                          <a:stretch>
                            <a:fillRect/>
                          </a:stretch>
                        </pic:blipFill>
                        <pic:spPr>
                          <a:xfrm>
                            <a:off x="0" y="0"/>
                            <a:ext cx="1125938" cy="1229832"/>
                          </a:xfrm>
                          <a:prstGeom prst="rect">
                            <a:avLst/>
                          </a:prstGeom>
                        </pic:spPr>
                      </pic:pic>
                    </a:graphicData>
                  </a:graphic>
                </wp:inline>
              </w:drawing>
            </w:r>
          </w:p>
        </w:tc>
        <w:tc>
          <w:tcPr>
            <w:tcW w:w="2114" w:type="dxa"/>
          </w:tcPr>
          <w:p w:rsidR="004A1F2C" w:rsidRPr="00F6684D" w:rsidRDefault="00AE3240" w:rsidP="00721D35">
            <w:r>
              <w:rPr>
                <w:noProof/>
              </w:rPr>
              <w:pict>
                <v:rect id="Rectangle 155" o:spid="_x0000_s1043" style="position:absolute;left:0;text-align:left;margin-left:69.8pt;margin-top:39.6pt;width:5.15pt;height:24pt;z-index:25167462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k98MA&#10;AADbAAAADwAAAGRycy9kb3ducmV2LnhtbESPQYvCMBSE74L/ITzBm6YqK27XKKIW1oMHWxevj+bZ&#10;lm1eShO1++83guBxmJlvmOW6M7W4U+sqywom4wgEcW51xYWCc5aMFiCcR9ZYWyYFf+Rgver3lhhr&#10;++AT3VNfiABhF6OC0vsmltLlJRl0Y9sQB+9qW4M+yLaQusVHgJtaTqNoLg1WHBZKbGhbUv6b3oyC&#10;NPnRx8+Ln11slxT7w2533TeZUsNBt/kC4anz7/Cr/a0VTD/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k98MAAADbAAAADwAAAAAAAAAAAAAAAACYAgAAZHJzL2Rv&#10;d25yZXYueG1sUEsFBgAAAAAEAAQA9QAAAIgDAAAAAA==&#10;" stroked="f">
                  <v:fill opacity="0"/>
                  <v:textbox style="mso-next-textbox:#Rectangle 155">
                    <w:txbxContent>
                      <w:p w:rsidR="004A1F2C" w:rsidRDefault="004A1F2C" w:rsidP="006608AB">
                        <w:r>
                          <w:rPr>
                            <w:rFonts w:hint="eastAsia"/>
                          </w:rPr>
                          <w:t>-</w:t>
                        </w:r>
                      </w:p>
                    </w:txbxContent>
                  </v:textbox>
                </v:rect>
              </w:pict>
            </w:r>
            <w:r>
              <w:rPr>
                <w:noProof/>
              </w:rPr>
              <w:pict>
                <v:rect id="Rectangle 154" o:spid="_x0000_s1042" style="position:absolute;left:0;text-align:left;margin-left:31.05pt;margin-top:42.3pt;width:5.15pt;height:24pt;z-index:25167360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BbMMA&#10;AADbAAAADwAAAGRycy9kb3ducmV2LnhtbESPQYvCMBSE74L/ITzBm6bqIm7XKKIW1oMHWxevj+bZ&#10;lm1eShO1++83guBxmJlvmOW6M7W4U+sqywom4wgEcW51xYWCc5aMFiCcR9ZYWyYFf+Rgver3lhhr&#10;++AT3VNfiABhF6OC0vsmltLlJRl0Y9sQB+9qW4M+yLaQusVHgJtaTqNoLg1WHBZKbGhbUv6b3oyC&#10;NPnRx8+Ln11slxT7w2533TeZUsNBt/kC4anz7/Cr/a0VTD/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SBbMMAAADbAAAADwAAAAAAAAAAAAAAAACYAgAAZHJzL2Rv&#10;d25yZXYueG1sUEsFBgAAAAAEAAQA9QAAAIgDAAAAAA==&#10;" stroked="f">
                  <v:fill opacity="0"/>
                  <v:textbox style="mso-next-textbox:#Rectangle 154">
                    <w:txbxContent>
                      <w:p w:rsidR="004A1F2C" w:rsidRDefault="004A1F2C" w:rsidP="006608AB">
                        <w:r>
                          <w:rPr>
                            <w:rFonts w:hint="eastAsia"/>
                          </w:rPr>
                          <w:t>+</w:t>
                        </w:r>
                      </w:p>
                    </w:txbxContent>
                  </v:textbox>
                </v:rect>
              </w:pict>
            </w:r>
            <w:r>
              <w:rPr>
                <w:noProof/>
              </w:rPr>
              <w:pict>
                <v:rect id="Rectangle 152" o:spid="_x0000_s1040" style="position:absolute;left:0;text-align:left;margin-left:17.35pt;margin-top:27.3pt;width:5.15pt;height:24pt;z-index:25167155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8g8MA&#10;AADbAAAADwAAAGRycy9kb3ducmV2LnhtbESPQYvCMBSE74L/ITzBm6ZWWNxqFFEL7mEPtiteH82z&#10;LTYvpYna/febBcHjMDPfMKtNbxrxoM7VlhXMphEI4sLqmksFP3k6WYBwHlljY5kU/JKDzXo4WGGi&#10;7ZNP9Mh8KQKEXYIKKu/bREpXVGTQTW1LHLyr7Qz6ILtS6g6fAW4aGUfRhzRYc1iosKVdRcUtuxsF&#10;WXrW358XP7/YPi0PX/v99dDmSo1H/XYJwlPv3+FX+6gVxDH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G8g8MAAADbAAAADwAAAAAAAAAAAAAAAACYAgAAZHJzL2Rv&#10;d25yZXYueG1sUEsFBgAAAAAEAAQA9QAAAIgDAAAAAA==&#10;" stroked="f">
                  <v:fill opacity="0"/>
                  <v:textbox style="mso-next-textbox:#Rectangle 152">
                    <w:txbxContent>
                      <w:p w:rsidR="004A1F2C" w:rsidRDefault="004A1F2C" w:rsidP="006608AB">
                        <w:r>
                          <w:rPr>
                            <w:rFonts w:hint="eastAsia"/>
                          </w:rPr>
                          <w:t>3</w:t>
                        </w:r>
                      </w:p>
                    </w:txbxContent>
                  </v:textbox>
                </v:rect>
              </w:pict>
            </w:r>
            <w:r>
              <w:rPr>
                <w:noProof/>
              </w:rPr>
              <w:pict>
                <v:rect id="Rectangle 153" o:spid="_x0000_s1041" style="position:absolute;left:0;text-align:left;margin-left:43.3pt;margin-top:7.8pt;width:5.15pt;height:24pt;z-index:25167257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ZGMIA&#10;AADbAAAADwAAAGRycy9kb3ducmV2LnhtbESPQYvCMBSE7wv+h/AEb2uqgmg1iqgFPXiwKl4fzbMt&#10;Ni+liVr/vREW9jjMzDfMfNmaSjypcaVlBYN+BII4s7rkXMH5lPxOQDiPrLGyTAre5GC56PzMMdb2&#10;xUd6pj4XAcIuRgWF93UspcsKMuj6tiYO3s02Bn2QTS51g68AN5UcRtFYGiw5LBRY07qg7J4+jII0&#10;uejD9OpHV9sm+Xa/2dy29UmpXrddzUB4av1/+K+90wqGI/h+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RkYwgAAANsAAAAPAAAAAAAAAAAAAAAAAJgCAABkcnMvZG93&#10;bnJldi54bWxQSwUGAAAAAAQABAD1AAAAhwMAAAAA&#10;" stroked="f">
                  <v:fill opacity="0"/>
                  <v:textbox style="mso-next-textbox:#Rectangle 153">
                    <w:txbxContent>
                      <w:p w:rsidR="004A1F2C" w:rsidRDefault="004A1F2C" w:rsidP="006608AB">
                        <w:r>
                          <w:rPr>
                            <w:rFonts w:hint="eastAsia"/>
                          </w:rPr>
                          <w:t>4</w:t>
                        </w:r>
                      </w:p>
                    </w:txbxContent>
                  </v:textbox>
                </v:rect>
              </w:pict>
            </w:r>
            <w:r>
              <w:rPr>
                <w:noProof/>
              </w:rPr>
              <w:pict>
                <v:rect id="Rectangle 151" o:spid="_x0000_s1039" style="position:absolute;left:0;text-align:left;margin-left:18.65pt;margin-top:62.8pt;width:5.15pt;height:24pt;z-index:25167052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9MQA&#10;AADbAAAADwAAAGRycy9kb3ducmV2LnhtbESPQWvCQBSE7wX/w/KE3urGFIpGVxGTQHvwYFS8PrLP&#10;JJh9G7LbmP77rlDocZiZb5j1djStGKh3jWUF81kEgri0uuFKwfmUvy1AOI+ssbVMCn7IwXYzeVlj&#10;ou2DjzQUvhIBwi5BBbX3XSKlK2sy6Ga2Iw7ezfYGfZB9JXWPjwA3rYyj6EMabDgs1NjRvqbyXnwb&#10;BUV+0Yfl1b9f7ZhX2Vea3rLupNTrdNytQHga/X/4r/2pFcRzeH4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IvTEAAAA2wAAAA8AAAAAAAAAAAAAAAAAmAIAAGRycy9k&#10;b3ducmV2LnhtbFBLBQYAAAAABAAEAPUAAACJAwAAAAA=&#10;" stroked="f">
                  <v:fill opacity="0"/>
                  <v:textbox style="mso-next-textbox:#Rectangle 151">
                    <w:txbxContent>
                      <w:p w:rsidR="004A1F2C" w:rsidRDefault="004A1F2C" w:rsidP="006608AB">
                        <w:r>
                          <w:rPr>
                            <w:rFonts w:hint="eastAsia"/>
                          </w:rPr>
                          <w:t>2</w:t>
                        </w:r>
                      </w:p>
                    </w:txbxContent>
                  </v:textbox>
                </v:rect>
              </w:pict>
            </w:r>
            <w:r>
              <w:rPr>
                <w:noProof/>
              </w:rPr>
              <w:pict>
                <v:rect id="Rectangle 150" o:spid="_x0000_s1038" style="position:absolute;left:0;text-align:left;margin-left:50.4pt;margin-top:68.3pt;width:5.15pt;height:24pt;z-index:25166950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b8AA&#10;AADbAAAADwAAAGRycy9kb3ducmV2LnhtbERPy4rCMBTdC/5DuII7TVUYxtooohZ0MYupittLc/vA&#10;5qY0Uevfm8XALA/nnWx604gnda62rGA2jUAQ51bXXCq4nNPJNwjnkTU2lknBmxxs1sNBgrG2L/6l&#10;Z+ZLEULYxaig8r6NpXR5RQbd1LbEgStsZ9AH2JVSd/gK4aaR8yj6kgZrDg0VtrSrKL9nD6MgS6/6&#10;Z3nzi5vt0/Jw2u+LQ3tWajzqtysQnnr/L/5zH7WCeVgfvo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Hb8AAAADbAAAADwAAAAAAAAAAAAAAAACYAgAAZHJzL2Rvd25y&#10;ZXYueG1sUEsFBgAAAAAEAAQA9QAAAIUDAAAAAA==&#10;" stroked="f">
                  <v:fill opacity="0"/>
                  <v:textbox style="mso-next-textbox:#Rectangle 150">
                    <w:txbxContent>
                      <w:p w:rsidR="004A1F2C" w:rsidRDefault="004A1F2C" w:rsidP="006608AB">
                        <w:r>
                          <w:rPr>
                            <w:rFonts w:hint="eastAsia"/>
                          </w:rPr>
                          <w:t>1</w:t>
                        </w:r>
                      </w:p>
                    </w:txbxContent>
                  </v:textbox>
                </v:rect>
              </w:pict>
            </w:r>
            <w:r w:rsidR="004A1F2C" w:rsidRPr="00F6684D">
              <w:rPr>
                <w:noProof/>
              </w:rPr>
              <w:drawing>
                <wp:inline distT="0" distB="0" distL="0" distR="0">
                  <wp:extent cx="1158884" cy="1248355"/>
                  <wp:effectExtent l="0" t="0" r="0" b="0"/>
                  <wp:docPr id="448" name="图片 109" descr="10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1.jpg"/>
                          <pic:cNvPicPr/>
                        </pic:nvPicPr>
                        <pic:blipFill>
                          <a:blip r:embed="rId27" cstate="print"/>
                          <a:stretch>
                            <a:fillRect/>
                          </a:stretch>
                        </pic:blipFill>
                        <pic:spPr>
                          <a:xfrm>
                            <a:off x="0" y="0"/>
                            <a:ext cx="1158884" cy="1248355"/>
                          </a:xfrm>
                          <a:prstGeom prst="rect">
                            <a:avLst/>
                          </a:prstGeom>
                        </pic:spPr>
                      </pic:pic>
                    </a:graphicData>
                  </a:graphic>
                </wp:inline>
              </w:drawing>
            </w:r>
          </w:p>
        </w:tc>
        <w:tc>
          <w:tcPr>
            <w:tcW w:w="2113" w:type="dxa"/>
          </w:tcPr>
          <w:p w:rsidR="004A1F2C" w:rsidRPr="00F6684D" w:rsidRDefault="00AE3240" w:rsidP="00721D35">
            <w:r>
              <w:rPr>
                <w:noProof/>
              </w:rPr>
              <w:pict>
                <v:rect id="Rectangle 159" o:spid="_x0000_s1047" style="position:absolute;left:0;text-align:left;margin-left:49.25pt;margin-top:10.2pt;width:5.15pt;height:24pt;z-index:2516787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u8sQA&#10;AADbAAAADwAAAGRycy9kb3ducmV2LnhtbESPQWvCQBSE7wX/w/KE3upGC8VEVxE10B48mCheH9ln&#10;Esy+Ddmtbv99Vyj0OMzMN8xyHUwn7jS41rKC6SQBQVxZ3XKt4FTmb3MQziNr7CyTgh9ysF6NXpaY&#10;afvgI90LX4sIYZehgsb7PpPSVQ0ZdBPbE0fvageDPsqhlnrAR4SbTs6S5EMabDkuNNjTtqHqVnwb&#10;BUV+1of04t8vNuT1/mu3u+77UqnXcdgsQHgK/j/81/7UCmYpP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LvLEAAAA2wAAAA8AAAAAAAAAAAAAAAAAmAIAAGRycy9k&#10;b3ducmV2LnhtbFBLBQYAAAAABAAEAPUAAACJAwAAAAA=&#10;" stroked="f">
                  <v:fill opacity="0"/>
                  <v:textbox style="mso-next-textbox:#Rectangle 159">
                    <w:txbxContent>
                      <w:p w:rsidR="004A1F2C" w:rsidRDefault="004A1F2C" w:rsidP="006608AB">
                        <w:r>
                          <w:rPr>
                            <w:rFonts w:hint="eastAsia"/>
                          </w:rPr>
                          <w:t>4</w:t>
                        </w:r>
                      </w:p>
                    </w:txbxContent>
                  </v:textbox>
                </v:rect>
              </w:pict>
            </w:r>
            <w:r>
              <w:rPr>
                <w:noProof/>
              </w:rPr>
              <w:pict>
                <v:rect id="Rectangle 158" o:spid="_x0000_s1046" style="position:absolute;left:0;text-align:left;margin-left:17.1pt;margin-top:24.15pt;width:5.15pt;height:24pt;z-index:25167769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LacAA&#10;AADbAAAADwAAAGRycy9kb3ducmV2LnhtbERPy4rCMBTdC/5DuII7TVUYxtooohZ0MYupittLc/vA&#10;5qY0Uevfm8XALA/nnWx604gnda62rGA2jUAQ51bXXCq4nNPJNwjnkTU2lknBmxxs1sNBgrG2L/6l&#10;Z+ZLEULYxaig8r6NpXR5RQbd1LbEgStsZ9AH2JVSd/gK4aaR8yj6kgZrDg0VtrSrKL9nD6MgS6/6&#10;Z3nzi5vt0/Jw2u+LQ3tWajzqtysQnnr/L/5zH7WCeRgbvo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mLacAAAADbAAAADwAAAAAAAAAAAAAAAACYAgAAZHJzL2Rvd25y&#10;ZXYueG1sUEsFBgAAAAAEAAQA9QAAAIUDAAAAAA==&#10;" stroked="f">
                  <v:fill opacity="0"/>
                  <v:textbox style="mso-next-textbox:#Rectangle 158">
                    <w:txbxContent>
                      <w:p w:rsidR="004A1F2C" w:rsidRDefault="004A1F2C" w:rsidP="006608AB">
                        <w:r>
                          <w:rPr>
                            <w:rFonts w:hint="eastAsia"/>
                          </w:rPr>
                          <w:t>3</w:t>
                        </w:r>
                      </w:p>
                    </w:txbxContent>
                  </v:textbox>
                </v:rect>
              </w:pict>
            </w:r>
            <w:r>
              <w:rPr>
                <w:noProof/>
              </w:rPr>
              <w:pict>
                <v:rect id="Rectangle 160" o:spid="_x0000_s1048" style="position:absolute;left:0;text-align:left;margin-left:32.1pt;margin-top:44.25pt;width:5.15pt;height:24pt;z-index:2516797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RssAA&#10;AADbAAAADwAAAGRycy9kb3ducmV2LnhtbERPy4rCMBTdC/5DuMLsNFVBtNMoohbGhQvbGdxemtsH&#10;09yUJqOdvzcLweXhvJPdYFpxp941lhXMZxEI4sLqhisF33k6XYNwHllja5kU/JOD3XY8SjDW9sFX&#10;ume+EiGEXYwKau+7WEpX1GTQzWxHHLjS9gZ9gH0ldY+PEG5auYiilTTYcGiosaNDTcVv9mcUZOmP&#10;vmxufnmzQ1qdzsdjeepypT4mw/4ThKfBv8Uv95dWsAzrw5fw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YRssAAAADbAAAADwAAAAAAAAAAAAAAAACYAgAAZHJzL2Rvd25y&#10;ZXYueG1sUEsFBgAAAAAEAAQA9QAAAIUDAAAAAA==&#10;" stroked="f">
                  <v:fill opacity="0"/>
                  <v:textbox style="mso-next-textbox:#Rectangle 160">
                    <w:txbxContent>
                      <w:p w:rsidR="004A1F2C" w:rsidRDefault="004A1F2C" w:rsidP="006608AB">
                        <w:r>
                          <w:rPr>
                            <w:rFonts w:hint="eastAsia"/>
                          </w:rPr>
                          <w:t>+</w:t>
                        </w:r>
                      </w:p>
                    </w:txbxContent>
                  </v:textbox>
                </v:rect>
              </w:pict>
            </w:r>
            <w:r>
              <w:rPr>
                <w:noProof/>
              </w:rPr>
              <w:pict>
                <v:rect id="Rectangle 157" o:spid="_x0000_s1045" style="position:absolute;left:0;text-align:left;margin-left:13.25pt;margin-top:60.7pt;width:5.15pt;height:24pt;z-index:25167667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fG8MA&#10;AADbAAAADwAAAGRycy9kb3ducmV2LnhtbESPQYvCMBSE74L/ITzBm6YqrG7XKKIW1oMHWxevj+bZ&#10;lm1eShO1++83guBxmJlvmOW6M7W4U+sqywom4wgEcW51xYWCc5aMFiCcR9ZYWyYFf+Rgver3lhhr&#10;++AT3VNfiABhF6OC0vsmltLlJRl0Y9sQB+9qW4M+yLaQusVHgJtaTqPoQxqsOCyU2NC2pPw3vRkF&#10;afKjj58XP7vYLin2h93uum8ypYaDbvMFwlPn3+FX+1srmM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YfG8MAAADbAAAADwAAAAAAAAAAAAAAAACYAgAAZHJzL2Rv&#10;d25yZXYueG1sUEsFBgAAAAAEAAQA9QAAAIgDAAAAAA==&#10;" stroked="f">
                  <v:fill opacity="0"/>
                  <v:textbox style="mso-next-textbox:#Rectangle 157">
                    <w:txbxContent>
                      <w:p w:rsidR="004A1F2C" w:rsidRDefault="004A1F2C" w:rsidP="006608AB">
                        <w:r>
                          <w:rPr>
                            <w:rFonts w:hint="eastAsia"/>
                          </w:rPr>
                          <w:t>2</w:t>
                        </w:r>
                      </w:p>
                    </w:txbxContent>
                  </v:textbox>
                </v:rect>
              </w:pict>
            </w:r>
            <w:r>
              <w:rPr>
                <w:noProof/>
              </w:rPr>
              <w:pict>
                <v:rect id="Rectangle 156" o:spid="_x0000_s1044" style="position:absolute;left:0;text-align:left;margin-left:44.1pt;margin-top:70.4pt;width:5.15pt;height:24pt;z-index:25167564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6gMIA&#10;AADbAAAADwAAAGRycy9kb3ducmV2LnhtbESPQYvCMBSE7wv+h/AEb2uqgqzVKKIW9OBhq+L10Tzb&#10;YvNSmqj13xtB8DjMzDfMbNGaStypcaVlBYN+BII4s7rkXMHxkPz+gXAeWWNlmRQ8ycFi3vmZYazt&#10;g//pnvpcBAi7GBUU3texlC4ryKDr25o4eBfbGPRBNrnUDT4C3FRyGEVjabDksFBgTauCsmt6MwrS&#10;5KT3k7MfnW2b5Jvden3Z1Aelet12OQXhqfXf8Ke91QqG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rqAwgAAANsAAAAPAAAAAAAAAAAAAAAAAJgCAABkcnMvZG93&#10;bnJldi54bWxQSwUGAAAAAAQABAD1AAAAhwMAAAAA&#10;" stroked="f">
                  <v:fill opacity="0"/>
                  <v:textbox style="mso-next-textbox:#Rectangle 156">
                    <w:txbxContent>
                      <w:p w:rsidR="004A1F2C" w:rsidRDefault="004A1F2C" w:rsidP="006608AB">
                        <w:r>
                          <w:rPr>
                            <w:rFonts w:hint="eastAsia"/>
                          </w:rPr>
                          <w:t>1</w:t>
                        </w:r>
                      </w:p>
                    </w:txbxContent>
                  </v:textbox>
                </v:rect>
              </w:pict>
            </w:r>
            <w:r>
              <w:rPr>
                <w:noProof/>
              </w:rPr>
              <w:pict>
                <v:rect id="Rectangle 161" o:spid="_x0000_s1049" style="position:absolute;left:0;text-align:left;margin-left:70.45pt;margin-top:45.1pt;width:5.15pt;height:24pt;z-index:2516807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H8UA&#10;AADcAAAADwAAAGRycy9kb3ducmV2LnhtbESPT4vCMBTE7wt+h/AEb5r6Z8XtGkXUgnvwYN3F66N5&#10;tsXmpTRR67c3grDHYWZ+w8yXranEjRpXWlYwHEQgiDOrS84V/B6T/gyE88gaK8uk4EEOlovOxxxj&#10;be98oFvqcxEg7GJUUHhfx1K6rCCDbmBr4uCdbWPQB9nkUjd4D3BTyVEUTaXBksNCgTWtC8ou6dUo&#10;SJM/vf86+fHJtkm+/dlsztv6qFSv266+QXhq/X/43d5pBZPPI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H8fxQAAANwAAAAPAAAAAAAAAAAAAAAAAJgCAABkcnMv&#10;ZG93bnJldi54bWxQSwUGAAAAAAQABAD1AAAAigMAAAAA&#10;" stroked="f">
                  <v:fill opacity="0"/>
                  <v:textbox style="mso-next-textbox:#Rectangle 161">
                    <w:txbxContent>
                      <w:p w:rsidR="004A1F2C" w:rsidRDefault="004A1F2C" w:rsidP="006608AB">
                        <w:r>
                          <w:rPr>
                            <w:rFonts w:hint="eastAsia"/>
                          </w:rPr>
                          <w:t>-</w:t>
                        </w:r>
                      </w:p>
                    </w:txbxContent>
                  </v:textbox>
                </v:rect>
              </w:pict>
            </w:r>
            <w:r w:rsidR="004A1F2C" w:rsidRPr="00F6684D">
              <w:rPr>
                <w:noProof/>
              </w:rPr>
              <w:drawing>
                <wp:inline distT="0" distB="0" distL="0" distR="0">
                  <wp:extent cx="1130084" cy="1248355"/>
                  <wp:effectExtent l="0" t="0" r="0" b="0"/>
                  <wp:docPr id="449" name="图片 110" descr="7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2.jpg"/>
                          <pic:cNvPicPr/>
                        </pic:nvPicPr>
                        <pic:blipFill>
                          <a:blip r:embed="rId28" cstate="print"/>
                          <a:stretch>
                            <a:fillRect/>
                          </a:stretch>
                        </pic:blipFill>
                        <pic:spPr>
                          <a:xfrm>
                            <a:off x="0" y="0"/>
                            <a:ext cx="1145353" cy="1265222"/>
                          </a:xfrm>
                          <a:prstGeom prst="rect">
                            <a:avLst/>
                          </a:prstGeom>
                        </pic:spPr>
                      </pic:pic>
                    </a:graphicData>
                  </a:graphic>
                </wp:inline>
              </w:drawing>
            </w:r>
          </w:p>
        </w:tc>
        <w:tc>
          <w:tcPr>
            <w:tcW w:w="2114" w:type="dxa"/>
          </w:tcPr>
          <w:p w:rsidR="004A1F2C" w:rsidRPr="00F6684D" w:rsidRDefault="00AE3240" w:rsidP="00721D35">
            <w:r>
              <w:rPr>
                <w:noProof/>
              </w:rPr>
              <w:pict>
                <v:rect id="Rectangle 165" o:spid="_x0000_s1053" style="position:absolute;left:0;text-align:left;margin-left:36.2pt;margin-top:46.2pt;width:5.15pt;height:24pt;z-index:25168486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na8QA&#10;AADcAAAADwAAAGRycy9kb3ducmV2LnhtbESPQYvCMBSE74L/ITzBm6auq7hdo8hqQQ8erC5eH82z&#10;Ldu8lCar9d8bQfA4zMw3zHzZmkpcqXGlZQWjYQSCOLO65FzB6ZgMZiCcR9ZYWSYFd3KwXHQ7c4y1&#10;vfGBrqnPRYCwi1FB4X0dS+myggy6oa2Jg3exjUEfZJNL3eAtwE0lP6JoKg2WHBYKrOmnoOwv/TcK&#10;0uRX77/Ofny2bZJvduv1ZVMfler32tU3CE+tf4df7a1W8DmZ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J52vEAAAA3AAAAA8AAAAAAAAAAAAAAAAAmAIAAGRycy9k&#10;b3ducmV2LnhtbFBLBQYAAAAABAAEAPUAAACJAwAAAAA=&#10;" stroked="f">
                  <v:fill opacity="0"/>
                  <v:textbox style="mso-next-textbox:#Rectangle 165">
                    <w:txbxContent>
                      <w:p w:rsidR="004A1F2C" w:rsidRDefault="004A1F2C" w:rsidP="006608AB">
                        <w:r>
                          <w:rPr>
                            <w:rFonts w:hint="eastAsia"/>
                          </w:rPr>
                          <w:t>+</w:t>
                        </w:r>
                      </w:p>
                    </w:txbxContent>
                  </v:textbox>
                </v:rect>
              </w:pict>
            </w:r>
            <w:r>
              <w:rPr>
                <w:noProof/>
              </w:rPr>
              <w:pict>
                <v:rect id="Rectangle 164" o:spid="_x0000_s1052" style="position:absolute;left:0;text-align:left;margin-left:19.05pt;margin-top:66.3pt;width:5.15pt;height:24pt;z-index:25168384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5HMYA&#10;AADcAAAADwAAAGRycy9kb3ducmV2LnhtbESPQWvCQBSE74L/YXlCb3VTW0uNrkGaBOqhh0bF6yP7&#10;TEKzb0N2G9N/3xUKHoeZ+YbZJKNpxUC9aywreJpHIIhLqxuuFBwP+eMbCOeRNbaWScEvOUi208kG&#10;Y22v/EVD4SsRIOxiVFB738VSurImg25uO+LgXWxv0AfZV1L3eA1w08pFFL1Kgw2HhRo7eq+p/C5+&#10;jIIiP+nP1dk/n+2YV9k+TS9Zd1DqYTbu1iA8jf4e/m9/aAUvyy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t5HMYAAADcAAAADwAAAAAAAAAAAAAAAACYAgAAZHJz&#10;L2Rvd25yZXYueG1sUEsFBgAAAAAEAAQA9QAAAIsDAAAAAA==&#10;" stroked="f">
                  <v:fill opacity="0"/>
                  <v:textbox style="mso-next-textbox:#Rectangle 164">
                    <w:txbxContent>
                      <w:p w:rsidR="004A1F2C" w:rsidRDefault="004A1F2C" w:rsidP="006608AB">
                        <w:r>
                          <w:rPr>
                            <w:rFonts w:hint="eastAsia"/>
                          </w:rPr>
                          <w:t>2</w:t>
                        </w:r>
                      </w:p>
                    </w:txbxContent>
                  </v:textbox>
                </v:rect>
              </w:pict>
            </w:r>
            <w:r>
              <w:rPr>
                <w:noProof/>
              </w:rPr>
              <w:pict>
                <v:rect id="Rectangle 162" o:spid="_x0000_s1050" style="position:absolute;left:0;text-align:left;margin-left:49.9pt;margin-top:71.7pt;width:5.15pt;height:24pt;z-index:25168179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haMQA&#10;AADcAAAADwAAAGRycy9kb3ducmV2LnhtbESPQYvCMBSE74L/ITzBm6ar67JWo4ha0IMHq+L10Tzb&#10;ss1LabLa/fcbQfA4zMw3zHzZmkrcqXGlZQUfwwgEcWZ1ybmC8ykZfINwHlljZZkU/JGD5aLbmWOs&#10;7YOPdE99LgKEXYwKCu/rWEqXFWTQDW1NHLybbQz6IJtc6gYfAW4qOYqiL2mw5LBQYE3rgrKf9Nco&#10;SJOLPkyvfny1bZJv95vNbVuflOr32tUMhKfWv8Ov9k4r+JyM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4WjEAAAA3AAAAA8AAAAAAAAAAAAAAAAAmAIAAGRycy9k&#10;b3ducmV2LnhtbFBLBQYAAAAABAAEAPUAAACJAwAAAAA=&#10;" stroked="f">
                  <v:fill opacity="0"/>
                  <v:textbox style="mso-next-textbox:#Rectangle 162">
                    <w:txbxContent>
                      <w:p w:rsidR="004A1F2C" w:rsidRDefault="004A1F2C" w:rsidP="006608AB">
                        <w:r>
                          <w:rPr>
                            <w:rFonts w:hint="eastAsia"/>
                          </w:rPr>
                          <w:t>1</w:t>
                        </w:r>
                      </w:p>
                    </w:txbxContent>
                  </v:textbox>
                </v:rect>
              </w:pict>
            </w:r>
            <w:r>
              <w:rPr>
                <w:noProof/>
              </w:rPr>
              <w:pict>
                <v:rect id="Rectangle 166" o:spid="_x0000_s1054" style="position:absolute;left:0;text-align:left;margin-left:73.05pt;margin-top:45.1pt;width:5.15pt;height:24pt;z-index:25168588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C8MYA&#10;AADcAAAADwAAAGRycy9kb3ducmV2LnhtbESPzWvCQBTE74L/w/IKvZlNP6was0qpBtpDD42K10f2&#10;5QOzb0N2q+l/3xUEj8PM/IZJ14NpxZl611hW8BTFIIgLqxuuFOx32WQOwnlkja1lUvBHDtar8SjF&#10;RNsL/9A595UIEHYJKqi97xIpXVGTQRfZjjh4pe0N+iD7SuoeLwFuWvkcx2/SYMNhocaOPmoqTvmv&#10;UZBnB/29OPqXox2yavu12ZTbbqfU48PwvgThafD38K39qRW8Tmd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VC8MYAAADcAAAADwAAAAAAAAAAAAAAAACYAgAAZHJz&#10;L2Rvd25yZXYueG1sUEsFBgAAAAAEAAQA9QAAAIsDAAAAAA==&#10;" stroked="f">
                  <v:fill opacity="0"/>
                  <v:textbox style="mso-next-textbox:#Rectangle 166">
                    <w:txbxContent>
                      <w:p w:rsidR="004A1F2C" w:rsidRDefault="004A1F2C" w:rsidP="006608AB">
                        <w:r>
                          <w:rPr>
                            <w:rFonts w:hint="eastAsia"/>
                          </w:rPr>
                          <w:t>-</w:t>
                        </w:r>
                      </w:p>
                    </w:txbxContent>
                  </v:textbox>
                </v:rect>
              </w:pict>
            </w:r>
            <w:r>
              <w:rPr>
                <w:noProof/>
              </w:rPr>
              <w:pict>
                <v:rect id="Rectangle 167" o:spid="_x0000_s1055" style="position:absolute;left:0;text-align:left;margin-left:49.9pt;margin-top:14.75pt;width:5.15pt;height:24pt;z-index:25168691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WgsEA&#10;AADcAAAADwAAAGRycy9kb3ducmV2LnhtbERPy4rCMBTdD/gP4QruxtTHiFajiFpwFi6sittLc22L&#10;zU1pota/N4uBWR7Oe7FqTSWe1LjSsoJBPwJBnFldcq7gfEq+pyCcR9ZYWSYFb3KwWna+Fhhr++Ij&#10;PVOfixDCLkYFhfd1LKXLCjLo+rYmDtzNNgZ9gE0udYOvEG4qOYyiiTRYcmgosKZNQdk9fRgFaXLR&#10;h9nVj662TfLd73Z729UnpXrddj0H4an1/+I/914rGP+EteF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1oLBAAAA3AAAAA8AAAAAAAAAAAAAAAAAmAIAAGRycy9kb3du&#10;cmV2LnhtbFBLBQYAAAAABAAEAPUAAACGAwAAAAA=&#10;" stroked="f">
                  <v:fill opacity="0"/>
                  <v:textbox style="mso-next-textbox:#Rectangle 167">
                    <w:txbxContent>
                      <w:p w:rsidR="004A1F2C" w:rsidRDefault="004A1F2C" w:rsidP="006608AB">
                        <w:r>
                          <w:rPr>
                            <w:rFonts w:hint="eastAsia"/>
                          </w:rPr>
                          <w:t>4</w:t>
                        </w:r>
                      </w:p>
                    </w:txbxContent>
                  </v:textbox>
                </v:rect>
              </w:pict>
            </w:r>
            <w:r>
              <w:rPr>
                <w:noProof/>
              </w:rPr>
              <w:pict>
                <v:rect id="Rectangle 163" o:spid="_x0000_s1051" style="position:absolute;left:0;text-align:left;margin-left:19.05pt;margin-top:24.15pt;width:5.15pt;height:24pt;z-index:25168281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E88YA&#10;AADcAAAADwAAAGRycy9kb3ducmV2LnhtbESPQWvCQBSE74L/YXlCb82mWkuNriJNAvXQQxPF6yP7&#10;TEKzb0N2q+m/7xYKHoeZ+YbZ7EbTiSsNrrWs4CmKQRBXVrdcKziW+eMrCOeRNXaWScEPOdhtp5MN&#10;Jtre+JOuha9FgLBLUEHjfZ9I6aqGDLrI9sTBu9jBoA9yqKUe8BbgppPzOH6RBlsOCw329NZQ9VV8&#10;GwVFftIfq7NfnO2Y19khTS9ZXyr1MBv3axCeRn8P/7fftYLn5QL+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5E88YAAADcAAAADwAAAAAAAAAAAAAAAACYAgAAZHJz&#10;L2Rvd25yZXYueG1sUEsFBgAAAAAEAAQA9QAAAIsDAAAAAA==&#10;" stroked="f">
                  <v:fill opacity="0"/>
                  <v:textbox style="mso-next-textbox:#Rectangle 163">
                    <w:txbxContent>
                      <w:p w:rsidR="004A1F2C" w:rsidRDefault="004A1F2C" w:rsidP="006608AB">
                        <w:r>
                          <w:rPr>
                            <w:rFonts w:hint="eastAsia"/>
                          </w:rPr>
                          <w:t>3</w:t>
                        </w:r>
                      </w:p>
                    </w:txbxContent>
                  </v:textbox>
                </v:rect>
              </w:pict>
            </w:r>
            <w:r w:rsidR="004A1F2C" w:rsidRPr="00F6684D">
              <w:rPr>
                <w:noProof/>
              </w:rPr>
              <w:drawing>
                <wp:inline distT="0" distB="0" distL="0" distR="0">
                  <wp:extent cx="1179692" cy="1248355"/>
                  <wp:effectExtent l="0" t="0" r="0" b="0"/>
                  <wp:docPr id="450" name="图片 111" descr="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1.jpg"/>
                          <pic:cNvPicPr/>
                        </pic:nvPicPr>
                        <pic:blipFill>
                          <a:blip r:embed="rId29" cstate="print"/>
                          <a:stretch>
                            <a:fillRect/>
                          </a:stretch>
                        </pic:blipFill>
                        <pic:spPr>
                          <a:xfrm>
                            <a:off x="0" y="0"/>
                            <a:ext cx="1202128" cy="1272097"/>
                          </a:xfrm>
                          <a:prstGeom prst="rect">
                            <a:avLst/>
                          </a:prstGeom>
                        </pic:spPr>
                      </pic:pic>
                    </a:graphicData>
                  </a:graphic>
                </wp:inline>
              </w:drawing>
            </w:r>
          </w:p>
        </w:tc>
      </w:tr>
      <w:tr w:rsidR="004A1F2C" w:rsidRPr="00F6684D" w:rsidTr="00721D35">
        <w:trPr>
          <w:trHeight w:val="473"/>
        </w:trPr>
        <w:tc>
          <w:tcPr>
            <w:tcW w:w="2113" w:type="dxa"/>
          </w:tcPr>
          <w:p w:rsidR="004A1F2C" w:rsidRPr="00F6684D" w:rsidRDefault="004A1F2C" w:rsidP="001D37A5">
            <w:pPr>
              <w:jc w:val="center"/>
              <w:rPr>
                <w:i/>
                <w:sz w:val="16"/>
                <w:szCs w:val="21"/>
              </w:rPr>
            </w:pPr>
            <w:r w:rsidRPr="00F6684D">
              <w:rPr>
                <w:sz w:val="18"/>
                <w:szCs w:val="21"/>
              </w:rPr>
              <w:t>(a)</w:t>
            </w:r>
            <w:r w:rsidRPr="00F6684D">
              <w:rPr>
                <w:rFonts w:hint="eastAsia"/>
                <w:sz w:val="18"/>
                <w:szCs w:val="21"/>
              </w:rPr>
              <w:t xml:space="preserve"> </w:t>
            </w:r>
            <w:r w:rsidRPr="00F6684D">
              <w:rPr>
                <w:rFonts w:eastAsiaTheme="minorEastAsia"/>
                <w:sz w:val="18"/>
                <w:szCs w:val="18"/>
              </w:rPr>
              <w:t>金黄色葡萄球菌</w:t>
            </w:r>
          </w:p>
        </w:tc>
        <w:tc>
          <w:tcPr>
            <w:tcW w:w="2114" w:type="dxa"/>
          </w:tcPr>
          <w:p w:rsidR="004A1F2C" w:rsidRPr="00F6684D" w:rsidRDefault="004A1F2C" w:rsidP="00721D35">
            <w:pPr>
              <w:jc w:val="center"/>
              <w:rPr>
                <w:noProof/>
              </w:rPr>
            </w:pPr>
            <w:r w:rsidRPr="00F6684D">
              <w:rPr>
                <w:rFonts w:hint="eastAsia"/>
                <w:sz w:val="18"/>
                <w:szCs w:val="21"/>
              </w:rPr>
              <w:t>(b)</w:t>
            </w:r>
            <w:r w:rsidRPr="00F6684D">
              <w:rPr>
                <w:rFonts w:eastAsiaTheme="minorEastAsia"/>
                <w:sz w:val="18"/>
                <w:szCs w:val="18"/>
              </w:rPr>
              <w:t xml:space="preserve"> </w:t>
            </w:r>
            <w:r w:rsidRPr="00F6684D">
              <w:rPr>
                <w:rFonts w:eastAsiaTheme="minorEastAsia"/>
                <w:sz w:val="18"/>
                <w:szCs w:val="18"/>
              </w:rPr>
              <w:t>鼠伤寒沙门氏菌</w:t>
            </w:r>
          </w:p>
        </w:tc>
        <w:tc>
          <w:tcPr>
            <w:tcW w:w="2113" w:type="dxa"/>
          </w:tcPr>
          <w:p w:rsidR="004A1F2C" w:rsidRPr="00F6684D" w:rsidRDefault="004A1F2C" w:rsidP="00721D35">
            <w:pPr>
              <w:jc w:val="center"/>
              <w:rPr>
                <w:noProof/>
              </w:rPr>
            </w:pPr>
            <w:r w:rsidRPr="00F6684D">
              <w:rPr>
                <w:rFonts w:hint="eastAsia"/>
                <w:sz w:val="18"/>
                <w:szCs w:val="21"/>
              </w:rPr>
              <w:t>(c)</w:t>
            </w:r>
            <w:r w:rsidRPr="00F6684D">
              <w:rPr>
                <w:rFonts w:eastAsiaTheme="minorEastAsia"/>
                <w:sz w:val="18"/>
                <w:szCs w:val="18"/>
              </w:rPr>
              <w:t xml:space="preserve"> </w:t>
            </w:r>
            <w:r w:rsidRPr="00F6684D">
              <w:rPr>
                <w:rFonts w:eastAsiaTheme="minorEastAsia"/>
                <w:sz w:val="18"/>
                <w:szCs w:val="18"/>
              </w:rPr>
              <w:t>大肠杆菌</w:t>
            </w:r>
          </w:p>
        </w:tc>
        <w:tc>
          <w:tcPr>
            <w:tcW w:w="2114" w:type="dxa"/>
          </w:tcPr>
          <w:p w:rsidR="004A1F2C" w:rsidRPr="00F6684D" w:rsidRDefault="004A1F2C" w:rsidP="00721D35">
            <w:pPr>
              <w:jc w:val="center"/>
              <w:rPr>
                <w:noProof/>
              </w:rPr>
            </w:pPr>
            <w:r w:rsidRPr="00F6684D">
              <w:rPr>
                <w:rFonts w:hint="eastAsia"/>
                <w:sz w:val="18"/>
                <w:szCs w:val="21"/>
              </w:rPr>
              <w:t>(d)</w:t>
            </w:r>
            <w:r w:rsidRPr="00F6684D">
              <w:rPr>
                <w:rFonts w:eastAsiaTheme="minorEastAsia"/>
                <w:sz w:val="18"/>
                <w:szCs w:val="18"/>
              </w:rPr>
              <w:t xml:space="preserve"> </w:t>
            </w:r>
            <w:r w:rsidRPr="00F6684D">
              <w:rPr>
                <w:rFonts w:eastAsiaTheme="minorEastAsia" w:hint="eastAsia"/>
                <w:sz w:val="18"/>
                <w:szCs w:val="18"/>
              </w:rPr>
              <w:t>铜绿假单胞菌</w:t>
            </w:r>
          </w:p>
        </w:tc>
      </w:tr>
    </w:tbl>
    <w:p w:rsidR="004A1F2C" w:rsidRPr="00F6684D" w:rsidRDefault="004A1F2C" w:rsidP="00AA2398">
      <w:pPr>
        <w:widowControl/>
        <w:jc w:val="center"/>
        <w:rPr>
          <w:rFonts w:eastAsiaTheme="minorEastAsia"/>
          <w:sz w:val="18"/>
          <w:szCs w:val="18"/>
        </w:rPr>
      </w:pPr>
      <w:r w:rsidRPr="00F6684D">
        <w:rPr>
          <w:rFonts w:eastAsiaTheme="minorEastAsia" w:hint="eastAsia"/>
          <w:sz w:val="18"/>
          <w:szCs w:val="18"/>
        </w:rPr>
        <w:t>—</w:t>
      </w:r>
      <w:r w:rsidRPr="00F6684D">
        <w:rPr>
          <w:rFonts w:eastAsiaTheme="minorEastAsia"/>
          <w:sz w:val="18"/>
          <w:szCs w:val="18"/>
        </w:rPr>
        <w:t>为阴性对照</w:t>
      </w:r>
      <w:r w:rsidRPr="00F6684D">
        <w:rPr>
          <w:rFonts w:eastAsiaTheme="minorEastAsia" w:hint="eastAsia"/>
          <w:sz w:val="18"/>
          <w:szCs w:val="18"/>
        </w:rPr>
        <w:t>蒸馏水</w:t>
      </w:r>
      <w:r w:rsidRPr="00F6684D">
        <w:rPr>
          <w:rFonts w:eastAsiaTheme="minorEastAsia"/>
          <w:sz w:val="18"/>
          <w:szCs w:val="18"/>
        </w:rPr>
        <w:t>；</w:t>
      </w:r>
      <w:r w:rsidRPr="00F6684D">
        <w:rPr>
          <w:rFonts w:eastAsiaTheme="minorEastAsia" w:hint="eastAsia"/>
          <w:sz w:val="18"/>
          <w:szCs w:val="18"/>
        </w:rPr>
        <w:t>+</w:t>
      </w:r>
      <w:r w:rsidRPr="00F6684D">
        <w:rPr>
          <w:rFonts w:eastAsiaTheme="minorEastAsia"/>
          <w:sz w:val="18"/>
          <w:szCs w:val="18"/>
        </w:rPr>
        <w:t>为</w:t>
      </w:r>
      <w:r w:rsidRPr="00F6684D">
        <w:rPr>
          <w:rFonts w:eastAsiaTheme="minorEastAsia"/>
          <w:sz w:val="18"/>
          <w:szCs w:val="18"/>
        </w:rPr>
        <w:t>1000 U/mL</w:t>
      </w:r>
      <w:r w:rsidRPr="00F6684D">
        <w:rPr>
          <w:rFonts w:eastAsiaTheme="minorEastAsia"/>
          <w:sz w:val="18"/>
          <w:szCs w:val="18"/>
        </w:rPr>
        <w:t>的</w:t>
      </w:r>
      <w:r w:rsidRPr="00F6684D">
        <w:rPr>
          <w:rFonts w:eastAsiaTheme="minorEastAsia" w:hint="eastAsia"/>
          <w:sz w:val="18"/>
          <w:szCs w:val="18"/>
        </w:rPr>
        <w:t>链霉素和</w:t>
      </w:r>
      <w:r w:rsidRPr="00F6684D">
        <w:rPr>
          <w:rFonts w:eastAsiaTheme="minorEastAsia"/>
          <w:sz w:val="18"/>
          <w:szCs w:val="18"/>
        </w:rPr>
        <w:t>卡那霉素阳性对照．</w:t>
      </w:r>
    </w:p>
    <w:p w:rsidR="004A1F2C" w:rsidRPr="00F6684D" w:rsidRDefault="004A1F2C" w:rsidP="00AA2398">
      <w:pPr>
        <w:widowControl/>
        <w:jc w:val="center"/>
        <w:rPr>
          <w:rFonts w:eastAsiaTheme="minorEastAsia"/>
          <w:sz w:val="18"/>
          <w:szCs w:val="18"/>
        </w:rPr>
      </w:pPr>
      <w:r w:rsidRPr="00F6684D">
        <w:rPr>
          <w:rFonts w:eastAsiaTheme="minorEastAsia"/>
          <w:sz w:val="18"/>
          <w:szCs w:val="18"/>
        </w:rPr>
        <w:t>图</w:t>
      </w:r>
      <w:r w:rsidRPr="00F6684D">
        <w:rPr>
          <w:rFonts w:eastAsiaTheme="minorEastAsia" w:hint="eastAsia"/>
          <w:sz w:val="18"/>
          <w:szCs w:val="18"/>
        </w:rPr>
        <w:t>8</w:t>
      </w:r>
      <w:r w:rsidRPr="00F6684D">
        <w:rPr>
          <w:rFonts w:eastAsiaTheme="minorEastAsia" w:hint="eastAsia"/>
          <w:sz w:val="18"/>
          <w:szCs w:val="18"/>
        </w:rPr>
        <w:t>鲍鱼内脏多糖</w:t>
      </w:r>
      <w:r w:rsidRPr="00F6684D">
        <w:rPr>
          <w:rFonts w:eastAsiaTheme="minorEastAsia"/>
          <w:sz w:val="18"/>
          <w:szCs w:val="18"/>
        </w:rPr>
        <w:t>的抑菌效果</w:t>
      </w:r>
      <w:r w:rsidRPr="00F6684D" w:rsidDel="001D37A5">
        <w:rPr>
          <w:rFonts w:eastAsiaTheme="minorEastAsia"/>
          <w:sz w:val="18"/>
          <w:szCs w:val="18"/>
        </w:rPr>
        <w:t xml:space="preserve"> </w:t>
      </w:r>
    </w:p>
    <w:p w:rsidR="004A1F2C" w:rsidRPr="00F6684D" w:rsidRDefault="004A1F2C" w:rsidP="00AA2398">
      <w:pPr>
        <w:widowControl/>
        <w:jc w:val="center"/>
        <w:rPr>
          <w:rFonts w:eastAsiaTheme="minorEastAsia"/>
          <w:sz w:val="18"/>
          <w:szCs w:val="18"/>
        </w:rPr>
      </w:pPr>
      <w:r w:rsidRPr="00F6684D">
        <w:rPr>
          <w:rFonts w:eastAsiaTheme="minorEastAsia" w:hint="eastAsia"/>
          <w:sz w:val="18"/>
          <w:szCs w:val="18"/>
        </w:rPr>
        <w:t>F</w:t>
      </w:r>
      <w:r w:rsidRPr="00F6684D">
        <w:rPr>
          <w:rFonts w:eastAsiaTheme="minorEastAsia"/>
          <w:sz w:val="18"/>
          <w:szCs w:val="18"/>
        </w:rPr>
        <w:t>ig.</w:t>
      </w:r>
      <w:r w:rsidRPr="00F6684D">
        <w:rPr>
          <w:rFonts w:eastAsiaTheme="minorEastAsia" w:hint="eastAsia"/>
          <w:sz w:val="18"/>
          <w:szCs w:val="18"/>
        </w:rPr>
        <w:t xml:space="preserve"> 8 The antibacterial effect of </w:t>
      </w:r>
      <w:r w:rsidRPr="00F6684D">
        <w:rPr>
          <w:rFonts w:eastAsia="黑体" w:hint="eastAsia"/>
          <w:sz w:val="18"/>
          <w:szCs w:val="18"/>
        </w:rPr>
        <w:t>a</w:t>
      </w:r>
      <w:r w:rsidRPr="00F6684D">
        <w:rPr>
          <w:rFonts w:eastAsia="黑体"/>
          <w:sz w:val="18"/>
          <w:szCs w:val="18"/>
        </w:rPr>
        <w:t>balone visceral</w:t>
      </w:r>
      <w:r w:rsidRPr="00F6684D">
        <w:rPr>
          <w:rFonts w:eastAsia="黑体" w:hint="eastAsia"/>
          <w:sz w:val="18"/>
          <w:szCs w:val="18"/>
        </w:rPr>
        <w:t xml:space="preserve"> </w:t>
      </w:r>
      <w:r w:rsidRPr="00F6684D">
        <w:rPr>
          <w:rFonts w:eastAsia="黑体"/>
          <w:sz w:val="18"/>
          <w:szCs w:val="18"/>
        </w:rPr>
        <w:t>polysaccharides</w:t>
      </w:r>
      <w:r w:rsidRPr="00F6684D">
        <w:rPr>
          <w:rFonts w:eastAsiaTheme="minorEastAsia" w:hint="eastAsia"/>
          <w:sz w:val="18"/>
          <w:szCs w:val="18"/>
        </w:rPr>
        <w:t xml:space="preserve"> on </w:t>
      </w:r>
      <w:r w:rsidRPr="00F6684D">
        <w:rPr>
          <w:rFonts w:eastAsiaTheme="minorEastAsia"/>
          <w:i/>
          <w:sz w:val="18"/>
          <w:szCs w:val="18"/>
        </w:rPr>
        <w:t>S</w:t>
      </w:r>
      <w:r w:rsidRPr="00F6684D">
        <w:rPr>
          <w:rFonts w:eastAsiaTheme="minorEastAsia" w:hint="eastAsia"/>
          <w:i/>
          <w:sz w:val="18"/>
          <w:szCs w:val="18"/>
        </w:rPr>
        <w:t>.</w:t>
      </w:r>
      <w:r w:rsidRPr="00F6684D">
        <w:rPr>
          <w:rFonts w:eastAsiaTheme="minorEastAsia"/>
          <w:i/>
          <w:sz w:val="18"/>
          <w:szCs w:val="18"/>
        </w:rPr>
        <w:t xml:space="preserve"> aureus,</w:t>
      </w:r>
      <w:r w:rsidRPr="00F6684D">
        <w:rPr>
          <w:rFonts w:eastAsiaTheme="minorEastAsia" w:hint="eastAsia"/>
          <w:i/>
          <w:sz w:val="18"/>
          <w:szCs w:val="18"/>
        </w:rPr>
        <w:t xml:space="preserve"> S. typhimurium, E. coli </w:t>
      </w:r>
      <w:r w:rsidRPr="00F6684D">
        <w:rPr>
          <w:rFonts w:eastAsiaTheme="minorEastAsia"/>
          <w:sz w:val="18"/>
          <w:szCs w:val="18"/>
        </w:rPr>
        <w:t xml:space="preserve">and </w:t>
      </w:r>
      <w:r w:rsidRPr="00F6684D">
        <w:rPr>
          <w:rFonts w:eastAsiaTheme="minorEastAsia"/>
          <w:i/>
          <w:sz w:val="18"/>
          <w:szCs w:val="18"/>
        </w:rPr>
        <w:t>P</w:t>
      </w:r>
      <w:r w:rsidRPr="00F6684D">
        <w:rPr>
          <w:rFonts w:eastAsiaTheme="minorEastAsia" w:hint="eastAsia"/>
          <w:i/>
          <w:sz w:val="18"/>
          <w:szCs w:val="18"/>
        </w:rPr>
        <w:t>.</w:t>
      </w:r>
      <w:r w:rsidRPr="00F6684D">
        <w:rPr>
          <w:rFonts w:eastAsiaTheme="minorEastAsia"/>
          <w:i/>
          <w:sz w:val="18"/>
          <w:szCs w:val="18"/>
        </w:rPr>
        <w:t xml:space="preserve"> aeruginosa</w:t>
      </w:r>
    </w:p>
    <w:p w:rsidR="004A1F2C" w:rsidRPr="00F6684D" w:rsidRDefault="004A1F2C" w:rsidP="003B6FD7">
      <w:pPr>
        <w:widowControl/>
        <w:jc w:val="center"/>
        <w:rPr>
          <w:rFonts w:eastAsia="黑体"/>
          <w:sz w:val="18"/>
          <w:szCs w:val="18"/>
        </w:rPr>
      </w:pPr>
    </w:p>
    <w:p w:rsidR="004A1F2C" w:rsidRPr="00F6684D" w:rsidRDefault="004A1F2C" w:rsidP="00521043">
      <w:pPr>
        <w:adjustRightInd w:val="0"/>
        <w:snapToGrid w:val="0"/>
        <w:spacing w:line="360" w:lineRule="auto"/>
        <w:ind w:firstLineChars="200" w:firstLine="360"/>
        <w:jc w:val="center"/>
        <w:rPr>
          <w:rFonts w:eastAsiaTheme="minorEastAsia"/>
          <w:sz w:val="15"/>
          <w:szCs w:val="15"/>
        </w:rPr>
      </w:pPr>
      <w:r w:rsidRPr="00F6684D">
        <w:rPr>
          <w:rFonts w:eastAsiaTheme="minorEastAsia" w:hAnsiTheme="minorEastAsia" w:hint="eastAsia"/>
          <w:sz w:val="18"/>
          <w:szCs w:val="18"/>
        </w:rPr>
        <w:t>表</w:t>
      </w:r>
      <w:r w:rsidRPr="00F6684D">
        <w:rPr>
          <w:rFonts w:eastAsiaTheme="minorEastAsia" w:hint="eastAsia"/>
          <w:sz w:val="18"/>
          <w:szCs w:val="18"/>
        </w:rPr>
        <w:t xml:space="preserve">3 </w:t>
      </w:r>
      <w:r w:rsidRPr="00F6684D">
        <w:rPr>
          <w:rFonts w:eastAsiaTheme="minorEastAsia" w:hAnsiTheme="minorEastAsia" w:hint="eastAsia"/>
          <w:sz w:val="18"/>
          <w:szCs w:val="18"/>
        </w:rPr>
        <w:t>鲍鱼内脏多糖的抑菌圈测定</w:t>
      </w:r>
    </w:p>
    <w:p w:rsidR="004A1F2C" w:rsidRPr="00F6684D" w:rsidRDefault="004A1F2C" w:rsidP="00AD2216">
      <w:pPr>
        <w:adjustRightInd w:val="0"/>
        <w:snapToGrid w:val="0"/>
        <w:spacing w:line="360" w:lineRule="auto"/>
        <w:ind w:firstLineChars="200" w:firstLine="360"/>
        <w:jc w:val="center"/>
        <w:rPr>
          <w:rFonts w:eastAsiaTheme="minorEastAsia"/>
          <w:sz w:val="18"/>
          <w:szCs w:val="18"/>
        </w:rPr>
      </w:pPr>
      <w:r w:rsidRPr="00F6684D">
        <w:rPr>
          <w:rFonts w:eastAsiaTheme="minorEastAsia"/>
          <w:sz w:val="18"/>
          <w:szCs w:val="18"/>
        </w:rPr>
        <w:t>Tab</w:t>
      </w:r>
      <w:r w:rsidRPr="00F6684D">
        <w:rPr>
          <w:rFonts w:eastAsiaTheme="minorEastAsia" w:hint="eastAsia"/>
          <w:sz w:val="18"/>
          <w:szCs w:val="18"/>
        </w:rPr>
        <w:t>.</w:t>
      </w:r>
      <w:r w:rsidRPr="00F6684D">
        <w:rPr>
          <w:rFonts w:eastAsiaTheme="minorEastAsia"/>
          <w:sz w:val="18"/>
          <w:szCs w:val="18"/>
        </w:rPr>
        <w:t xml:space="preserve"> </w:t>
      </w:r>
      <w:r w:rsidRPr="00F6684D">
        <w:rPr>
          <w:rFonts w:eastAsiaTheme="minorEastAsia" w:hint="eastAsia"/>
          <w:sz w:val="18"/>
          <w:szCs w:val="18"/>
        </w:rPr>
        <w:t>3</w:t>
      </w:r>
      <w:r w:rsidRPr="00F6684D">
        <w:rPr>
          <w:rFonts w:eastAsiaTheme="minorEastAsia"/>
          <w:sz w:val="18"/>
          <w:szCs w:val="18"/>
        </w:rPr>
        <w:t xml:space="preserve"> The measurement of the diameter of antibacterial circle of abalone visceral polysaccharides</w:t>
      </w:r>
    </w:p>
    <w:p w:rsidR="004A1F2C" w:rsidRPr="00F6684D" w:rsidRDefault="004A1F2C" w:rsidP="009B6932">
      <w:pPr>
        <w:adjustRightInd w:val="0"/>
        <w:snapToGrid w:val="0"/>
        <w:spacing w:line="360" w:lineRule="auto"/>
        <w:ind w:firstLineChars="200" w:firstLine="360"/>
        <w:jc w:val="right"/>
        <w:rPr>
          <w:rFonts w:eastAsiaTheme="minorEastAsia"/>
          <w:sz w:val="15"/>
          <w:szCs w:val="15"/>
        </w:rPr>
      </w:pPr>
      <w:r w:rsidRPr="00F6684D">
        <w:rPr>
          <w:rFonts w:eastAsiaTheme="minorEastAsia" w:hint="eastAsia"/>
          <w:sz w:val="18"/>
          <w:szCs w:val="18"/>
        </w:rPr>
        <w:t>mm</w:t>
      </w:r>
    </w:p>
    <w:tbl>
      <w:tblPr>
        <w:tblW w:w="0" w:type="auto"/>
        <w:tblBorders>
          <w:top w:val="single" w:sz="4" w:space="0" w:color="000000"/>
          <w:bottom w:val="single" w:sz="4" w:space="0" w:color="000000"/>
          <w:insideH w:val="single" w:sz="4" w:space="0" w:color="000000"/>
        </w:tblBorders>
        <w:tblLayout w:type="fixed"/>
        <w:tblLook w:val="04A0"/>
      </w:tblPr>
      <w:tblGrid>
        <w:gridCol w:w="1951"/>
        <w:gridCol w:w="1134"/>
        <w:gridCol w:w="1134"/>
        <w:gridCol w:w="992"/>
        <w:gridCol w:w="1134"/>
        <w:gridCol w:w="1134"/>
        <w:gridCol w:w="1043"/>
      </w:tblGrid>
      <w:tr w:rsidR="004A1F2C" w:rsidRPr="00F6684D" w:rsidTr="00721D35">
        <w:tc>
          <w:tcPr>
            <w:tcW w:w="1951" w:type="dxa"/>
            <w:vMerge w:val="restart"/>
            <w:tcBorders>
              <w:top w:val="single" w:sz="18" w:space="0" w:color="000000"/>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供试菌种</w:t>
            </w:r>
          </w:p>
        </w:tc>
        <w:tc>
          <w:tcPr>
            <w:tcW w:w="4394" w:type="dxa"/>
            <w:gridSpan w:val="4"/>
            <w:tcBorders>
              <w:top w:val="single" w:sz="18" w:space="0" w:color="000000"/>
            </w:tcBorders>
            <w:vAlign w:val="center"/>
          </w:tcPr>
          <w:p w:rsidR="004A1F2C" w:rsidRPr="00F6684D" w:rsidRDefault="004A1F2C" w:rsidP="008619D0">
            <w:pPr>
              <w:adjustRightInd w:val="0"/>
              <w:snapToGrid w:val="0"/>
              <w:spacing w:line="360" w:lineRule="auto"/>
              <w:jc w:val="center"/>
              <w:rPr>
                <w:sz w:val="18"/>
                <w:szCs w:val="18"/>
              </w:rPr>
            </w:pPr>
            <w:r w:rsidRPr="00F6684D">
              <w:rPr>
                <w:rFonts w:hint="eastAsia"/>
                <w:sz w:val="18"/>
                <w:szCs w:val="18"/>
              </w:rPr>
              <w:t>不同浓度多糖</w:t>
            </w:r>
            <w:r w:rsidRPr="00F6684D">
              <w:rPr>
                <w:rFonts w:hint="eastAsia"/>
                <w:sz w:val="18"/>
                <w:szCs w:val="18"/>
              </w:rPr>
              <w:t>/(mg</w:t>
            </w:r>
            <w:r w:rsidRPr="00F6684D">
              <w:rPr>
                <w:rFonts w:hint="eastAsia"/>
                <w:sz w:val="18"/>
                <w:szCs w:val="18"/>
              </w:rPr>
              <w:t>·</w:t>
            </w:r>
            <w:r w:rsidRPr="00F6684D">
              <w:rPr>
                <w:rFonts w:hint="eastAsia"/>
                <w:sz w:val="18"/>
                <w:szCs w:val="18"/>
              </w:rPr>
              <w:t>mL</w:t>
            </w:r>
            <w:r w:rsidRPr="00F6684D">
              <w:rPr>
                <w:sz w:val="18"/>
                <w:szCs w:val="18"/>
                <w:vertAlign w:val="superscript"/>
              </w:rPr>
              <w:t>-1</w:t>
            </w:r>
            <w:r w:rsidRPr="00F6684D">
              <w:rPr>
                <w:rFonts w:hint="eastAsia"/>
                <w:sz w:val="18"/>
                <w:szCs w:val="18"/>
              </w:rPr>
              <w:t>)</w:t>
            </w:r>
          </w:p>
        </w:tc>
        <w:tc>
          <w:tcPr>
            <w:tcW w:w="1134" w:type="dxa"/>
            <w:vMerge w:val="restart"/>
            <w:tcBorders>
              <w:top w:val="single" w:sz="18" w:space="0" w:color="000000"/>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阳性对照</w:t>
            </w:r>
          </w:p>
        </w:tc>
        <w:tc>
          <w:tcPr>
            <w:tcW w:w="1043" w:type="dxa"/>
            <w:vMerge w:val="restart"/>
            <w:tcBorders>
              <w:top w:val="single" w:sz="18" w:space="0" w:color="000000"/>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无菌水</w:t>
            </w:r>
          </w:p>
        </w:tc>
      </w:tr>
      <w:tr w:rsidR="004A1F2C" w:rsidRPr="00F6684D" w:rsidTr="00721D35">
        <w:tc>
          <w:tcPr>
            <w:tcW w:w="1951" w:type="dxa"/>
            <w:vMerge/>
            <w:tcBorders>
              <w:bottom w:val="single" w:sz="4" w:space="0" w:color="000000"/>
            </w:tcBorders>
          </w:tcPr>
          <w:p w:rsidR="004A1F2C" w:rsidRPr="00F6684D" w:rsidRDefault="004A1F2C" w:rsidP="007351FA">
            <w:pPr>
              <w:adjustRightInd w:val="0"/>
              <w:snapToGrid w:val="0"/>
              <w:spacing w:line="360" w:lineRule="auto"/>
              <w:jc w:val="center"/>
              <w:rPr>
                <w:sz w:val="18"/>
                <w:szCs w:val="18"/>
              </w:rPr>
            </w:pPr>
          </w:p>
        </w:tc>
        <w:tc>
          <w:tcPr>
            <w:tcW w:w="1134" w:type="dxa"/>
            <w:tcBorders>
              <w:bottom w:val="single" w:sz="4" w:space="0" w:color="000000"/>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6.25</w:t>
            </w:r>
          </w:p>
        </w:tc>
        <w:tc>
          <w:tcPr>
            <w:tcW w:w="1134" w:type="dxa"/>
            <w:tcBorders>
              <w:bottom w:val="single" w:sz="4" w:space="0" w:color="000000"/>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12.5</w:t>
            </w:r>
          </w:p>
        </w:tc>
        <w:tc>
          <w:tcPr>
            <w:tcW w:w="992" w:type="dxa"/>
            <w:tcBorders>
              <w:bottom w:val="single" w:sz="4" w:space="0" w:color="000000"/>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25</w:t>
            </w:r>
          </w:p>
        </w:tc>
        <w:tc>
          <w:tcPr>
            <w:tcW w:w="1134" w:type="dxa"/>
            <w:tcBorders>
              <w:bottom w:val="single" w:sz="4" w:space="0" w:color="000000"/>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50</w:t>
            </w:r>
          </w:p>
        </w:tc>
        <w:tc>
          <w:tcPr>
            <w:tcW w:w="1134" w:type="dxa"/>
            <w:vMerge/>
            <w:tcBorders>
              <w:bottom w:val="single" w:sz="4" w:space="0" w:color="000000"/>
            </w:tcBorders>
            <w:vAlign w:val="center"/>
          </w:tcPr>
          <w:p w:rsidR="004A1F2C" w:rsidRPr="00F6684D" w:rsidRDefault="004A1F2C" w:rsidP="007351FA">
            <w:pPr>
              <w:adjustRightInd w:val="0"/>
              <w:snapToGrid w:val="0"/>
              <w:spacing w:line="360" w:lineRule="auto"/>
              <w:jc w:val="center"/>
              <w:rPr>
                <w:sz w:val="18"/>
                <w:szCs w:val="18"/>
              </w:rPr>
            </w:pPr>
          </w:p>
        </w:tc>
        <w:tc>
          <w:tcPr>
            <w:tcW w:w="1043" w:type="dxa"/>
            <w:vMerge/>
            <w:tcBorders>
              <w:bottom w:val="single" w:sz="4" w:space="0" w:color="000000"/>
            </w:tcBorders>
          </w:tcPr>
          <w:p w:rsidR="004A1F2C" w:rsidRPr="00F6684D" w:rsidRDefault="004A1F2C" w:rsidP="007351FA">
            <w:pPr>
              <w:adjustRightInd w:val="0"/>
              <w:snapToGrid w:val="0"/>
              <w:spacing w:line="360" w:lineRule="auto"/>
              <w:jc w:val="center"/>
              <w:rPr>
                <w:sz w:val="18"/>
                <w:szCs w:val="18"/>
              </w:rPr>
            </w:pPr>
          </w:p>
        </w:tc>
      </w:tr>
      <w:tr w:rsidR="004A1F2C" w:rsidRPr="00F6684D" w:rsidTr="00721D35">
        <w:tc>
          <w:tcPr>
            <w:tcW w:w="1951" w:type="dxa"/>
            <w:tcBorders>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lastRenderedPageBreak/>
              <w:t>金黄色葡萄球菌</w:t>
            </w:r>
          </w:p>
        </w:tc>
        <w:tc>
          <w:tcPr>
            <w:tcW w:w="1134" w:type="dxa"/>
            <w:tcBorders>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6.69</w:t>
            </w:r>
          </w:p>
        </w:tc>
        <w:tc>
          <w:tcPr>
            <w:tcW w:w="1134" w:type="dxa"/>
            <w:tcBorders>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8.74</w:t>
            </w:r>
          </w:p>
        </w:tc>
        <w:tc>
          <w:tcPr>
            <w:tcW w:w="992" w:type="dxa"/>
            <w:tcBorders>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11.62</w:t>
            </w:r>
          </w:p>
        </w:tc>
        <w:tc>
          <w:tcPr>
            <w:tcW w:w="1134" w:type="dxa"/>
            <w:tcBorders>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14.46</w:t>
            </w:r>
          </w:p>
        </w:tc>
        <w:tc>
          <w:tcPr>
            <w:tcW w:w="1134" w:type="dxa"/>
            <w:tcBorders>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w:t>
            </w:r>
          </w:p>
        </w:tc>
        <w:tc>
          <w:tcPr>
            <w:tcW w:w="1043" w:type="dxa"/>
            <w:tcBorders>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w:t>
            </w:r>
          </w:p>
        </w:tc>
      </w:tr>
      <w:tr w:rsidR="004A1F2C" w:rsidRPr="00F6684D" w:rsidTr="00721D35">
        <w:tc>
          <w:tcPr>
            <w:tcW w:w="1951"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沙门氏菌</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6.31</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8.22</w:t>
            </w:r>
          </w:p>
        </w:tc>
        <w:tc>
          <w:tcPr>
            <w:tcW w:w="992"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11.39</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14.5</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7.37</w:t>
            </w:r>
          </w:p>
        </w:tc>
        <w:tc>
          <w:tcPr>
            <w:tcW w:w="1043"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w:t>
            </w:r>
          </w:p>
        </w:tc>
      </w:tr>
      <w:tr w:rsidR="004A1F2C" w:rsidRPr="00F6684D" w:rsidTr="00721D35">
        <w:tc>
          <w:tcPr>
            <w:tcW w:w="1951"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大肠杆菌</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3.44</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8.62</w:t>
            </w:r>
          </w:p>
        </w:tc>
        <w:tc>
          <w:tcPr>
            <w:tcW w:w="992"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11</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12.28</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9.53</w:t>
            </w:r>
          </w:p>
        </w:tc>
        <w:tc>
          <w:tcPr>
            <w:tcW w:w="1043"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w:t>
            </w:r>
          </w:p>
        </w:tc>
      </w:tr>
      <w:tr w:rsidR="004A1F2C" w:rsidRPr="00F6684D" w:rsidTr="00721D35">
        <w:tc>
          <w:tcPr>
            <w:tcW w:w="1951"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铜绿假单胞菌</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5.3</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6.59</w:t>
            </w:r>
          </w:p>
        </w:tc>
        <w:tc>
          <w:tcPr>
            <w:tcW w:w="992"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7.83</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8.39</w:t>
            </w:r>
          </w:p>
        </w:tc>
        <w:tc>
          <w:tcPr>
            <w:tcW w:w="1134"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sz w:val="18"/>
                <w:szCs w:val="18"/>
              </w:rPr>
              <w:t>7.22</w:t>
            </w:r>
          </w:p>
        </w:tc>
        <w:tc>
          <w:tcPr>
            <w:tcW w:w="1043" w:type="dxa"/>
            <w:tcBorders>
              <w:top w:val="nil"/>
              <w:bottom w:val="nil"/>
            </w:tcBorders>
            <w:vAlign w:val="center"/>
          </w:tcPr>
          <w:p w:rsidR="004A1F2C" w:rsidRPr="00F6684D" w:rsidRDefault="004A1F2C" w:rsidP="007351FA">
            <w:pPr>
              <w:adjustRightInd w:val="0"/>
              <w:snapToGrid w:val="0"/>
              <w:spacing w:line="360" w:lineRule="auto"/>
              <w:jc w:val="center"/>
              <w:rPr>
                <w:sz w:val="18"/>
                <w:szCs w:val="18"/>
              </w:rPr>
            </w:pPr>
            <w:r w:rsidRPr="00F6684D">
              <w:rPr>
                <w:rFonts w:hint="eastAsia"/>
                <w:sz w:val="18"/>
                <w:szCs w:val="18"/>
              </w:rPr>
              <w:t>─</w:t>
            </w:r>
          </w:p>
        </w:tc>
      </w:tr>
      <w:tr w:rsidR="004A1F2C" w:rsidRPr="00F6684D" w:rsidTr="00721D35">
        <w:tc>
          <w:tcPr>
            <w:tcW w:w="8522" w:type="dxa"/>
            <w:gridSpan w:val="7"/>
            <w:tcBorders>
              <w:top w:val="single" w:sz="18" w:space="0" w:color="000000"/>
              <w:bottom w:val="nil"/>
            </w:tcBorders>
            <w:vAlign w:val="center"/>
          </w:tcPr>
          <w:p w:rsidR="004A1F2C" w:rsidRPr="00F6684D" w:rsidRDefault="004A1F2C" w:rsidP="00294FAE">
            <w:pPr>
              <w:adjustRightInd w:val="0"/>
              <w:snapToGrid w:val="0"/>
              <w:spacing w:line="360" w:lineRule="auto"/>
              <w:jc w:val="left"/>
              <w:rPr>
                <w:sz w:val="18"/>
                <w:szCs w:val="18"/>
              </w:rPr>
            </w:pPr>
            <w:r w:rsidRPr="00F6684D">
              <w:rPr>
                <w:rFonts w:hint="eastAsia"/>
                <w:sz w:val="18"/>
                <w:szCs w:val="18"/>
              </w:rPr>
              <w:t>注：─表示无抑菌圈，表中数据均为</w:t>
            </w:r>
            <w:r w:rsidRPr="00F6684D">
              <w:rPr>
                <w:rFonts w:hint="eastAsia"/>
                <w:sz w:val="18"/>
                <w:szCs w:val="18"/>
              </w:rPr>
              <w:t>3</w:t>
            </w:r>
            <w:r w:rsidRPr="00F6684D">
              <w:rPr>
                <w:rFonts w:hint="eastAsia"/>
                <w:sz w:val="18"/>
                <w:szCs w:val="18"/>
              </w:rPr>
              <w:t>次重复实验的平均值．</w:t>
            </w:r>
          </w:p>
          <w:p w:rsidR="004A1F2C" w:rsidRPr="00F6684D" w:rsidRDefault="004A1F2C" w:rsidP="00294FAE">
            <w:pPr>
              <w:adjustRightInd w:val="0"/>
              <w:snapToGrid w:val="0"/>
              <w:spacing w:line="360" w:lineRule="auto"/>
              <w:jc w:val="left"/>
              <w:rPr>
                <w:sz w:val="18"/>
                <w:szCs w:val="18"/>
              </w:rPr>
            </w:pPr>
          </w:p>
        </w:tc>
      </w:tr>
    </w:tbl>
    <w:p w:rsidR="004A1F2C" w:rsidRPr="00F6684D" w:rsidRDefault="004A1F2C" w:rsidP="003C176A">
      <w:r w:rsidRPr="00F6684D">
        <w:rPr>
          <w:b/>
          <w:sz w:val="32"/>
          <w:szCs w:val="32"/>
        </w:rPr>
        <w:t>3</w:t>
      </w:r>
      <w:r w:rsidRPr="00F6684D">
        <w:rPr>
          <w:rFonts w:hint="eastAsia"/>
          <w:b/>
          <w:sz w:val="32"/>
          <w:szCs w:val="32"/>
        </w:rPr>
        <w:t>讨</w:t>
      </w:r>
      <w:r w:rsidRPr="00F6684D">
        <w:rPr>
          <w:rFonts w:hint="eastAsia"/>
          <w:b/>
          <w:sz w:val="32"/>
          <w:szCs w:val="32"/>
        </w:rPr>
        <w:t xml:space="preserve"> </w:t>
      </w:r>
      <w:r w:rsidRPr="00F6684D">
        <w:rPr>
          <w:rFonts w:hint="eastAsia"/>
          <w:b/>
          <w:sz w:val="32"/>
          <w:szCs w:val="32"/>
        </w:rPr>
        <w:t>论</w:t>
      </w:r>
    </w:p>
    <w:p w:rsidR="004A1F2C" w:rsidRPr="00F6684D" w:rsidRDefault="004A1F2C" w:rsidP="00521043">
      <w:pPr>
        <w:spacing w:line="360" w:lineRule="auto"/>
        <w:ind w:firstLineChars="200" w:firstLine="420"/>
        <w:rPr>
          <w:szCs w:val="21"/>
        </w:rPr>
      </w:pPr>
      <w:r w:rsidRPr="00F6684D">
        <w:rPr>
          <w:rFonts w:hint="eastAsia"/>
          <w:szCs w:val="21"/>
        </w:rPr>
        <w:t>本研究通过碱性蛋白酶提取单因素试验和正交试验确定了鲍鱼内脏多糖最佳提取工艺条件，并测定了在该条件下提取得到的多糖的抗氧化活性．罗晓航等</w:t>
      </w:r>
      <w:r w:rsidRPr="00F6684D">
        <w:rPr>
          <w:rFonts w:eastAsiaTheme="minorEastAsia"/>
          <w:noProof/>
          <w:szCs w:val="21"/>
          <w:vertAlign w:val="superscript"/>
        </w:rPr>
        <w:t>[</w:t>
      </w:r>
      <w:r w:rsidRPr="00F6684D">
        <w:rPr>
          <w:rFonts w:eastAsiaTheme="minorEastAsia" w:hint="eastAsia"/>
          <w:noProof/>
          <w:szCs w:val="21"/>
          <w:vertAlign w:val="superscript"/>
        </w:rPr>
        <w:t>6</w:t>
      </w:r>
      <w:r w:rsidRPr="00F6684D">
        <w:rPr>
          <w:rFonts w:eastAsiaTheme="minorEastAsia"/>
          <w:noProof/>
          <w:szCs w:val="21"/>
          <w:vertAlign w:val="superscript"/>
        </w:rPr>
        <w:t>]</w:t>
      </w:r>
      <w:r w:rsidRPr="00F6684D">
        <w:rPr>
          <w:rFonts w:eastAsiaTheme="minorEastAsia" w:hint="eastAsia"/>
          <w:noProof/>
          <w:szCs w:val="21"/>
        </w:rPr>
        <w:t>采用</w:t>
      </w:r>
      <w:r w:rsidRPr="00F6684D">
        <w:rPr>
          <w:rFonts w:hint="eastAsia"/>
        </w:rPr>
        <w:t>高压脉冲电场</w:t>
      </w:r>
      <w:r w:rsidRPr="00F6684D">
        <w:rPr>
          <w:rFonts w:hint="eastAsia"/>
          <w:szCs w:val="21"/>
        </w:rPr>
        <w:t>酶法辅助提取鲍鱼内脏多糖，当多糖质量浓度为</w:t>
      </w:r>
      <w:r w:rsidRPr="00F6684D">
        <w:rPr>
          <w:rFonts w:hint="eastAsia"/>
          <w:szCs w:val="21"/>
        </w:rPr>
        <w:t>10 mg/mL</w:t>
      </w:r>
      <w:r w:rsidRPr="00F6684D">
        <w:rPr>
          <w:rFonts w:hint="eastAsia"/>
          <w:szCs w:val="21"/>
        </w:rPr>
        <w:t>时对羟自由基的清除率是</w:t>
      </w:r>
      <w:r w:rsidRPr="00F6684D">
        <w:rPr>
          <w:rFonts w:hint="eastAsia"/>
          <w:szCs w:val="21"/>
        </w:rPr>
        <w:t>25.25%</w:t>
      </w:r>
      <w:r w:rsidRPr="00F6684D">
        <w:rPr>
          <w:rFonts w:hint="eastAsia"/>
          <w:szCs w:val="21"/>
        </w:rPr>
        <w:t>，而本研究中提取的鲍鱼内脏多糖样品在多糖质量浓度为</w:t>
      </w:r>
      <w:r w:rsidRPr="00F6684D">
        <w:rPr>
          <w:rFonts w:hint="eastAsia"/>
          <w:szCs w:val="21"/>
        </w:rPr>
        <w:t>8.6 mg/mL</w:t>
      </w:r>
      <w:r w:rsidRPr="00F6684D">
        <w:rPr>
          <w:rFonts w:hint="eastAsia"/>
          <w:szCs w:val="21"/>
        </w:rPr>
        <w:t>时，清除率就达到</w:t>
      </w:r>
      <w:r w:rsidRPr="00F6684D">
        <w:rPr>
          <w:rFonts w:hint="eastAsia"/>
          <w:szCs w:val="21"/>
        </w:rPr>
        <w:t>100%</w:t>
      </w:r>
      <w:r w:rsidRPr="00F6684D">
        <w:rPr>
          <w:rFonts w:hint="eastAsia"/>
          <w:szCs w:val="21"/>
        </w:rPr>
        <w:t>．王莅莎等</w:t>
      </w:r>
      <w:bookmarkStart w:id="24" w:name="OLE_LINK17"/>
      <w:bookmarkStart w:id="25" w:name="OLE_LINK18"/>
      <w:r w:rsidRPr="00F6684D">
        <w:rPr>
          <w:rFonts w:eastAsiaTheme="minorEastAsia"/>
          <w:noProof/>
          <w:szCs w:val="21"/>
          <w:vertAlign w:val="superscript"/>
        </w:rPr>
        <w:t>[</w:t>
      </w:r>
      <w:r w:rsidRPr="00F6684D">
        <w:rPr>
          <w:rFonts w:eastAsiaTheme="minorEastAsia" w:hint="eastAsia"/>
          <w:noProof/>
          <w:szCs w:val="21"/>
          <w:vertAlign w:val="superscript"/>
        </w:rPr>
        <w:t>7</w:t>
      </w:r>
      <w:r w:rsidRPr="00F6684D">
        <w:rPr>
          <w:rFonts w:eastAsiaTheme="minorEastAsia"/>
          <w:noProof/>
          <w:szCs w:val="21"/>
          <w:vertAlign w:val="superscript"/>
        </w:rPr>
        <w:t>]</w:t>
      </w:r>
      <w:bookmarkEnd w:id="24"/>
      <w:bookmarkEnd w:id="25"/>
      <w:r w:rsidRPr="00F6684D">
        <w:rPr>
          <w:rFonts w:eastAsiaTheme="minorEastAsia" w:hint="eastAsia"/>
          <w:noProof/>
          <w:szCs w:val="21"/>
        </w:rPr>
        <w:t>采用碱性蛋白酶和胃蛋白酶分别酶解雌雄皱纹盘鲍，再经</w:t>
      </w:r>
      <w:r w:rsidRPr="00F6684D">
        <w:rPr>
          <w:rFonts w:eastAsiaTheme="minorEastAsia"/>
          <w:noProof/>
          <w:szCs w:val="21"/>
        </w:rPr>
        <w:t>Sephadex G</w:t>
      </w:r>
      <w:r w:rsidRPr="00F6684D">
        <w:rPr>
          <w:rFonts w:eastAsiaTheme="minorEastAsia" w:hint="eastAsia"/>
          <w:noProof/>
          <w:szCs w:val="21"/>
        </w:rPr>
        <w:t>-</w:t>
      </w:r>
      <w:r w:rsidRPr="00F6684D">
        <w:rPr>
          <w:rFonts w:eastAsiaTheme="minorEastAsia"/>
          <w:noProof/>
          <w:szCs w:val="21"/>
        </w:rPr>
        <w:t>100</w:t>
      </w:r>
      <w:r w:rsidRPr="00F6684D">
        <w:rPr>
          <w:rFonts w:eastAsiaTheme="minorEastAsia" w:hint="eastAsia"/>
          <w:noProof/>
          <w:szCs w:val="21"/>
        </w:rPr>
        <w:t>洗脱共分离出</w:t>
      </w:r>
      <w:r w:rsidRPr="00F6684D">
        <w:rPr>
          <w:rFonts w:eastAsiaTheme="minorEastAsia" w:hint="eastAsia"/>
          <w:noProof/>
          <w:szCs w:val="21"/>
        </w:rPr>
        <w:t>4</w:t>
      </w:r>
      <w:r w:rsidRPr="00F6684D">
        <w:rPr>
          <w:rFonts w:eastAsiaTheme="minorEastAsia" w:hint="eastAsia"/>
          <w:noProof/>
          <w:szCs w:val="21"/>
        </w:rPr>
        <w:t>种成分，用过柱前的</w:t>
      </w:r>
      <w:r w:rsidRPr="00F6684D">
        <w:rPr>
          <w:rFonts w:eastAsiaTheme="minorEastAsia" w:hint="eastAsia"/>
          <w:noProof/>
          <w:szCs w:val="21"/>
        </w:rPr>
        <w:t>2</w:t>
      </w:r>
      <w:r w:rsidRPr="00F6684D">
        <w:rPr>
          <w:rFonts w:eastAsiaTheme="minorEastAsia" w:hint="eastAsia"/>
          <w:noProof/>
          <w:szCs w:val="21"/>
        </w:rPr>
        <w:t>种样品和过柱后的</w:t>
      </w:r>
      <w:r w:rsidRPr="00F6684D">
        <w:rPr>
          <w:rFonts w:eastAsiaTheme="minorEastAsia" w:hint="eastAsia"/>
          <w:noProof/>
          <w:szCs w:val="21"/>
        </w:rPr>
        <w:t>4</w:t>
      </w:r>
      <w:r w:rsidRPr="00F6684D">
        <w:rPr>
          <w:rFonts w:eastAsiaTheme="minorEastAsia" w:hint="eastAsia"/>
          <w:noProof/>
          <w:szCs w:val="21"/>
        </w:rPr>
        <w:t>种成分分别测定其抗氧化活性，</w:t>
      </w:r>
      <w:r w:rsidRPr="00F6684D">
        <w:rPr>
          <w:rFonts w:hint="eastAsia"/>
          <w:szCs w:val="21"/>
        </w:rPr>
        <w:t>结果显示过柱前雌、雄鲍鱼内脏多糖样品清除羟自由基的</w:t>
      </w:r>
      <w:r w:rsidRPr="00F6684D">
        <w:rPr>
          <w:rFonts w:hint="eastAsia"/>
        </w:rPr>
        <w:t>半数有效浓度</w:t>
      </w:r>
      <w:r w:rsidRPr="00F6684D">
        <w:rPr>
          <w:szCs w:val="21"/>
        </w:rPr>
        <w:t>EC</w:t>
      </w:r>
      <w:r w:rsidRPr="00F6684D">
        <w:rPr>
          <w:szCs w:val="21"/>
          <w:vertAlign w:val="subscript"/>
        </w:rPr>
        <w:t xml:space="preserve"> 50</w:t>
      </w:r>
      <w:r w:rsidRPr="00F6684D">
        <w:rPr>
          <w:rFonts w:hint="eastAsia"/>
          <w:szCs w:val="21"/>
        </w:rPr>
        <w:t>分别为</w:t>
      </w:r>
      <w:r w:rsidRPr="00F6684D">
        <w:rPr>
          <w:rFonts w:hint="eastAsia"/>
          <w:szCs w:val="21"/>
        </w:rPr>
        <w:t>0.14</w:t>
      </w:r>
      <w:r w:rsidRPr="00F6684D">
        <w:rPr>
          <w:rFonts w:hint="eastAsia"/>
          <w:szCs w:val="21"/>
        </w:rPr>
        <w:t>和</w:t>
      </w:r>
      <w:r w:rsidRPr="00F6684D">
        <w:rPr>
          <w:rFonts w:hint="eastAsia"/>
          <w:szCs w:val="21"/>
        </w:rPr>
        <w:t>0.08 mg/mL</w:t>
      </w:r>
      <w:r w:rsidRPr="00F6684D">
        <w:rPr>
          <w:rFonts w:hint="eastAsia"/>
          <w:szCs w:val="21"/>
        </w:rPr>
        <w:t>，效果更优，但过柱后各成分清除能力都发生不同程度下降．过柱前雌、雄鲍鱼多糖样品的还原能力（</w:t>
      </w:r>
      <w:r w:rsidRPr="00F6684D">
        <w:rPr>
          <w:i/>
          <w:szCs w:val="21"/>
        </w:rPr>
        <w:t>A</w:t>
      </w:r>
      <w:r w:rsidRPr="00F6684D">
        <w:rPr>
          <w:rFonts w:hint="eastAsia"/>
          <w:szCs w:val="21"/>
          <w:vertAlign w:val="subscript"/>
        </w:rPr>
        <w:t>700</w:t>
      </w:r>
      <w:r w:rsidRPr="00F6684D">
        <w:rPr>
          <w:rFonts w:hint="eastAsia"/>
          <w:szCs w:val="21"/>
        </w:rPr>
        <w:t>=0.2</w:t>
      </w:r>
      <w:r w:rsidRPr="00F6684D">
        <w:rPr>
          <w:rFonts w:hint="eastAsia"/>
          <w:szCs w:val="21"/>
        </w:rPr>
        <w:t>）分别为</w:t>
      </w:r>
      <w:r w:rsidRPr="00F6684D">
        <w:rPr>
          <w:rFonts w:hint="eastAsia"/>
          <w:szCs w:val="21"/>
        </w:rPr>
        <w:t>9.25</w:t>
      </w:r>
      <w:r w:rsidRPr="00F6684D">
        <w:rPr>
          <w:rFonts w:hint="eastAsia"/>
          <w:szCs w:val="21"/>
        </w:rPr>
        <w:t>和</w:t>
      </w:r>
      <w:r w:rsidRPr="00F6684D">
        <w:rPr>
          <w:rFonts w:hint="eastAsia"/>
          <w:szCs w:val="21"/>
        </w:rPr>
        <w:t>8.17 mg/mL</w:t>
      </w:r>
      <w:r w:rsidRPr="00F6684D">
        <w:rPr>
          <w:rFonts w:hint="eastAsia"/>
          <w:szCs w:val="21"/>
        </w:rPr>
        <w:t>，过柱后多糖含量高的成分还原能力显著下降，含量低者则略微加强，但都低于本实验多糖样品的</w:t>
      </w:r>
      <w:r w:rsidRPr="00F6684D">
        <w:rPr>
          <w:szCs w:val="21"/>
        </w:rPr>
        <w:t>还原能力</w:t>
      </w:r>
      <w:r w:rsidRPr="00F6684D">
        <w:rPr>
          <w:rFonts w:hint="eastAsia"/>
          <w:szCs w:val="21"/>
        </w:rPr>
        <w:t>（</w:t>
      </w:r>
      <w:r w:rsidRPr="00F6684D">
        <w:rPr>
          <w:i/>
          <w:szCs w:val="21"/>
        </w:rPr>
        <w:t>A</w:t>
      </w:r>
      <w:r w:rsidRPr="00F6684D">
        <w:rPr>
          <w:szCs w:val="21"/>
          <w:vertAlign w:val="subscript"/>
        </w:rPr>
        <w:t>700</w:t>
      </w:r>
      <w:r w:rsidRPr="00F6684D">
        <w:rPr>
          <w:rFonts w:hint="eastAsia"/>
          <w:szCs w:val="21"/>
        </w:rPr>
        <w:t>=</w:t>
      </w:r>
      <w:r w:rsidRPr="00F6684D">
        <w:rPr>
          <w:szCs w:val="21"/>
        </w:rPr>
        <w:t>0.</w:t>
      </w:r>
      <w:r w:rsidRPr="00F6684D">
        <w:rPr>
          <w:rFonts w:hint="eastAsia"/>
          <w:szCs w:val="21"/>
        </w:rPr>
        <w:t>485</w:t>
      </w:r>
      <w:r w:rsidRPr="00F6684D">
        <w:rPr>
          <w:rFonts w:hint="eastAsia"/>
          <w:szCs w:val="21"/>
        </w:rPr>
        <w:t>）</w:t>
      </w:r>
      <w:r w:rsidRPr="00F6684D">
        <w:rPr>
          <w:szCs w:val="21"/>
        </w:rPr>
        <w:t>为</w:t>
      </w:r>
      <w:r w:rsidRPr="00F6684D">
        <w:rPr>
          <w:rFonts w:hint="eastAsia"/>
          <w:szCs w:val="21"/>
        </w:rPr>
        <w:t xml:space="preserve">8.16 </w:t>
      </w:r>
      <w:r w:rsidRPr="00F6684D">
        <w:rPr>
          <w:szCs w:val="21"/>
        </w:rPr>
        <w:t>mg/mL</w:t>
      </w:r>
      <w:r w:rsidRPr="00F6684D">
        <w:rPr>
          <w:rFonts w:hint="eastAsia"/>
          <w:szCs w:val="21"/>
        </w:rPr>
        <w:t>．也有其他文献</w:t>
      </w:r>
      <w:r w:rsidRPr="00F6684D">
        <w:rPr>
          <w:rFonts w:eastAsiaTheme="minorEastAsia"/>
          <w:noProof/>
          <w:szCs w:val="21"/>
          <w:vertAlign w:val="superscript"/>
        </w:rPr>
        <w:t>[</w:t>
      </w:r>
      <w:r w:rsidRPr="00F6684D">
        <w:rPr>
          <w:rFonts w:eastAsiaTheme="minorEastAsia" w:hint="eastAsia"/>
          <w:noProof/>
          <w:szCs w:val="21"/>
          <w:vertAlign w:val="superscript"/>
        </w:rPr>
        <w:t>23-25</w:t>
      </w:r>
      <w:r w:rsidRPr="00F6684D">
        <w:rPr>
          <w:rFonts w:eastAsiaTheme="minorEastAsia"/>
          <w:noProof/>
          <w:szCs w:val="21"/>
          <w:vertAlign w:val="superscript"/>
        </w:rPr>
        <w:t>]</w:t>
      </w:r>
      <w:r w:rsidRPr="00F6684D">
        <w:rPr>
          <w:rFonts w:hint="eastAsia"/>
          <w:szCs w:val="21"/>
        </w:rPr>
        <w:t>报道纯化后的多糖化合物抗氧化活性较粗多糖更弱，出现这种现象的原因可能是单酶解鲍鱼内脏粗多糖样品中含有较多具有较好抗氧化活性的小分子物质，如低聚糖、多肽、氨基酸、脂肪酸、脂蛋白和一些重金属离子，而这些小分子物质在双酶解的过程中被去掉了一部分．</w:t>
      </w:r>
      <w:r w:rsidRPr="00F6684D">
        <w:rPr>
          <w:rFonts w:hint="eastAsia"/>
        </w:rPr>
        <w:t>综合分析表明，本研究所提取得到的多糖具有较好的抗氧化活性．</w:t>
      </w:r>
      <w:r w:rsidRPr="00F6684D">
        <w:rPr>
          <w:rFonts w:hint="eastAsia"/>
          <w:szCs w:val="21"/>
        </w:rPr>
        <w:t>虽然</w:t>
      </w:r>
      <w:r w:rsidRPr="00F6684D">
        <w:rPr>
          <w:rFonts w:hint="eastAsia"/>
          <w:szCs w:val="21"/>
        </w:rPr>
        <w:t>Vc</w:t>
      </w:r>
      <w:r w:rsidRPr="00F6684D">
        <w:rPr>
          <w:rFonts w:hint="eastAsia"/>
          <w:szCs w:val="21"/>
        </w:rPr>
        <w:t>的抗氧化活性优于提取得到的多糖，但鲍鱼内脏多糖因其取材天然，无副作用，而且经过去蛋白去色素后可得到了高纯度的多糖，因此具有很好的应用前景．</w:t>
      </w:r>
    </w:p>
    <w:p w:rsidR="004A1F2C" w:rsidRPr="00F6684D" w:rsidRDefault="004A1F2C" w:rsidP="00521043">
      <w:pPr>
        <w:spacing w:line="360" w:lineRule="auto"/>
        <w:ind w:firstLineChars="200" w:firstLine="420"/>
        <w:rPr>
          <w:sz w:val="28"/>
          <w:szCs w:val="28"/>
        </w:rPr>
        <w:sectPr w:rsidR="004A1F2C" w:rsidRPr="00F6684D" w:rsidSect="00124BE6">
          <w:footerReference w:type="first" r:id="rId30"/>
          <w:pgSz w:w="11906" w:h="16838"/>
          <w:pgMar w:top="1440" w:right="1800" w:bottom="1440" w:left="1800" w:header="851" w:footer="992" w:gutter="0"/>
          <w:cols w:space="425"/>
          <w:titlePg/>
          <w:docGrid w:type="lines" w:linePitch="312"/>
        </w:sectPr>
      </w:pPr>
      <w:r w:rsidRPr="00F6684D">
        <w:rPr>
          <w:rFonts w:hint="eastAsia"/>
          <w:szCs w:val="21"/>
        </w:rPr>
        <w:t>本</w:t>
      </w:r>
      <w:r w:rsidRPr="00F6684D">
        <w:rPr>
          <w:szCs w:val="21"/>
        </w:rPr>
        <w:t>研究结果还表明</w:t>
      </w:r>
      <w:r w:rsidRPr="00F6684D">
        <w:rPr>
          <w:rFonts w:hint="eastAsia"/>
          <w:szCs w:val="21"/>
        </w:rPr>
        <w:t>鲍鱼内脏多糖对种供试菌都有良好的抑制效果，在</w:t>
      </w:r>
      <w:r w:rsidRPr="00F6684D">
        <w:rPr>
          <w:rFonts w:hint="eastAsia"/>
          <w:szCs w:val="21"/>
        </w:rPr>
        <w:t>25 mg/mL</w:t>
      </w:r>
      <w:r w:rsidRPr="00F6684D">
        <w:rPr>
          <w:rFonts w:hint="eastAsia"/>
          <w:szCs w:val="21"/>
        </w:rPr>
        <w:t>浓度下，其效果远优于阳性对照卡那霉素和链霉素．因此</w:t>
      </w:r>
      <w:r w:rsidRPr="00F6684D">
        <w:rPr>
          <w:szCs w:val="21"/>
        </w:rPr>
        <w:t>，</w:t>
      </w:r>
      <w:r w:rsidRPr="00F6684D">
        <w:rPr>
          <w:rFonts w:hint="eastAsia"/>
          <w:szCs w:val="21"/>
        </w:rPr>
        <w:t>鲍鱼内脏多糖具有较好抗氧化活性的</w:t>
      </w:r>
      <w:r w:rsidRPr="00F6684D">
        <w:rPr>
          <w:szCs w:val="21"/>
        </w:rPr>
        <w:t>同时，又能对</w:t>
      </w:r>
      <w:r w:rsidRPr="00F6684D">
        <w:rPr>
          <w:rFonts w:hint="eastAsia"/>
          <w:szCs w:val="21"/>
        </w:rPr>
        <w:t>常见的</w:t>
      </w:r>
      <w:r w:rsidRPr="00F6684D">
        <w:rPr>
          <w:szCs w:val="21"/>
        </w:rPr>
        <w:t>细菌产生抑制效应，</w:t>
      </w:r>
      <w:r w:rsidRPr="00F6684D">
        <w:rPr>
          <w:rFonts w:eastAsiaTheme="minorEastAsia" w:hint="eastAsia"/>
          <w:szCs w:val="21"/>
        </w:rPr>
        <w:t>本研究结果为</w:t>
      </w:r>
      <w:r w:rsidRPr="00F6684D">
        <w:rPr>
          <w:rFonts w:hint="eastAsia"/>
          <w:szCs w:val="21"/>
        </w:rPr>
        <w:t>鲍鱼内脏多糖</w:t>
      </w:r>
      <w:r w:rsidRPr="00F6684D">
        <w:rPr>
          <w:rFonts w:eastAsiaTheme="minorEastAsia" w:hint="eastAsia"/>
          <w:szCs w:val="21"/>
        </w:rPr>
        <w:t>在食品保鲜、医药保健等方面的</w:t>
      </w:r>
      <w:r w:rsidRPr="00F6684D">
        <w:rPr>
          <w:rFonts w:eastAsiaTheme="minorEastAsia"/>
          <w:szCs w:val="21"/>
        </w:rPr>
        <w:t>应用</w:t>
      </w:r>
      <w:r w:rsidRPr="00F6684D">
        <w:rPr>
          <w:rFonts w:eastAsiaTheme="minorEastAsia" w:hint="eastAsia"/>
          <w:szCs w:val="21"/>
        </w:rPr>
        <w:t>提供了理论基础．</w:t>
      </w:r>
    </w:p>
    <w:p w:rsidR="004A1F2C" w:rsidRPr="00F6684D" w:rsidRDefault="004A1F2C" w:rsidP="00C36B9E">
      <w:pPr>
        <w:widowControl/>
        <w:jc w:val="left"/>
        <w:rPr>
          <w:b/>
          <w:bCs/>
          <w:sz w:val="28"/>
          <w:szCs w:val="28"/>
        </w:rPr>
      </w:pPr>
      <w:r w:rsidRPr="00F6684D">
        <w:rPr>
          <w:rFonts w:hint="eastAsia"/>
          <w:b/>
          <w:bCs/>
          <w:sz w:val="28"/>
          <w:szCs w:val="28"/>
        </w:rPr>
        <w:lastRenderedPageBreak/>
        <w:t>参考文献：</w:t>
      </w:r>
    </w:p>
    <w:p w:rsidR="004A1F2C" w:rsidRPr="00F6684D" w:rsidRDefault="004A1F2C" w:rsidP="006F2FB8">
      <w:pPr>
        <w:spacing w:line="360" w:lineRule="auto"/>
        <w:ind w:left="284" w:hanging="284"/>
        <w:rPr>
          <w:szCs w:val="21"/>
        </w:rPr>
      </w:pPr>
      <w:r w:rsidRPr="00F6684D">
        <w:rPr>
          <w:rFonts w:hint="eastAsia"/>
          <w:szCs w:val="21"/>
        </w:rPr>
        <w:t>[1]</w:t>
      </w:r>
      <w:r w:rsidRPr="00F6684D">
        <w:rPr>
          <w:rFonts w:hint="eastAsia"/>
        </w:rPr>
        <w:t>BUTTERFIELD D A</w:t>
      </w:r>
      <w:r w:rsidRPr="00F6684D">
        <w:rPr>
          <w:rFonts w:hint="eastAsia"/>
        </w:rPr>
        <w:t>，</w:t>
      </w:r>
      <w:r w:rsidRPr="00F6684D">
        <w:rPr>
          <w:rFonts w:hint="eastAsia"/>
        </w:rPr>
        <w:t>CASTENG A A</w:t>
      </w:r>
      <w:r w:rsidRPr="00F6684D">
        <w:rPr>
          <w:rFonts w:hint="eastAsia"/>
        </w:rPr>
        <w:t>，</w:t>
      </w:r>
      <w:r w:rsidRPr="00F6684D">
        <w:rPr>
          <w:rFonts w:hint="eastAsia"/>
        </w:rPr>
        <w:t>POCERNICH C B</w:t>
      </w:r>
      <w:r w:rsidRPr="00F6684D">
        <w:rPr>
          <w:rFonts w:hint="eastAsia"/>
        </w:rPr>
        <w:t>，</w:t>
      </w:r>
      <w:r w:rsidRPr="00F6684D">
        <w:rPr>
          <w:rFonts w:hint="eastAsia"/>
        </w:rPr>
        <w:t>et al</w:t>
      </w:r>
      <w:r w:rsidRPr="00F6684D">
        <w:rPr>
          <w:rFonts w:hint="eastAsia"/>
        </w:rPr>
        <w:t>．</w:t>
      </w:r>
      <w:r w:rsidRPr="00F6684D">
        <w:rPr>
          <w:rFonts w:hint="eastAsia"/>
        </w:rPr>
        <w:t>Nutritional approaches to combat oxidative stress in Alzheimer</w:t>
      </w:r>
      <w:r w:rsidRPr="00F6684D">
        <w:rPr>
          <w:rFonts w:hint="eastAsia"/>
        </w:rPr>
        <w:t>’</w:t>
      </w:r>
      <w:r w:rsidRPr="00F6684D">
        <w:rPr>
          <w:rFonts w:hint="eastAsia"/>
        </w:rPr>
        <w:t>s disease [J]</w:t>
      </w:r>
      <w:r w:rsidRPr="00F6684D">
        <w:rPr>
          <w:rFonts w:hint="eastAsia"/>
        </w:rPr>
        <w:t>．</w:t>
      </w:r>
      <w:r w:rsidRPr="00F6684D">
        <w:rPr>
          <w:rFonts w:hint="eastAsia"/>
        </w:rPr>
        <w:t>Journal of Nutritional Biochemistry</w:t>
      </w:r>
      <w:r w:rsidRPr="00F6684D">
        <w:rPr>
          <w:rFonts w:hint="eastAsia"/>
        </w:rPr>
        <w:t>，</w:t>
      </w:r>
      <w:r w:rsidRPr="00F6684D">
        <w:rPr>
          <w:rFonts w:hint="eastAsia"/>
        </w:rPr>
        <w:t>2002</w:t>
      </w:r>
      <w:r w:rsidRPr="00F6684D">
        <w:rPr>
          <w:rFonts w:hint="eastAsia"/>
        </w:rPr>
        <w:t>，</w:t>
      </w:r>
      <w:r w:rsidRPr="00F6684D">
        <w:rPr>
          <w:rFonts w:hint="eastAsia"/>
        </w:rPr>
        <w:t>13(8)</w:t>
      </w:r>
      <w:r w:rsidRPr="00F6684D">
        <w:rPr>
          <w:rFonts w:hint="eastAsia"/>
        </w:rPr>
        <w:t>：</w:t>
      </w:r>
      <w:r w:rsidRPr="00F6684D">
        <w:rPr>
          <w:rFonts w:hint="eastAsia"/>
        </w:rPr>
        <w:t>444-461</w:t>
      </w:r>
      <w:r w:rsidRPr="00F6684D">
        <w:rPr>
          <w:rFonts w:hint="eastAsia"/>
        </w:rPr>
        <w:t>．</w:t>
      </w:r>
      <w:r w:rsidRPr="00F6684D">
        <w:rPr>
          <w:szCs w:val="21"/>
        </w:rPr>
        <w:t xml:space="preserve"> </w:t>
      </w:r>
    </w:p>
    <w:p w:rsidR="004A1F2C" w:rsidRPr="00F6684D" w:rsidRDefault="004A1F2C" w:rsidP="00DA0463">
      <w:pPr>
        <w:spacing w:line="360" w:lineRule="auto"/>
        <w:ind w:left="284" w:hanging="284"/>
        <w:rPr>
          <w:szCs w:val="21"/>
        </w:rPr>
      </w:pPr>
      <w:r w:rsidRPr="00F6684D">
        <w:rPr>
          <w:rFonts w:hint="eastAsia"/>
          <w:szCs w:val="21"/>
        </w:rPr>
        <w:t>[2]GRICE H C</w:t>
      </w:r>
      <w:r w:rsidRPr="00F6684D">
        <w:rPr>
          <w:rFonts w:hint="eastAsia"/>
          <w:szCs w:val="21"/>
        </w:rPr>
        <w:t>．</w:t>
      </w:r>
      <w:r w:rsidRPr="00F6684D">
        <w:rPr>
          <w:rFonts w:hint="eastAsia"/>
          <w:szCs w:val="21"/>
        </w:rPr>
        <w:t>Safety evaluation of butylated hydroxyanisole from the perspective of effects on forestomach and oesophageal squamous epithelium [J]</w:t>
      </w:r>
      <w:r w:rsidRPr="00F6684D">
        <w:rPr>
          <w:rFonts w:hint="eastAsia"/>
          <w:szCs w:val="21"/>
        </w:rPr>
        <w:t>．</w:t>
      </w:r>
      <w:r w:rsidRPr="00F6684D">
        <w:rPr>
          <w:rFonts w:hint="eastAsia"/>
          <w:szCs w:val="21"/>
        </w:rPr>
        <w:t>Food and Chemical Toxicology</w:t>
      </w:r>
      <w:r w:rsidRPr="00F6684D">
        <w:rPr>
          <w:rFonts w:hint="eastAsia"/>
          <w:szCs w:val="21"/>
        </w:rPr>
        <w:t>，</w:t>
      </w:r>
      <w:r w:rsidRPr="00F6684D">
        <w:rPr>
          <w:rFonts w:hint="eastAsia"/>
          <w:szCs w:val="21"/>
        </w:rPr>
        <w:t>1998</w:t>
      </w:r>
      <w:r w:rsidRPr="00F6684D">
        <w:rPr>
          <w:rFonts w:hint="eastAsia"/>
          <w:szCs w:val="21"/>
        </w:rPr>
        <w:t>，</w:t>
      </w:r>
      <w:r w:rsidRPr="00F6684D">
        <w:rPr>
          <w:rFonts w:hint="eastAsia"/>
          <w:szCs w:val="21"/>
        </w:rPr>
        <w:t>26(8)</w:t>
      </w:r>
      <w:r w:rsidRPr="00F6684D">
        <w:rPr>
          <w:rFonts w:hint="eastAsia"/>
          <w:szCs w:val="21"/>
        </w:rPr>
        <w:t>：</w:t>
      </w:r>
      <w:r w:rsidRPr="00F6684D">
        <w:rPr>
          <w:rFonts w:hint="eastAsia"/>
          <w:szCs w:val="21"/>
        </w:rPr>
        <w:t>717-723</w:t>
      </w:r>
      <w:r w:rsidRPr="00F6684D">
        <w:rPr>
          <w:rFonts w:hint="eastAsia"/>
          <w:szCs w:val="21"/>
        </w:rPr>
        <w:t>．</w:t>
      </w:r>
    </w:p>
    <w:p w:rsidR="004A1F2C" w:rsidRPr="00F6684D" w:rsidRDefault="004A1F2C" w:rsidP="007711EE">
      <w:pPr>
        <w:spacing w:line="360" w:lineRule="auto"/>
        <w:ind w:left="284" w:hanging="284"/>
        <w:rPr>
          <w:szCs w:val="21"/>
        </w:rPr>
      </w:pPr>
      <w:r w:rsidRPr="00F6684D">
        <w:rPr>
          <w:rFonts w:hint="eastAsia"/>
          <w:szCs w:val="21"/>
        </w:rPr>
        <w:t>[3]BECKER G L</w:t>
      </w:r>
      <w:r w:rsidRPr="00F6684D">
        <w:rPr>
          <w:rFonts w:hint="eastAsia"/>
          <w:szCs w:val="21"/>
        </w:rPr>
        <w:t>．</w:t>
      </w:r>
      <w:r w:rsidRPr="00F6684D">
        <w:rPr>
          <w:rFonts w:hint="eastAsia"/>
          <w:szCs w:val="21"/>
        </w:rPr>
        <w:t>Preserving food and health</w:t>
      </w:r>
      <w:r w:rsidRPr="00F6684D">
        <w:rPr>
          <w:rFonts w:hint="eastAsia"/>
          <w:szCs w:val="21"/>
        </w:rPr>
        <w:t>：</w:t>
      </w:r>
      <w:r w:rsidRPr="00F6684D">
        <w:rPr>
          <w:rFonts w:hint="eastAsia"/>
          <w:szCs w:val="21"/>
        </w:rPr>
        <w:t>antioxidants make functional</w:t>
      </w:r>
      <w:r w:rsidRPr="00F6684D">
        <w:rPr>
          <w:rFonts w:hint="eastAsia"/>
          <w:szCs w:val="21"/>
        </w:rPr>
        <w:t>，</w:t>
      </w:r>
      <w:r w:rsidRPr="00F6684D">
        <w:rPr>
          <w:rFonts w:hint="eastAsia"/>
          <w:szCs w:val="21"/>
        </w:rPr>
        <w:t>nutritious preservatives [J]</w:t>
      </w:r>
      <w:r w:rsidRPr="00F6684D">
        <w:rPr>
          <w:rFonts w:hint="eastAsia"/>
          <w:szCs w:val="21"/>
        </w:rPr>
        <w:t>．</w:t>
      </w:r>
      <w:r w:rsidRPr="00F6684D">
        <w:rPr>
          <w:rFonts w:hint="eastAsia"/>
          <w:szCs w:val="21"/>
        </w:rPr>
        <w:t>Food Processing (Chicago)</w:t>
      </w:r>
      <w:r w:rsidRPr="00F6684D">
        <w:rPr>
          <w:rFonts w:hint="eastAsia"/>
          <w:szCs w:val="21"/>
        </w:rPr>
        <w:t>，</w:t>
      </w:r>
      <w:r w:rsidRPr="00F6684D">
        <w:rPr>
          <w:rFonts w:hint="eastAsia"/>
          <w:szCs w:val="21"/>
        </w:rPr>
        <w:t>1993(12)</w:t>
      </w:r>
      <w:r w:rsidRPr="00F6684D">
        <w:rPr>
          <w:rFonts w:hint="eastAsia"/>
          <w:szCs w:val="21"/>
        </w:rPr>
        <w:t>：</w:t>
      </w:r>
      <w:r w:rsidRPr="00F6684D">
        <w:rPr>
          <w:rFonts w:hint="eastAsia"/>
          <w:szCs w:val="21"/>
        </w:rPr>
        <w:t>54-56</w:t>
      </w:r>
      <w:r w:rsidRPr="00F6684D">
        <w:rPr>
          <w:rFonts w:hint="eastAsia"/>
          <w:szCs w:val="21"/>
        </w:rPr>
        <w:t>．</w:t>
      </w:r>
    </w:p>
    <w:p w:rsidR="004A1F2C" w:rsidRPr="00F6684D" w:rsidRDefault="004A1F2C" w:rsidP="007711EE">
      <w:pPr>
        <w:spacing w:line="360" w:lineRule="auto"/>
        <w:ind w:left="284" w:hanging="284"/>
        <w:rPr>
          <w:szCs w:val="21"/>
        </w:rPr>
      </w:pPr>
      <w:r w:rsidRPr="00F6684D">
        <w:rPr>
          <w:rFonts w:hint="eastAsia"/>
          <w:szCs w:val="21"/>
        </w:rPr>
        <w:t>[4]CHEN H X</w:t>
      </w:r>
      <w:r w:rsidRPr="00F6684D">
        <w:rPr>
          <w:rFonts w:hint="eastAsia"/>
          <w:szCs w:val="21"/>
        </w:rPr>
        <w:t>，</w:t>
      </w:r>
      <w:r w:rsidRPr="00F6684D">
        <w:rPr>
          <w:rFonts w:hint="eastAsia"/>
          <w:szCs w:val="21"/>
        </w:rPr>
        <w:t>ZHANG M</w:t>
      </w:r>
      <w:r w:rsidRPr="00F6684D">
        <w:rPr>
          <w:rFonts w:hint="eastAsia"/>
          <w:szCs w:val="21"/>
        </w:rPr>
        <w:t>，</w:t>
      </w:r>
      <w:r w:rsidRPr="00F6684D">
        <w:rPr>
          <w:rFonts w:hint="eastAsia"/>
          <w:szCs w:val="21"/>
        </w:rPr>
        <w:t>QU Z S</w:t>
      </w:r>
      <w:r w:rsidRPr="00F6684D">
        <w:rPr>
          <w:rFonts w:hint="eastAsia"/>
          <w:szCs w:val="21"/>
        </w:rPr>
        <w:t>，</w:t>
      </w:r>
      <w:r w:rsidRPr="00F6684D">
        <w:rPr>
          <w:rFonts w:hint="eastAsia"/>
          <w:szCs w:val="21"/>
        </w:rPr>
        <w:t>et al</w:t>
      </w:r>
      <w:r w:rsidRPr="00F6684D">
        <w:rPr>
          <w:rFonts w:hint="eastAsia"/>
          <w:szCs w:val="21"/>
        </w:rPr>
        <w:t>．</w:t>
      </w:r>
      <w:r w:rsidRPr="00F6684D">
        <w:rPr>
          <w:rFonts w:hint="eastAsia"/>
          <w:szCs w:val="21"/>
        </w:rPr>
        <w:t>Antioxidant activities of different fractions of polysaccharide conjugates from green tea (Camellia Sinensis) [J]</w:t>
      </w:r>
      <w:r w:rsidRPr="00F6684D">
        <w:rPr>
          <w:rFonts w:hint="eastAsia"/>
          <w:szCs w:val="21"/>
        </w:rPr>
        <w:t>．</w:t>
      </w:r>
      <w:r w:rsidRPr="00F6684D">
        <w:rPr>
          <w:rFonts w:hint="eastAsia"/>
          <w:szCs w:val="21"/>
        </w:rPr>
        <w:t>Food Chemistry</w:t>
      </w:r>
      <w:r w:rsidRPr="00F6684D">
        <w:rPr>
          <w:rFonts w:hint="eastAsia"/>
          <w:szCs w:val="21"/>
        </w:rPr>
        <w:t>，</w:t>
      </w:r>
      <w:r w:rsidRPr="00F6684D">
        <w:rPr>
          <w:rFonts w:hint="eastAsia"/>
          <w:szCs w:val="21"/>
        </w:rPr>
        <w:t>2008</w:t>
      </w:r>
      <w:r w:rsidRPr="00F6684D">
        <w:rPr>
          <w:rFonts w:hint="eastAsia"/>
          <w:szCs w:val="21"/>
        </w:rPr>
        <w:t>，</w:t>
      </w:r>
      <w:r w:rsidRPr="00F6684D">
        <w:rPr>
          <w:rFonts w:hint="eastAsia"/>
          <w:szCs w:val="21"/>
        </w:rPr>
        <w:t>106(2)</w:t>
      </w:r>
      <w:r w:rsidRPr="00F6684D">
        <w:rPr>
          <w:rFonts w:hint="eastAsia"/>
          <w:szCs w:val="21"/>
        </w:rPr>
        <w:t>：</w:t>
      </w:r>
      <w:r w:rsidRPr="00F6684D">
        <w:rPr>
          <w:rFonts w:hint="eastAsia"/>
          <w:szCs w:val="21"/>
        </w:rPr>
        <w:t>559-563</w:t>
      </w:r>
      <w:r w:rsidRPr="00F6684D">
        <w:rPr>
          <w:rFonts w:hint="eastAsia"/>
          <w:szCs w:val="21"/>
        </w:rPr>
        <w:t>．</w:t>
      </w:r>
      <w:r w:rsidRPr="00F6684D">
        <w:rPr>
          <w:szCs w:val="21"/>
        </w:rPr>
        <w:t xml:space="preserve"> </w:t>
      </w:r>
    </w:p>
    <w:p w:rsidR="004A1F2C" w:rsidRPr="00F6684D" w:rsidRDefault="004A1F2C" w:rsidP="007711EE">
      <w:pPr>
        <w:spacing w:line="360" w:lineRule="auto"/>
        <w:ind w:left="284" w:hanging="284"/>
        <w:rPr>
          <w:szCs w:val="21"/>
        </w:rPr>
      </w:pPr>
      <w:r w:rsidRPr="00F6684D">
        <w:rPr>
          <w:rFonts w:hint="eastAsia"/>
          <w:szCs w:val="21"/>
        </w:rPr>
        <w:t>[5]CHEN Y</w:t>
      </w:r>
      <w:r w:rsidRPr="00F6684D">
        <w:rPr>
          <w:rFonts w:hint="eastAsia"/>
          <w:szCs w:val="21"/>
        </w:rPr>
        <w:t>，</w:t>
      </w:r>
      <w:r w:rsidRPr="00F6684D">
        <w:rPr>
          <w:rFonts w:hint="eastAsia"/>
          <w:szCs w:val="21"/>
        </w:rPr>
        <w:t>XIE M Y</w:t>
      </w:r>
      <w:r w:rsidRPr="00F6684D">
        <w:rPr>
          <w:rFonts w:hint="eastAsia"/>
          <w:szCs w:val="21"/>
        </w:rPr>
        <w:t>，</w:t>
      </w:r>
      <w:r w:rsidRPr="00F6684D">
        <w:rPr>
          <w:rFonts w:hint="eastAsia"/>
          <w:szCs w:val="21"/>
        </w:rPr>
        <w:t>NIE S P</w:t>
      </w:r>
      <w:r w:rsidRPr="00F6684D">
        <w:rPr>
          <w:rFonts w:hint="eastAsia"/>
          <w:szCs w:val="21"/>
        </w:rPr>
        <w:t>，</w:t>
      </w:r>
      <w:r w:rsidRPr="00F6684D">
        <w:rPr>
          <w:rFonts w:hint="eastAsia"/>
          <w:szCs w:val="21"/>
        </w:rPr>
        <w:t>et al</w:t>
      </w:r>
      <w:r w:rsidRPr="00F6684D">
        <w:rPr>
          <w:rFonts w:hint="eastAsia"/>
          <w:szCs w:val="21"/>
        </w:rPr>
        <w:t>．</w:t>
      </w:r>
      <w:r w:rsidRPr="00F6684D">
        <w:rPr>
          <w:rFonts w:hint="eastAsia"/>
          <w:szCs w:val="21"/>
        </w:rPr>
        <w:t>Purification, composition analysis and antioxidant activity of a polysaccharide from the fruiting bodies of Ganoderma atrum [J]</w:t>
      </w:r>
      <w:r w:rsidRPr="00F6684D">
        <w:rPr>
          <w:rFonts w:hint="eastAsia"/>
          <w:szCs w:val="21"/>
        </w:rPr>
        <w:t>．</w:t>
      </w:r>
      <w:r w:rsidRPr="00F6684D">
        <w:rPr>
          <w:rFonts w:hint="eastAsia"/>
          <w:szCs w:val="21"/>
        </w:rPr>
        <w:t>Food Chemistry</w:t>
      </w:r>
      <w:r w:rsidRPr="00F6684D">
        <w:rPr>
          <w:rFonts w:hint="eastAsia"/>
          <w:szCs w:val="21"/>
        </w:rPr>
        <w:t>，</w:t>
      </w:r>
      <w:r w:rsidRPr="00F6684D">
        <w:rPr>
          <w:rFonts w:hint="eastAsia"/>
          <w:szCs w:val="21"/>
        </w:rPr>
        <w:t>2008</w:t>
      </w:r>
      <w:r w:rsidRPr="00F6684D">
        <w:rPr>
          <w:rFonts w:hint="eastAsia"/>
          <w:szCs w:val="21"/>
        </w:rPr>
        <w:t>，</w:t>
      </w:r>
      <w:r w:rsidRPr="00F6684D">
        <w:rPr>
          <w:rFonts w:hint="eastAsia"/>
          <w:szCs w:val="21"/>
        </w:rPr>
        <w:t>107(1)</w:t>
      </w:r>
      <w:r w:rsidRPr="00F6684D">
        <w:rPr>
          <w:rFonts w:hint="eastAsia"/>
          <w:szCs w:val="21"/>
        </w:rPr>
        <w:t>：</w:t>
      </w:r>
      <w:r w:rsidRPr="00F6684D">
        <w:rPr>
          <w:rFonts w:hint="eastAsia"/>
          <w:szCs w:val="21"/>
        </w:rPr>
        <w:t>231-241</w:t>
      </w:r>
      <w:r w:rsidRPr="00F6684D">
        <w:rPr>
          <w:rFonts w:hint="eastAsia"/>
          <w:szCs w:val="21"/>
        </w:rPr>
        <w:t>．</w:t>
      </w:r>
    </w:p>
    <w:p w:rsidR="004A1F2C" w:rsidRPr="00F6684D" w:rsidRDefault="004A1F2C" w:rsidP="00DA0463">
      <w:pPr>
        <w:spacing w:line="360" w:lineRule="auto"/>
        <w:ind w:left="284" w:hanging="284"/>
        <w:rPr>
          <w:szCs w:val="21"/>
        </w:rPr>
      </w:pPr>
      <w:r w:rsidRPr="00F6684D">
        <w:rPr>
          <w:rFonts w:hint="eastAsia"/>
          <w:szCs w:val="21"/>
        </w:rPr>
        <w:t>[6]</w:t>
      </w:r>
      <w:r w:rsidRPr="00F6684D">
        <w:rPr>
          <w:rFonts w:hint="eastAsia"/>
          <w:szCs w:val="21"/>
        </w:rPr>
        <w:t>罗晓航，余鑫，卢晓燕，等．鲍鱼脏器粗多糖体外抗氧化活性研究</w:t>
      </w:r>
      <w:r w:rsidRPr="00F6684D">
        <w:rPr>
          <w:rFonts w:hint="eastAsia"/>
          <w:szCs w:val="21"/>
        </w:rPr>
        <w:t>[J]</w:t>
      </w:r>
      <w:r w:rsidRPr="00F6684D">
        <w:rPr>
          <w:rFonts w:hint="eastAsia"/>
          <w:szCs w:val="21"/>
        </w:rPr>
        <w:t>．中国海洋药物杂志，</w:t>
      </w:r>
      <w:r w:rsidRPr="00F6684D">
        <w:rPr>
          <w:rFonts w:hint="eastAsia"/>
          <w:szCs w:val="21"/>
        </w:rPr>
        <w:t>2012</w:t>
      </w:r>
      <w:r w:rsidRPr="00F6684D">
        <w:rPr>
          <w:rFonts w:hint="eastAsia"/>
          <w:szCs w:val="21"/>
        </w:rPr>
        <w:t>，</w:t>
      </w:r>
      <w:r w:rsidRPr="00F6684D">
        <w:rPr>
          <w:rFonts w:hint="eastAsia"/>
          <w:szCs w:val="21"/>
        </w:rPr>
        <w:t>31(6)</w:t>
      </w:r>
      <w:r w:rsidRPr="00F6684D">
        <w:rPr>
          <w:rFonts w:hint="eastAsia"/>
          <w:szCs w:val="21"/>
        </w:rPr>
        <w:t>：</w:t>
      </w:r>
      <w:r w:rsidRPr="00F6684D">
        <w:rPr>
          <w:rFonts w:hint="eastAsia"/>
          <w:szCs w:val="21"/>
        </w:rPr>
        <w:t>10-16</w:t>
      </w:r>
      <w:r w:rsidRPr="00F6684D">
        <w:rPr>
          <w:rFonts w:hint="eastAsia"/>
          <w:szCs w:val="21"/>
        </w:rPr>
        <w:t>．</w:t>
      </w:r>
      <w:r w:rsidRPr="00F6684D">
        <w:rPr>
          <w:szCs w:val="21"/>
        </w:rPr>
        <w:t xml:space="preserve"> </w:t>
      </w:r>
    </w:p>
    <w:p w:rsidR="004A1F2C" w:rsidRPr="00F6684D" w:rsidRDefault="004A1F2C" w:rsidP="006F2FB8">
      <w:pPr>
        <w:spacing w:line="360" w:lineRule="auto"/>
        <w:ind w:left="284" w:hanging="284"/>
        <w:rPr>
          <w:szCs w:val="21"/>
        </w:rPr>
      </w:pPr>
      <w:r w:rsidRPr="00F6684D">
        <w:rPr>
          <w:rFonts w:hint="eastAsia"/>
          <w:szCs w:val="21"/>
        </w:rPr>
        <w:t>[7]</w:t>
      </w:r>
      <w:bookmarkStart w:id="26" w:name="OLE_LINK13"/>
      <w:bookmarkStart w:id="27" w:name="OLE_LINK14"/>
      <w:r w:rsidRPr="00F6684D">
        <w:rPr>
          <w:rFonts w:hint="eastAsia"/>
          <w:szCs w:val="21"/>
        </w:rPr>
        <w:t>王莅莎，朱蓓薇，周大勇，等</w:t>
      </w:r>
      <w:r w:rsidRPr="00F6684D">
        <w:rPr>
          <w:rFonts w:ascii="宋体" w:hAnsi="宋体" w:cs="宋体"/>
          <w:sz w:val="18"/>
          <w:szCs w:val="18"/>
        </w:rPr>
        <w:t>．</w:t>
      </w:r>
      <w:r w:rsidRPr="00F6684D">
        <w:rPr>
          <w:rFonts w:hint="eastAsia"/>
          <w:szCs w:val="21"/>
        </w:rPr>
        <w:t>鲍鱼脏器多糖的抗氧化活性研究</w:t>
      </w:r>
      <w:r w:rsidRPr="00F6684D">
        <w:rPr>
          <w:rFonts w:hint="eastAsia"/>
          <w:szCs w:val="21"/>
        </w:rPr>
        <w:t>[J]</w:t>
      </w:r>
      <w:r w:rsidRPr="00F6684D">
        <w:rPr>
          <w:rFonts w:ascii="宋体" w:hAnsi="宋体" w:cs="宋体"/>
          <w:sz w:val="18"/>
          <w:szCs w:val="18"/>
        </w:rPr>
        <w:t>．</w:t>
      </w:r>
      <w:r w:rsidRPr="00F6684D">
        <w:rPr>
          <w:rFonts w:hint="eastAsia"/>
          <w:szCs w:val="21"/>
        </w:rPr>
        <w:t>食品与机械，</w:t>
      </w:r>
      <w:r w:rsidRPr="00F6684D">
        <w:rPr>
          <w:rFonts w:hint="eastAsia"/>
          <w:szCs w:val="21"/>
        </w:rPr>
        <w:t>2009</w:t>
      </w:r>
      <w:r w:rsidRPr="00F6684D">
        <w:rPr>
          <w:rFonts w:hint="eastAsia"/>
          <w:szCs w:val="21"/>
        </w:rPr>
        <w:t>，</w:t>
      </w:r>
      <w:r w:rsidRPr="00F6684D">
        <w:rPr>
          <w:rFonts w:hint="eastAsia"/>
          <w:szCs w:val="21"/>
        </w:rPr>
        <w:t>24(4)</w:t>
      </w:r>
      <w:r w:rsidRPr="00F6684D">
        <w:rPr>
          <w:rFonts w:hint="eastAsia"/>
          <w:szCs w:val="21"/>
        </w:rPr>
        <w:t>：</w:t>
      </w:r>
      <w:r w:rsidRPr="00F6684D">
        <w:rPr>
          <w:rFonts w:hint="eastAsia"/>
          <w:szCs w:val="21"/>
        </w:rPr>
        <w:t>65-68</w:t>
      </w:r>
      <w:r w:rsidRPr="00F6684D">
        <w:rPr>
          <w:rFonts w:ascii="宋体" w:hAnsi="宋体" w:cs="宋体"/>
          <w:sz w:val="18"/>
          <w:szCs w:val="18"/>
        </w:rPr>
        <w:t>．</w:t>
      </w:r>
      <w:bookmarkEnd w:id="26"/>
      <w:bookmarkEnd w:id="27"/>
    </w:p>
    <w:p w:rsidR="004A1F2C" w:rsidRPr="00F6684D" w:rsidRDefault="004A1F2C" w:rsidP="006F2FB8">
      <w:pPr>
        <w:spacing w:line="360" w:lineRule="auto"/>
        <w:ind w:left="284" w:hanging="284"/>
        <w:rPr>
          <w:szCs w:val="21"/>
        </w:rPr>
      </w:pPr>
      <w:r w:rsidRPr="00F6684D">
        <w:rPr>
          <w:rFonts w:hint="eastAsia"/>
          <w:szCs w:val="21"/>
        </w:rPr>
        <w:t>[8]</w:t>
      </w:r>
      <w:r w:rsidRPr="00F6684D">
        <w:rPr>
          <w:rFonts w:hint="eastAsia"/>
          <w:szCs w:val="21"/>
        </w:rPr>
        <w:t>苏勇昌，刘淑集，王茵，等</w:t>
      </w:r>
      <w:r w:rsidRPr="00F6684D">
        <w:rPr>
          <w:rFonts w:ascii="宋体" w:hAnsi="宋体" w:cs="宋体"/>
          <w:sz w:val="18"/>
          <w:szCs w:val="18"/>
        </w:rPr>
        <w:t>．</w:t>
      </w:r>
      <w:r w:rsidRPr="00F6684D">
        <w:rPr>
          <w:rFonts w:hint="eastAsia"/>
          <w:szCs w:val="21"/>
        </w:rPr>
        <w:t>鲍鱼内脏多糖的提取及其抗氧化活性研究</w:t>
      </w:r>
      <w:r w:rsidRPr="00F6684D">
        <w:rPr>
          <w:rFonts w:hint="eastAsia"/>
          <w:szCs w:val="21"/>
        </w:rPr>
        <w:t>[J]</w:t>
      </w:r>
      <w:r w:rsidRPr="00F6684D">
        <w:rPr>
          <w:rFonts w:ascii="宋体" w:hAnsi="宋体" w:cs="宋体"/>
          <w:sz w:val="18"/>
          <w:szCs w:val="18"/>
        </w:rPr>
        <w:t>．</w:t>
      </w:r>
      <w:r w:rsidRPr="00F6684D">
        <w:rPr>
          <w:rFonts w:hint="eastAsia"/>
          <w:szCs w:val="21"/>
        </w:rPr>
        <w:t>吉林农业，</w:t>
      </w:r>
      <w:r w:rsidRPr="00F6684D">
        <w:rPr>
          <w:rFonts w:hint="eastAsia"/>
          <w:szCs w:val="21"/>
        </w:rPr>
        <w:t>2010</w:t>
      </w:r>
      <w:r w:rsidRPr="00F6684D">
        <w:rPr>
          <w:rFonts w:hint="eastAsia"/>
          <w:szCs w:val="21"/>
        </w:rPr>
        <w:t>，</w:t>
      </w:r>
      <w:r w:rsidRPr="00F6684D">
        <w:rPr>
          <w:rFonts w:hint="eastAsia"/>
        </w:rPr>
        <w:t>10</w:t>
      </w:r>
      <w:r w:rsidRPr="00F6684D">
        <w:rPr>
          <w:rFonts w:hint="eastAsia"/>
        </w:rPr>
        <w:t>：</w:t>
      </w:r>
      <w:r w:rsidRPr="00F6684D">
        <w:rPr>
          <w:rFonts w:hint="eastAsia"/>
        </w:rPr>
        <w:t>170-171</w:t>
      </w:r>
      <w:r w:rsidRPr="00F6684D">
        <w:rPr>
          <w:rFonts w:ascii="宋体" w:hAnsi="宋体" w:cs="宋体"/>
          <w:sz w:val="18"/>
          <w:szCs w:val="18"/>
        </w:rPr>
        <w:t>．</w:t>
      </w:r>
    </w:p>
    <w:p w:rsidR="004A1F2C" w:rsidRPr="00F6684D" w:rsidRDefault="004A1F2C" w:rsidP="006F2FB8">
      <w:pPr>
        <w:spacing w:line="360" w:lineRule="auto"/>
        <w:ind w:left="284" w:hanging="284"/>
        <w:rPr>
          <w:szCs w:val="21"/>
        </w:rPr>
      </w:pPr>
      <w:r w:rsidRPr="00F6684D">
        <w:rPr>
          <w:rFonts w:hint="eastAsia"/>
          <w:szCs w:val="21"/>
        </w:rPr>
        <w:t>[9]</w:t>
      </w:r>
      <w:r w:rsidRPr="00F6684D">
        <w:rPr>
          <w:rFonts w:hint="eastAsia"/>
          <w:szCs w:val="21"/>
        </w:rPr>
        <w:t>朱莉莉，孙黎明，李冬梅，等</w:t>
      </w:r>
      <w:r w:rsidRPr="00F6684D">
        <w:rPr>
          <w:rFonts w:ascii="宋体" w:hAnsi="宋体" w:cs="宋体"/>
          <w:sz w:val="18"/>
          <w:szCs w:val="18"/>
        </w:rPr>
        <w:t>．</w:t>
      </w:r>
      <w:r w:rsidRPr="00F6684D">
        <w:rPr>
          <w:rFonts w:hint="eastAsia"/>
          <w:szCs w:val="21"/>
        </w:rPr>
        <w:t>鲍鱼内脏蛋白多糖体内对Ｈ</w:t>
      </w:r>
      <w:r w:rsidRPr="00F6684D">
        <w:rPr>
          <w:rFonts w:hint="eastAsia"/>
          <w:szCs w:val="21"/>
        </w:rPr>
        <w:t>22</w:t>
      </w:r>
      <w:r w:rsidRPr="00F6684D">
        <w:rPr>
          <w:rFonts w:hint="eastAsia"/>
          <w:szCs w:val="21"/>
        </w:rPr>
        <w:t>肝癌的抑制作用</w:t>
      </w:r>
      <w:r w:rsidRPr="00F6684D">
        <w:rPr>
          <w:rFonts w:hint="eastAsia"/>
        </w:rPr>
        <w:t>[J]</w:t>
      </w:r>
      <w:r w:rsidRPr="00F6684D">
        <w:rPr>
          <w:rFonts w:ascii="宋体" w:hAnsi="宋体" w:cs="宋体"/>
          <w:sz w:val="18"/>
          <w:szCs w:val="18"/>
        </w:rPr>
        <w:t>．</w:t>
      </w:r>
      <w:r w:rsidRPr="00F6684D">
        <w:rPr>
          <w:rFonts w:hint="eastAsia"/>
          <w:szCs w:val="21"/>
        </w:rPr>
        <w:t>营养学报，</w:t>
      </w:r>
      <w:r w:rsidRPr="00F6684D">
        <w:rPr>
          <w:rFonts w:hint="eastAsia"/>
          <w:szCs w:val="21"/>
        </w:rPr>
        <w:t>2009</w:t>
      </w:r>
      <w:r w:rsidRPr="00F6684D">
        <w:rPr>
          <w:rFonts w:hint="eastAsia"/>
          <w:szCs w:val="21"/>
        </w:rPr>
        <w:t>，</w:t>
      </w:r>
      <w:r w:rsidRPr="00F6684D">
        <w:rPr>
          <w:rFonts w:hint="eastAsia"/>
          <w:szCs w:val="21"/>
        </w:rPr>
        <w:t>31(5)</w:t>
      </w:r>
      <w:r w:rsidRPr="00F6684D">
        <w:rPr>
          <w:rFonts w:hint="eastAsia"/>
          <w:szCs w:val="21"/>
        </w:rPr>
        <w:t>：</w:t>
      </w:r>
      <w:r w:rsidRPr="00F6684D">
        <w:rPr>
          <w:rFonts w:hint="eastAsia"/>
          <w:szCs w:val="21"/>
        </w:rPr>
        <w:t>478-481</w:t>
      </w:r>
      <w:r w:rsidRPr="00F6684D">
        <w:rPr>
          <w:rFonts w:ascii="宋体" w:hAnsi="宋体" w:cs="宋体"/>
          <w:sz w:val="18"/>
          <w:szCs w:val="18"/>
        </w:rPr>
        <w:t>．</w:t>
      </w:r>
    </w:p>
    <w:p w:rsidR="004A1F2C" w:rsidRPr="00F6684D" w:rsidRDefault="004A1F2C" w:rsidP="006F2FB8">
      <w:pPr>
        <w:spacing w:line="360" w:lineRule="auto"/>
        <w:ind w:left="284" w:hanging="284"/>
        <w:rPr>
          <w:szCs w:val="21"/>
        </w:rPr>
      </w:pPr>
      <w:r w:rsidRPr="00F6684D">
        <w:rPr>
          <w:rFonts w:hint="eastAsia"/>
          <w:szCs w:val="21"/>
        </w:rPr>
        <w:t>[10]</w:t>
      </w:r>
      <w:r w:rsidRPr="00F6684D">
        <w:rPr>
          <w:rFonts w:hint="eastAsia"/>
          <w:szCs w:val="21"/>
        </w:rPr>
        <w:t>王莅莎，朱蓓薇，孙黎明，等</w:t>
      </w:r>
      <w:r w:rsidRPr="00F6684D">
        <w:rPr>
          <w:rFonts w:ascii="宋体" w:hAnsi="宋体" w:cs="宋体"/>
          <w:sz w:val="18"/>
          <w:szCs w:val="18"/>
        </w:rPr>
        <w:t>．</w:t>
      </w:r>
      <w:r w:rsidRPr="00F6684D">
        <w:rPr>
          <w:rFonts w:hint="eastAsia"/>
          <w:szCs w:val="21"/>
        </w:rPr>
        <w:t>鲍鱼内脏多糖的体外抗肿瘤和免疫调节活性研究</w:t>
      </w:r>
      <w:r w:rsidRPr="00F6684D">
        <w:rPr>
          <w:rFonts w:hint="eastAsia"/>
        </w:rPr>
        <w:t>[J]</w:t>
      </w:r>
      <w:r w:rsidRPr="00F6684D">
        <w:rPr>
          <w:rFonts w:ascii="宋体" w:hAnsi="宋体" w:cs="宋体"/>
          <w:sz w:val="18"/>
          <w:szCs w:val="18"/>
        </w:rPr>
        <w:t>．</w:t>
      </w:r>
      <w:r w:rsidRPr="00F6684D">
        <w:rPr>
          <w:rFonts w:hint="eastAsia"/>
          <w:szCs w:val="21"/>
        </w:rPr>
        <w:t>大连工业大学学报，</w:t>
      </w:r>
      <w:r w:rsidRPr="00F6684D">
        <w:rPr>
          <w:rFonts w:hint="eastAsia"/>
          <w:szCs w:val="21"/>
        </w:rPr>
        <w:t>2008</w:t>
      </w:r>
      <w:r w:rsidRPr="00F6684D">
        <w:rPr>
          <w:rFonts w:hint="eastAsia"/>
          <w:szCs w:val="21"/>
        </w:rPr>
        <w:t>，</w:t>
      </w:r>
      <w:r w:rsidRPr="00F6684D">
        <w:rPr>
          <w:rFonts w:hint="eastAsia"/>
          <w:szCs w:val="21"/>
        </w:rPr>
        <w:t>27(4)</w:t>
      </w:r>
      <w:r w:rsidRPr="00F6684D">
        <w:rPr>
          <w:rFonts w:hint="eastAsia"/>
          <w:szCs w:val="21"/>
        </w:rPr>
        <w:t>：</w:t>
      </w:r>
      <w:r w:rsidRPr="00F6684D">
        <w:rPr>
          <w:rFonts w:hint="eastAsia"/>
          <w:szCs w:val="21"/>
        </w:rPr>
        <w:t>289-293</w:t>
      </w:r>
      <w:r w:rsidRPr="00F6684D">
        <w:rPr>
          <w:rFonts w:ascii="宋体" w:hAnsi="宋体" w:cs="宋体"/>
          <w:sz w:val="18"/>
          <w:szCs w:val="18"/>
        </w:rPr>
        <w:t>．</w:t>
      </w:r>
    </w:p>
    <w:p w:rsidR="004A1F2C" w:rsidRPr="00F6684D" w:rsidRDefault="004A1F2C" w:rsidP="00651F78">
      <w:pPr>
        <w:spacing w:line="360" w:lineRule="auto"/>
        <w:ind w:left="284" w:hanging="284"/>
        <w:rPr>
          <w:szCs w:val="21"/>
        </w:rPr>
      </w:pPr>
      <w:r w:rsidRPr="00F6684D">
        <w:rPr>
          <w:rFonts w:hint="eastAsia"/>
          <w:szCs w:val="21"/>
        </w:rPr>
        <w:t>[11] ZHU B W</w:t>
      </w:r>
      <w:r w:rsidRPr="00F6684D">
        <w:rPr>
          <w:rFonts w:hint="eastAsia"/>
          <w:szCs w:val="21"/>
        </w:rPr>
        <w:t>，</w:t>
      </w:r>
      <w:r w:rsidRPr="00F6684D">
        <w:rPr>
          <w:rFonts w:hint="eastAsia"/>
          <w:szCs w:val="21"/>
        </w:rPr>
        <w:t>LI D M</w:t>
      </w:r>
      <w:r w:rsidRPr="00F6684D">
        <w:rPr>
          <w:rFonts w:hint="eastAsia"/>
          <w:szCs w:val="21"/>
        </w:rPr>
        <w:t>，</w:t>
      </w:r>
      <w:r w:rsidRPr="00F6684D">
        <w:rPr>
          <w:rFonts w:hint="eastAsia"/>
          <w:szCs w:val="21"/>
        </w:rPr>
        <w:t>ZHOU D Y</w:t>
      </w:r>
      <w:r w:rsidRPr="00F6684D">
        <w:rPr>
          <w:rFonts w:hint="eastAsia"/>
          <w:szCs w:val="21"/>
        </w:rPr>
        <w:t>，</w:t>
      </w:r>
      <w:r w:rsidRPr="00F6684D">
        <w:rPr>
          <w:szCs w:val="21"/>
        </w:rPr>
        <w:t>et al</w:t>
      </w:r>
      <w:r w:rsidRPr="00F6684D">
        <w:rPr>
          <w:rFonts w:ascii="宋体" w:hAnsi="宋体" w:cs="宋体"/>
          <w:sz w:val="18"/>
          <w:szCs w:val="18"/>
        </w:rPr>
        <w:t>．</w:t>
      </w:r>
      <w:r w:rsidRPr="00F6684D">
        <w:rPr>
          <w:szCs w:val="21"/>
        </w:rPr>
        <w:t>Structural analysis and CCK-releasing activity of a sul</w:t>
      </w:r>
      <w:r w:rsidRPr="00F6684D">
        <w:rPr>
          <w:rFonts w:hint="eastAsia"/>
          <w:szCs w:val="21"/>
        </w:rPr>
        <w:t>f</w:t>
      </w:r>
      <w:r w:rsidRPr="00F6684D">
        <w:rPr>
          <w:szCs w:val="21"/>
        </w:rPr>
        <w:t>ated polysaccharide</w:t>
      </w:r>
      <w:r w:rsidRPr="00F6684D">
        <w:rPr>
          <w:rFonts w:hint="eastAsia"/>
          <w:szCs w:val="21"/>
        </w:rPr>
        <w:t xml:space="preserve"> </w:t>
      </w:r>
      <w:r w:rsidRPr="00F6684D">
        <w:rPr>
          <w:szCs w:val="21"/>
        </w:rPr>
        <w:t>from abalone (Haliotis Discus Hannai Ino) viscera [J]</w:t>
      </w:r>
      <w:r w:rsidRPr="00F6684D">
        <w:rPr>
          <w:rFonts w:ascii="宋体" w:hAnsi="宋体" w:cs="宋体"/>
          <w:sz w:val="18"/>
          <w:szCs w:val="18"/>
        </w:rPr>
        <w:t>．</w:t>
      </w:r>
      <w:r w:rsidRPr="00F6684D">
        <w:rPr>
          <w:szCs w:val="21"/>
        </w:rPr>
        <w:t>Food Chemistry</w:t>
      </w:r>
      <w:r w:rsidRPr="00F6684D">
        <w:rPr>
          <w:rFonts w:hint="eastAsia"/>
          <w:szCs w:val="21"/>
        </w:rPr>
        <w:t>，</w:t>
      </w:r>
      <w:r w:rsidRPr="00F6684D">
        <w:rPr>
          <w:rFonts w:hint="eastAsia"/>
          <w:szCs w:val="21"/>
        </w:rPr>
        <w:t>2011</w:t>
      </w:r>
      <w:r w:rsidRPr="00F6684D">
        <w:rPr>
          <w:rFonts w:hint="eastAsia"/>
          <w:szCs w:val="21"/>
        </w:rPr>
        <w:t>，</w:t>
      </w:r>
      <w:r w:rsidRPr="00F6684D">
        <w:rPr>
          <w:rFonts w:hint="eastAsia"/>
          <w:szCs w:val="21"/>
        </w:rPr>
        <w:t>125</w:t>
      </w:r>
      <w:r w:rsidRPr="00F6684D">
        <w:rPr>
          <w:rFonts w:hint="eastAsia"/>
          <w:szCs w:val="21"/>
        </w:rPr>
        <w:t>：</w:t>
      </w:r>
      <w:r w:rsidRPr="00F6684D">
        <w:rPr>
          <w:rFonts w:hint="eastAsia"/>
          <w:szCs w:val="21"/>
        </w:rPr>
        <w:t>1273</w:t>
      </w:r>
      <w:r w:rsidRPr="00F6684D">
        <w:rPr>
          <w:szCs w:val="21"/>
        </w:rPr>
        <w:t>-</w:t>
      </w:r>
      <w:r w:rsidRPr="00F6684D">
        <w:rPr>
          <w:rFonts w:hint="eastAsia"/>
          <w:szCs w:val="21"/>
        </w:rPr>
        <w:t>1278</w:t>
      </w:r>
      <w:r w:rsidRPr="00F6684D">
        <w:rPr>
          <w:rFonts w:ascii="宋体" w:hAnsi="宋体" w:cs="宋体"/>
          <w:sz w:val="18"/>
          <w:szCs w:val="18"/>
        </w:rPr>
        <w:t>．</w:t>
      </w:r>
    </w:p>
    <w:p w:rsidR="004A1F2C" w:rsidRPr="00F6684D" w:rsidRDefault="004A1F2C" w:rsidP="00211A05">
      <w:pPr>
        <w:spacing w:line="360" w:lineRule="auto"/>
        <w:ind w:left="284" w:hanging="284"/>
      </w:pPr>
      <w:r w:rsidRPr="00F6684D">
        <w:rPr>
          <w:rFonts w:hint="eastAsia"/>
          <w:szCs w:val="21"/>
        </w:rPr>
        <w:t>[12]</w:t>
      </w:r>
      <w:r w:rsidRPr="00F6684D">
        <w:rPr>
          <w:rFonts w:hint="eastAsia"/>
          <w:szCs w:val="21"/>
        </w:rPr>
        <w:t>张永勤，王哲平，宋雨梅，等</w:t>
      </w:r>
      <w:r w:rsidRPr="00F6684D">
        <w:rPr>
          <w:rFonts w:ascii="宋体" w:hAnsi="宋体" w:cs="宋体"/>
          <w:sz w:val="18"/>
          <w:szCs w:val="18"/>
        </w:rPr>
        <w:t>．</w:t>
      </w:r>
      <w:r w:rsidRPr="00F6684D">
        <w:rPr>
          <w:rFonts w:hint="eastAsia"/>
          <w:szCs w:val="21"/>
        </w:rPr>
        <w:t>还原糖测定方法的比较研究</w:t>
      </w:r>
      <w:r w:rsidRPr="00F6684D">
        <w:rPr>
          <w:rFonts w:hint="eastAsia"/>
          <w:szCs w:val="21"/>
        </w:rPr>
        <w:t>[J]</w:t>
      </w:r>
      <w:r w:rsidRPr="00F6684D">
        <w:rPr>
          <w:rFonts w:ascii="宋体" w:hAnsi="宋体" w:cs="宋体"/>
          <w:sz w:val="18"/>
          <w:szCs w:val="18"/>
        </w:rPr>
        <w:t>．</w:t>
      </w:r>
      <w:r w:rsidRPr="00F6684D">
        <w:rPr>
          <w:rFonts w:hint="eastAsia"/>
          <w:szCs w:val="21"/>
        </w:rPr>
        <w:t>食品工业科技，</w:t>
      </w:r>
      <w:r w:rsidRPr="00F6684D">
        <w:rPr>
          <w:rFonts w:hint="eastAsia"/>
          <w:szCs w:val="21"/>
        </w:rPr>
        <w:t>2010</w:t>
      </w:r>
      <w:r w:rsidRPr="00F6684D">
        <w:rPr>
          <w:rFonts w:hint="eastAsia"/>
          <w:szCs w:val="21"/>
        </w:rPr>
        <w:t>，</w:t>
      </w:r>
      <w:r w:rsidRPr="00F6684D">
        <w:rPr>
          <w:rFonts w:hint="eastAsia"/>
          <w:szCs w:val="21"/>
        </w:rPr>
        <w:t>6</w:t>
      </w:r>
      <w:r w:rsidRPr="00F6684D">
        <w:rPr>
          <w:rFonts w:hint="eastAsia"/>
          <w:szCs w:val="21"/>
        </w:rPr>
        <w:t>：</w:t>
      </w:r>
      <w:r w:rsidRPr="00F6684D">
        <w:rPr>
          <w:rFonts w:hint="eastAsia"/>
          <w:szCs w:val="21"/>
        </w:rPr>
        <w:lastRenderedPageBreak/>
        <w:t>321-323</w:t>
      </w:r>
      <w:r w:rsidRPr="00F6684D">
        <w:rPr>
          <w:rFonts w:ascii="宋体" w:hAnsi="宋体" w:cs="宋体"/>
          <w:sz w:val="18"/>
          <w:szCs w:val="18"/>
        </w:rPr>
        <w:t>．</w:t>
      </w:r>
    </w:p>
    <w:p w:rsidR="004A1F2C" w:rsidRPr="00F6684D" w:rsidRDefault="004A1F2C" w:rsidP="00211A05">
      <w:pPr>
        <w:spacing w:line="360" w:lineRule="auto"/>
        <w:ind w:left="284" w:hanging="284"/>
        <w:rPr>
          <w:szCs w:val="21"/>
        </w:rPr>
      </w:pPr>
      <w:r w:rsidRPr="00F6684D">
        <w:rPr>
          <w:rFonts w:hint="eastAsia"/>
          <w:szCs w:val="21"/>
        </w:rPr>
        <w:t>[13]</w:t>
      </w:r>
      <w:r w:rsidRPr="00F6684D">
        <w:rPr>
          <w:rFonts w:hint="eastAsia"/>
          <w:szCs w:val="21"/>
        </w:rPr>
        <w:t>程迪，于洁，董丽</w:t>
      </w:r>
      <w:r w:rsidRPr="00F6684D">
        <w:rPr>
          <w:rFonts w:ascii="宋体" w:hAnsi="宋体" w:cs="宋体"/>
          <w:sz w:val="18"/>
          <w:szCs w:val="18"/>
        </w:rPr>
        <w:t>．</w:t>
      </w:r>
      <w:r w:rsidRPr="00F6684D">
        <w:rPr>
          <w:rFonts w:hint="eastAsia"/>
          <w:szCs w:val="21"/>
        </w:rPr>
        <w:t>河南产牡丹皮中多糖含量的测定</w:t>
      </w:r>
      <w:r w:rsidRPr="00F6684D">
        <w:rPr>
          <w:rFonts w:hint="eastAsia"/>
          <w:szCs w:val="21"/>
        </w:rPr>
        <w:t>[J]</w:t>
      </w:r>
      <w:r w:rsidRPr="00F6684D">
        <w:rPr>
          <w:rFonts w:ascii="宋体" w:hAnsi="宋体" w:cs="宋体"/>
          <w:sz w:val="18"/>
          <w:szCs w:val="18"/>
        </w:rPr>
        <w:t>．</w:t>
      </w:r>
      <w:r w:rsidRPr="00F6684D">
        <w:rPr>
          <w:rFonts w:hint="eastAsia"/>
          <w:szCs w:val="21"/>
        </w:rPr>
        <w:t>安徽农业科学，</w:t>
      </w:r>
      <w:r w:rsidRPr="00F6684D">
        <w:rPr>
          <w:rFonts w:hint="eastAsia"/>
          <w:szCs w:val="21"/>
        </w:rPr>
        <w:t>2008</w:t>
      </w:r>
      <w:r w:rsidRPr="00F6684D">
        <w:rPr>
          <w:rFonts w:hint="eastAsia"/>
          <w:szCs w:val="21"/>
        </w:rPr>
        <w:t>，</w:t>
      </w:r>
      <w:r w:rsidRPr="00F6684D">
        <w:rPr>
          <w:rFonts w:hint="eastAsia"/>
          <w:szCs w:val="21"/>
        </w:rPr>
        <w:t>36(2)</w:t>
      </w:r>
      <w:r w:rsidRPr="00F6684D">
        <w:rPr>
          <w:rFonts w:hint="eastAsia"/>
          <w:szCs w:val="21"/>
        </w:rPr>
        <w:t>：</w:t>
      </w:r>
      <w:r w:rsidRPr="00F6684D">
        <w:rPr>
          <w:rFonts w:hint="eastAsia"/>
          <w:szCs w:val="21"/>
        </w:rPr>
        <w:t>518</w:t>
      </w:r>
      <w:r w:rsidRPr="00F6684D">
        <w:rPr>
          <w:rFonts w:ascii="宋体" w:hAnsi="宋体" w:cs="宋体"/>
          <w:sz w:val="18"/>
          <w:szCs w:val="18"/>
        </w:rPr>
        <w:t>．</w:t>
      </w:r>
    </w:p>
    <w:p w:rsidR="004A1F2C" w:rsidRPr="00F6684D" w:rsidRDefault="004A1F2C" w:rsidP="00186770">
      <w:pPr>
        <w:spacing w:line="360" w:lineRule="auto"/>
        <w:ind w:left="284" w:hanging="284"/>
      </w:pPr>
      <w:r w:rsidRPr="00F6684D">
        <w:rPr>
          <w:szCs w:val="21"/>
        </w:rPr>
        <w:t>[</w:t>
      </w:r>
      <w:r w:rsidRPr="00F6684D">
        <w:rPr>
          <w:rFonts w:hint="eastAsia"/>
          <w:szCs w:val="21"/>
        </w:rPr>
        <w:t>14</w:t>
      </w:r>
      <w:r w:rsidRPr="00F6684D">
        <w:rPr>
          <w:szCs w:val="21"/>
        </w:rPr>
        <w:t>]</w:t>
      </w:r>
      <w:r w:rsidRPr="00F6684D">
        <w:rPr>
          <w:rFonts w:hint="eastAsia"/>
          <w:szCs w:val="21"/>
        </w:rPr>
        <w:t>宿玮</w:t>
      </w:r>
      <w:r w:rsidRPr="00F6684D">
        <w:rPr>
          <w:rFonts w:ascii="宋体" w:hAnsi="宋体" w:cs="宋体"/>
          <w:sz w:val="18"/>
          <w:szCs w:val="18"/>
        </w:rPr>
        <w:t>．</w:t>
      </w:r>
      <w:r w:rsidRPr="00F6684D">
        <w:rPr>
          <w:rFonts w:hint="eastAsia"/>
          <w:szCs w:val="21"/>
        </w:rPr>
        <w:t>高品质海地瓜多糖制备工艺研究</w:t>
      </w:r>
      <w:r w:rsidRPr="00F6684D">
        <w:rPr>
          <w:szCs w:val="21"/>
        </w:rPr>
        <w:t>[</w:t>
      </w:r>
      <w:r w:rsidRPr="00F6684D">
        <w:rPr>
          <w:rFonts w:hint="eastAsia"/>
          <w:szCs w:val="21"/>
        </w:rPr>
        <w:t>D</w:t>
      </w:r>
      <w:r w:rsidRPr="00F6684D">
        <w:rPr>
          <w:szCs w:val="21"/>
        </w:rPr>
        <w:t>]</w:t>
      </w:r>
      <w:r w:rsidRPr="00F6684D">
        <w:rPr>
          <w:rFonts w:ascii="宋体" w:hAnsi="宋体" w:cs="宋体"/>
          <w:sz w:val="18"/>
          <w:szCs w:val="18"/>
        </w:rPr>
        <w:t>．</w:t>
      </w:r>
      <w:r w:rsidRPr="00F6684D">
        <w:rPr>
          <w:rFonts w:hint="eastAsia"/>
          <w:szCs w:val="21"/>
        </w:rPr>
        <w:t>青岛：中国海洋大学，</w:t>
      </w:r>
      <w:r w:rsidRPr="00F6684D">
        <w:rPr>
          <w:rFonts w:hint="eastAsia"/>
          <w:szCs w:val="21"/>
        </w:rPr>
        <w:t>2012</w:t>
      </w:r>
      <w:r w:rsidRPr="00F6684D">
        <w:rPr>
          <w:rFonts w:hint="eastAsia"/>
          <w:szCs w:val="21"/>
        </w:rPr>
        <w:t>，</w:t>
      </w:r>
      <w:r w:rsidRPr="00F6684D">
        <w:rPr>
          <w:rFonts w:hint="eastAsia"/>
          <w:szCs w:val="21"/>
        </w:rPr>
        <w:t>26</w:t>
      </w:r>
      <w:r w:rsidRPr="00F6684D">
        <w:rPr>
          <w:rFonts w:ascii="宋体" w:hAnsi="宋体" w:cs="宋体"/>
          <w:sz w:val="18"/>
          <w:szCs w:val="18"/>
        </w:rPr>
        <w:t>．</w:t>
      </w:r>
    </w:p>
    <w:p w:rsidR="004A1F2C" w:rsidRPr="00F6684D" w:rsidRDefault="004A1F2C" w:rsidP="00186770">
      <w:pPr>
        <w:spacing w:line="360" w:lineRule="auto"/>
        <w:ind w:left="284" w:hanging="284"/>
        <w:rPr>
          <w:szCs w:val="21"/>
        </w:rPr>
      </w:pPr>
      <w:r w:rsidRPr="00F6684D">
        <w:rPr>
          <w:szCs w:val="21"/>
        </w:rPr>
        <w:t>[</w:t>
      </w:r>
      <w:r w:rsidRPr="00F6684D">
        <w:rPr>
          <w:rFonts w:hint="eastAsia"/>
          <w:szCs w:val="21"/>
        </w:rPr>
        <w:t>15</w:t>
      </w:r>
      <w:r w:rsidRPr="00F6684D">
        <w:rPr>
          <w:szCs w:val="21"/>
        </w:rPr>
        <w:t>]</w:t>
      </w:r>
      <w:r w:rsidRPr="00F6684D">
        <w:rPr>
          <w:rFonts w:hint="eastAsia"/>
          <w:szCs w:val="21"/>
        </w:rPr>
        <w:t>赵巧灵</w:t>
      </w:r>
      <w:r w:rsidRPr="00F6684D">
        <w:rPr>
          <w:rFonts w:ascii="宋体" w:hAnsi="宋体" w:cs="宋体"/>
          <w:sz w:val="18"/>
          <w:szCs w:val="18"/>
        </w:rPr>
        <w:t>．</w:t>
      </w:r>
      <w:r w:rsidRPr="00F6684D">
        <w:rPr>
          <w:rFonts w:hint="eastAsia"/>
          <w:szCs w:val="21"/>
        </w:rPr>
        <w:t>紫贻贝多糖提取分离、结构鉴定及其生物活性的初步研究</w:t>
      </w:r>
      <w:r w:rsidRPr="00F6684D">
        <w:rPr>
          <w:szCs w:val="21"/>
        </w:rPr>
        <w:t>[</w:t>
      </w:r>
      <w:r w:rsidRPr="00F6684D">
        <w:rPr>
          <w:rFonts w:hint="eastAsia"/>
          <w:szCs w:val="21"/>
        </w:rPr>
        <w:t>D</w:t>
      </w:r>
      <w:r w:rsidRPr="00F6684D">
        <w:rPr>
          <w:szCs w:val="21"/>
        </w:rPr>
        <w:t>]</w:t>
      </w:r>
      <w:r w:rsidRPr="00F6684D">
        <w:rPr>
          <w:rFonts w:ascii="宋体" w:hAnsi="宋体" w:cs="宋体"/>
          <w:sz w:val="18"/>
          <w:szCs w:val="18"/>
        </w:rPr>
        <w:t>．</w:t>
      </w:r>
      <w:r w:rsidRPr="00F6684D">
        <w:rPr>
          <w:rFonts w:hint="eastAsia"/>
          <w:szCs w:val="21"/>
        </w:rPr>
        <w:t>杭州，浙江工商大学，</w:t>
      </w:r>
      <w:r w:rsidRPr="00F6684D">
        <w:rPr>
          <w:rFonts w:hint="eastAsia"/>
          <w:szCs w:val="21"/>
        </w:rPr>
        <w:t>2010</w:t>
      </w:r>
      <w:r w:rsidRPr="00F6684D">
        <w:rPr>
          <w:rFonts w:ascii="宋体" w:hAnsi="宋体" w:cs="宋体"/>
          <w:sz w:val="18"/>
          <w:szCs w:val="18"/>
        </w:rPr>
        <w:t>．</w:t>
      </w:r>
    </w:p>
    <w:p w:rsidR="004A1F2C" w:rsidRPr="00F6684D" w:rsidRDefault="004A1F2C" w:rsidP="00783453">
      <w:pPr>
        <w:spacing w:line="360" w:lineRule="auto"/>
        <w:ind w:left="284" w:hanging="284"/>
      </w:pPr>
      <w:r w:rsidRPr="00F6684D">
        <w:rPr>
          <w:szCs w:val="21"/>
        </w:rPr>
        <w:t>[1</w:t>
      </w:r>
      <w:r w:rsidRPr="00F6684D">
        <w:rPr>
          <w:rFonts w:hint="eastAsia"/>
          <w:szCs w:val="21"/>
        </w:rPr>
        <w:t>6</w:t>
      </w:r>
      <w:r w:rsidRPr="00F6684D">
        <w:rPr>
          <w:szCs w:val="21"/>
        </w:rPr>
        <w:t>]</w:t>
      </w:r>
      <w:r w:rsidRPr="00F6684D">
        <w:rPr>
          <w:rFonts w:hint="eastAsia"/>
          <w:szCs w:val="21"/>
        </w:rPr>
        <w:t>ZHU B W</w:t>
      </w:r>
      <w:r w:rsidRPr="00F6684D">
        <w:rPr>
          <w:rFonts w:hint="eastAsia"/>
          <w:szCs w:val="21"/>
        </w:rPr>
        <w:t>，</w:t>
      </w:r>
      <w:r w:rsidRPr="00F6684D">
        <w:rPr>
          <w:rFonts w:hint="eastAsia"/>
          <w:szCs w:val="21"/>
        </w:rPr>
        <w:t>WANG L S</w:t>
      </w:r>
      <w:r w:rsidRPr="00F6684D">
        <w:rPr>
          <w:rFonts w:hint="eastAsia"/>
          <w:szCs w:val="21"/>
        </w:rPr>
        <w:t>，</w:t>
      </w:r>
      <w:r w:rsidRPr="00F6684D">
        <w:rPr>
          <w:rFonts w:hint="eastAsia"/>
          <w:szCs w:val="21"/>
        </w:rPr>
        <w:t>ZHOU D Y</w:t>
      </w:r>
      <w:r w:rsidRPr="00F6684D">
        <w:rPr>
          <w:rFonts w:hint="eastAsia"/>
          <w:szCs w:val="21"/>
        </w:rPr>
        <w:t>，</w:t>
      </w:r>
      <w:r w:rsidRPr="00F6684D">
        <w:rPr>
          <w:szCs w:val="21"/>
        </w:rPr>
        <w:t>et al</w:t>
      </w:r>
      <w:r w:rsidRPr="00F6684D">
        <w:rPr>
          <w:rFonts w:ascii="宋体" w:hAnsi="宋体" w:cs="宋体"/>
          <w:sz w:val="18"/>
          <w:szCs w:val="18"/>
        </w:rPr>
        <w:t>．</w:t>
      </w:r>
      <w:r w:rsidRPr="00F6684D">
        <w:rPr>
          <w:rFonts w:hint="eastAsia"/>
          <w:szCs w:val="21"/>
        </w:rPr>
        <w:t xml:space="preserve">Antioxidant activity of </w:t>
      </w:r>
      <w:r w:rsidRPr="00F6684D">
        <w:rPr>
          <w:rFonts w:hint="eastAsia"/>
        </w:rPr>
        <w:t>sulphated polysaccharide conjugates from abalone(</w:t>
      </w:r>
      <w:r w:rsidRPr="00F6684D">
        <w:rPr>
          <w:rFonts w:hint="eastAsia"/>
          <w:i/>
        </w:rPr>
        <w:t>Haliotis discus hannai Ino</w:t>
      </w:r>
      <w:r w:rsidRPr="00F6684D">
        <w:rPr>
          <w:rFonts w:hint="eastAsia"/>
        </w:rPr>
        <w:t xml:space="preserve">) </w:t>
      </w:r>
      <w:r w:rsidRPr="00F6684D">
        <w:rPr>
          <w:szCs w:val="21"/>
        </w:rPr>
        <w:t>[J]</w:t>
      </w:r>
      <w:r w:rsidRPr="00F6684D">
        <w:rPr>
          <w:rFonts w:ascii="宋体" w:hAnsi="宋体" w:cs="宋体"/>
          <w:sz w:val="18"/>
          <w:szCs w:val="18"/>
        </w:rPr>
        <w:t>．</w:t>
      </w:r>
      <w:r w:rsidRPr="00F6684D">
        <w:rPr>
          <w:rFonts w:hint="eastAsia"/>
          <w:szCs w:val="21"/>
        </w:rPr>
        <w:t>European Food Research Technology</w:t>
      </w:r>
      <w:r w:rsidRPr="00F6684D">
        <w:rPr>
          <w:rFonts w:hint="eastAsia"/>
          <w:szCs w:val="21"/>
        </w:rPr>
        <w:t>，</w:t>
      </w:r>
      <w:r w:rsidRPr="00F6684D">
        <w:rPr>
          <w:rFonts w:hint="eastAsia"/>
          <w:szCs w:val="21"/>
        </w:rPr>
        <w:t>2008</w:t>
      </w:r>
      <w:r w:rsidRPr="00F6684D">
        <w:rPr>
          <w:rFonts w:hint="eastAsia"/>
          <w:szCs w:val="21"/>
        </w:rPr>
        <w:t>，</w:t>
      </w:r>
      <w:r w:rsidRPr="00F6684D">
        <w:rPr>
          <w:rFonts w:hint="eastAsia"/>
          <w:szCs w:val="21"/>
        </w:rPr>
        <w:t>227</w:t>
      </w:r>
      <w:r w:rsidRPr="00F6684D">
        <w:rPr>
          <w:rFonts w:hint="eastAsia"/>
          <w:szCs w:val="21"/>
        </w:rPr>
        <w:t>：</w:t>
      </w:r>
      <w:r w:rsidRPr="00F6684D">
        <w:rPr>
          <w:rFonts w:hint="eastAsia"/>
          <w:szCs w:val="21"/>
        </w:rPr>
        <w:t>1663-1668</w:t>
      </w:r>
      <w:r w:rsidRPr="00F6684D">
        <w:rPr>
          <w:rFonts w:ascii="宋体" w:hAnsi="宋体" w:cs="宋体"/>
          <w:sz w:val="18"/>
          <w:szCs w:val="18"/>
        </w:rPr>
        <w:t>．</w:t>
      </w:r>
    </w:p>
    <w:p w:rsidR="004A1F2C" w:rsidRPr="00F6684D" w:rsidRDefault="004A1F2C" w:rsidP="006F2FB8">
      <w:pPr>
        <w:spacing w:line="360" w:lineRule="auto"/>
        <w:ind w:left="284" w:hanging="284"/>
        <w:rPr>
          <w:szCs w:val="21"/>
        </w:rPr>
      </w:pPr>
      <w:r w:rsidRPr="00F6684D">
        <w:rPr>
          <w:rFonts w:hint="eastAsia"/>
          <w:szCs w:val="21"/>
        </w:rPr>
        <w:t>[17]</w:t>
      </w:r>
      <w:r w:rsidRPr="00F6684D">
        <w:rPr>
          <w:rFonts w:hint="eastAsia"/>
          <w:szCs w:val="21"/>
        </w:rPr>
        <w:t>贾彦明，闵伟红</w:t>
      </w:r>
      <w:r w:rsidRPr="00F6684D">
        <w:rPr>
          <w:rFonts w:ascii="宋体" w:hAnsi="宋体" w:cs="宋体"/>
          <w:sz w:val="18"/>
          <w:szCs w:val="18"/>
        </w:rPr>
        <w:t>．</w:t>
      </w:r>
      <w:r w:rsidRPr="00F6684D">
        <w:rPr>
          <w:rFonts w:hint="eastAsia"/>
          <w:szCs w:val="21"/>
        </w:rPr>
        <w:t>海带多糖的分离纯化及体外抗氧化作用的研究</w:t>
      </w:r>
      <w:r w:rsidRPr="00F6684D">
        <w:rPr>
          <w:rFonts w:hint="eastAsia"/>
          <w:szCs w:val="21"/>
        </w:rPr>
        <w:t>[J]</w:t>
      </w:r>
      <w:r w:rsidRPr="00F6684D">
        <w:rPr>
          <w:rFonts w:ascii="宋体" w:hAnsi="宋体" w:cs="宋体"/>
          <w:sz w:val="18"/>
          <w:szCs w:val="18"/>
        </w:rPr>
        <w:t>．</w:t>
      </w:r>
      <w:r w:rsidRPr="00F6684D">
        <w:rPr>
          <w:rFonts w:hint="eastAsia"/>
          <w:szCs w:val="21"/>
        </w:rPr>
        <w:t>农产品加工学刊，</w:t>
      </w:r>
      <w:r w:rsidRPr="00F6684D">
        <w:rPr>
          <w:rFonts w:hint="eastAsia"/>
          <w:szCs w:val="21"/>
        </w:rPr>
        <w:t>2010</w:t>
      </w:r>
      <w:r w:rsidRPr="00F6684D">
        <w:rPr>
          <w:rFonts w:hint="eastAsia"/>
          <w:szCs w:val="21"/>
        </w:rPr>
        <w:t>，</w:t>
      </w:r>
      <w:r w:rsidRPr="00F6684D">
        <w:rPr>
          <w:rFonts w:hint="eastAsia"/>
          <w:szCs w:val="21"/>
        </w:rPr>
        <w:t>8</w:t>
      </w:r>
      <w:r w:rsidRPr="00F6684D">
        <w:rPr>
          <w:rFonts w:hint="eastAsia"/>
          <w:szCs w:val="21"/>
        </w:rPr>
        <w:t>：</w:t>
      </w:r>
      <w:r w:rsidRPr="00F6684D">
        <w:rPr>
          <w:rFonts w:hint="eastAsia"/>
          <w:szCs w:val="21"/>
        </w:rPr>
        <w:t>26-29</w:t>
      </w:r>
      <w:r w:rsidRPr="00F6684D">
        <w:rPr>
          <w:rFonts w:ascii="宋体" w:hAnsi="宋体" w:cs="宋体"/>
          <w:sz w:val="18"/>
          <w:szCs w:val="18"/>
        </w:rPr>
        <w:t>．</w:t>
      </w:r>
    </w:p>
    <w:p w:rsidR="004A1F2C" w:rsidRPr="00F6684D" w:rsidRDefault="004A1F2C" w:rsidP="00EA695F">
      <w:pPr>
        <w:spacing w:line="360" w:lineRule="auto"/>
        <w:ind w:left="284" w:hanging="284"/>
      </w:pPr>
      <w:r w:rsidRPr="00F6684D">
        <w:rPr>
          <w:rFonts w:hint="eastAsia"/>
          <w:szCs w:val="21"/>
        </w:rPr>
        <w:t>[18]</w:t>
      </w:r>
      <w:r w:rsidRPr="00F6684D">
        <w:rPr>
          <w:rFonts w:hint="eastAsia"/>
          <w:szCs w:val="21"/>
        </w:rPr>
        <w:t>苏晓雨，王振宇</w:t>
      </w:r>
      <w:r w:rsidRPr="00F6684D">
        <w:rPr>
          <w:rFonts w:ascii="宋体" w:hAnsi="宋体" w:cs="宋体"/>
          <w:sz w:val="18"/>
          <w:szCs w:val="18"/>
        </w:rPr>
        <w:t>．</w:t>
      </w:r>
      <w:r w:rsidRPr="00F6684D">
        <w:rPr>
          <w:rFonts w:hint="eastAsia"/>
          <w:szCs w:val="21"/>
        </w:rPr>
        <w:t>红松子种皮提取物活性成分及抗氧化作用研究</w:t>
      </w:r>
      <w:r w:rsidRPr="00F6684D">
        <w:rPr>
          <w:rFonts w:hint="eastAsia"/>
        </w:rPr>
        <w:t>[J]</w:t>
      </w:r>
      <w:r w:rsidRPr="00F6684D">
        <w:rPr>
          <w:rFonts w:ascii="宋体" w:hAnsi="宋体" w:cs="宋体"/>
          <w:sz w:val="18"/>
          <w:szCs w:val="18"/>
        </w:rPr>
        <w:t>．</w:t>
      </w:r>
      <w:r w:rsidRPr="00F6684D">
        <w:rPr>
          <w:rFonts w:hint="eastAsia"/>
          <w:szCs w:val="21"/>
        </w:rPr>
        <w:t>林产化学与工业，</w:t>
      </w:r>
      <w:r w:rsidRPr="00F6684D">
        <w:rPr>
          <w:rFonts w:hint="eastAsia"/>
          <w:szCs w:val="21"/>
        </w:rPr>
        <w:t>2010</w:t>
      </w:r>
      <w:r w:rsidRPr="00F6684D">
        <w:rPr>
          <w:rFonts w:hint="eastAsia"/>
          <w:szCs w:val="21"/>
        </w:rPr>
        <w:t>，</w:t>
      </w:r>
      <w:r w:rsidRPr="00F6684D">
        <w:rPr>
          <w:rFonts w:hint="eastAsia"/>
          <w:szCs w:val="21"/>
        </w:rPr>
        <w:t>30(4)</w:t>
      </w:r>
      <w:r w:rsidRPr="00F6684D">
        <w:rPr>
          <w:rFonts w:hint="eastAsia"/>
          <w:szCs w:val="21"/>
        </w:rPr>
        <w:t>：</w:t>
      </w:r>
      <w:r w:rsidRPr="00F6684D">
        <w:rPr>
          <w:rFonts w:hint="eastAsia"/>
          <w:szCs w:val="21"/>
        </w:rPr>
        <w:t>99-102</w:t>
      </w:r>
      <w:r w:rsidRPr="00F6684D">
        <w:rPr>
          <w:rFonts w:ascii="宋体" w:hAnsi="宋体" w:cs="宋体"/>
          <w:sz w:val="18"/>
          <w:szCs w:val="18"/>
        </w:rPr>
        <w:t>．</w:t>
      </w:r>
    </w:p>
    <w:p w:rsidR="004A1F2C" w:rsidRPr="00F6684D" w:rsidRDefault="004A1F2C" w:rsidP="00462D9B">
      <w:pPr>
        <w:spacing w:line="360" w:lineRule="auto"/>
        <w:ind w:left="284" w:hanging="284"/>
        <w:rPr>
          <w:rFonts w:ascii="宋体" w:hAnsi="宋体" w:cs="宋体"/>
          <w:sz w:val="18"/>
          <w:szCs w:val="18"/>
        </w:rPr>
      </w:pPr>
      <w:r w:rsidRPr="00F6684D">
        <w:rPr>
          <w:szCs w:val="21"/>
        </w:rPr>
        <w:t>[</w:t>
      </w:r>
      <w:r w:rsidRPr="00F6684D">
        <w:rPr>
          <w:rFonts w:hint="eastAsia"/>
          <w:szCs w:val="21"/>
        </w:rPr>
        <w:t>19</w:t>
      </w:r>
      <w:r w:rsidRPr="00F6684D">
        <w:rPr>
          <w:szCs w:val="21"/>
        </w:rPr>
        <w:t>]</w:t>
      </w:r>
      <w:r w:rsidRPr="00F6684D">
        <w:rPr>
          <w:rFonts w:hint="eastAsia"/>
          <w:szCs w:val="21"/>
        </w:rPr>
        <w:t>刘春燕</w:t>
      </w:r>
      <w:r w:rsidRPr="00F6684D">
        <w:rPr>
          <w:rFonts w:ascii="宋体" w:hAnsi="宋体" w:cs="宋体"/>
          <w:sz w:val="18"/>
          <w:szCs w:val="18"/>
        </w:rPr>
        <w:t>．</w:t>
      </w:r>
      <w:r w:rsidRPr="00F6684D">
        <w:rPr>
          <w:rFonts w:hint="eastAsia"/>
          <w:szCs w:val="21"/>
        </w:rPr>
        <w:t>鲍鱼内脏多糖的结构和活性研究</w:t>
      </w:r>
      <w:r w:rsidRPr="00F6684D">
        <w:rPr>
          <w:szCs w:val="21"/>
        </w:rPr>
        <w:t>[</w:t>
      </w:r>
      <w:r w:rsidRPr="00F6684D">
        <w:rPr>
          <w:rFonts w:hint="eastAsia"/>
          <w:szCs w:val="21"/>
        </w:rPr>
        <w:t>D</w:t>
      </w:r>
      <w:r w:rsidRPr="00F6684D">
        <w:rPr>
          <w:szCs w:val="21"/>
        </w:rPr>
        <w:t>]</w:t>
      </w:r>
      <w:r w:rsidRPr="00F6684D">
        <w:rPr>
          <w:rFonts w:ascii="宋体" w:hAnsi="宋体" w:cs="宋体"/>
          <w:sz w:val="18"/>
          <w:szCs w:val="18"/>
        </w:rPr>
        <w:t>．</w:t>
      </w:r>
      <w:r w:rsidRPr="00F6684D">
        <w:rPr>
          <w:rFonts w:hint="eastAsia"/>
          <w:szCs w:val="21"/>
        </w:rPr>
        <w:t>长春：东北师范大学，</w:t>
      </w:r>
      <w:r w:rsidRPr="00F6684D">
        <w:rPr>
          <w:rFonts w:hint="eastAsia"/>
          <w:szCs w:val="21"/>
        </w:rPr>
        <w:t>2011</w:t>
      </w:r>
      <w:r w:rsidRPr="00F6684D">
        <w:rPr>
          <w:rFonts w:hint="eastAsia"/>
          <w:szCs w:val="21"/>
        </w:rPr>
        <w:t>，</w:t>
      </w:r>
      <w:r w:rsidRPr="00F6684D">
        <w:rPr>
          <w:rFonts w:hint="eastAsia"/>
          <w:szCs w:val="21"/>
        </w:rPr>
        <w:t>9</w:t>
      </w:r>
      <w:r w:rsidRPr="00F6684D">
        <w:rPr>
          <w:rFonts w:ascii="宋体" w:hAnsi="宋体" w:cs="宋体"/>
          <w:sz w:val="18"/>
          <w:szCs w:val="18"/>
        </w:rPr>
        <w:t>．</w:t>
      </w:r>
    </w:p>
    <w:p w:rsidR="004A1F2C" w:rsidRPr="00F6684D" w:rsidRDefault="004A1F2C" w:rsidP="00873572">
      <w:pPr>
        <w:spacing w:line="360" w:lineRule="auto"/>
        <w:ind w:left="284" w:hanging="284"/>
        <w:rPr>
          <w:rFonts w:ascii="宋体" w:hAnsi="宋体" w:cs="宋体"/>
          <w:sz w:val="18"/>
          <w:szCs w:val="18"/>
        </w:rPr>
      </w:pPr>
      <w:r w:rsidRPr="00F6684D">
        <w:rPr>
          <w:rFonts w:hint="eastAsia"/>
          <w:szCs w:val="21"/>
        </w:rPr>
        <w:t>[20]</w:t>
      </w:r>
      <w:r w:rsidRPr="00F6684D">
        <w:rPr>
          <w:rFonts w:hint="eastAsia"/>
          <w:szCs w:val="21"/>
        </w:rPr>
        <w:t>陈健，耿安静，徐晓飞</w:t>
      </w:r>
      <w:r w:rsidRPr="00F6684D">
        <w:rPr>
          <w:rFonts w:ascii="宋体" w:hAnsi="宋体" w:cs="宋体"/>
          <w:sz w:val="18"/>
          <w:szCs w:val="18"/>
        </w:rPr>
        <w:t>．</w:t>
      </w:r>
      <w:r w:rsidRPr="00F6684D">
        <w:rPr>
          <w:rFonts w:hint="eastAsia"/>
          <w:szCs w:val="21"/>
        </w:rPr>
        <w:t>香菇多糖的过氧化氢脱色工艺研究</w:t>
      </w:r>
      <w:r w:rsidRPr="00F6684D">
        <w:rPr>
          <w:rFonts w:hint="eastAsia"/>
        </w:rPr>
        <w:t>[J]</w:t>
      </w:r>
      <w:r w:rsidRPr="00F6684D">
        <w:rPr>
          <w:rFonts w:ascii="宋体" w:hAnsi="宋体" w:cs="宋体"/>
          <w:sz w:val="18"/>
          <w:szCs w:val="18"/>
        </w:rPr>
        <w:t>．</w:t>
      </w:r>
      <w:r w:rsidRPr="00F6684D">
        <w:rPr>
          <w:rFonts w:hint="eastAsia"/>
          <w:szCs w:val="21"/>
        </w:rPr>
        <w:t>食品工业科技，</w:t>
      </w:r>
      <w:r w:rsidRPr="00F6684D">
        <w:rPr>
          <w:rFonts w:hint="eastAsia"/>
          <w:szCs w:val="21"/>
        </w:rPr>
        <w:t>2010</w:t>
      </w:r>
      <w:r w:rsidRPr="00F6684D">
        <w:rPr>
          <w:rFonts w:hint="eastAsia"/>
          <w:szCs w:val="21"/>
        </w:rPr>
        <w:t>，</w:t>
      </w:r>
      <w:r w:rsidRPr="00F6684D">
        <w:rPr>
          <w:rFonts w:hint="eastAsia"/>
          <w:szCs w:val="21"/>
        </w:rPr>
        <w:t>31(3)</w:t>
      </w:r>
      <w:r w:rsidRPr="00F6684D">
        <w:rPr>
          <w:rFonts w:hint="eastAsia"/>
          <w:szCs w:val="21"/>
        </w:rPr>
        <w:t>：</w:t>
      </w:r>
      <w:r w:rsidRPr="00F6684D">
        <w:rPr>
          <w:rFonts w:hint="eastAsia"/>
          <w:szCs w:val="21"/>
        </w:rPr>
        <w:t>293-295</w:t>
      </w:r>
      <w:r w:rsidRPr="00F6684D">
        <w:rPr>
          <w:rFonts w:ascii="宋体" w:hAnsi="宋体" w:cs="宋体"/>
          <w:sz w:val="18"/>
          <w:szCs w:val="18"/>
        </w:rPr>
        <w:t>．</w:t>
      </w:r>
    </w:p>
    <w:p w:rsidR="004A1F2C" w:rsidRPr="00F6684D" w:rsidRDefault="004A1F2C" w:rsidP="008D525F">
      <w:pPr>
        <w:spacing w:line="360" w:lineRule="auto"/>
        <w:ind w:left="284" w:hanging="284"/>
        <w:rPr>
          <w:szCs w:val="21"/>
        </w:rPr>
      </w:pPr>
      <w:r w:rsidRPr="00F6684D">
        <w:rPr>
          <w:szCs w:val="21"/>
        </w:rPr>
        <w:t>[</w:t>
      </w:r>
      <w:r w:rsidRPr="00F6684D">
        <w:rPr>
          <w:rFonts w:hint="eastAsia"/>
          <w:szCs w:val="21"/>
        </w:rPr>
        <w:t>21</w:t>
      </w:r>
      <w:r w:rsidRPr="00F6684D">
        <w:rPr>
          <w:szCs w:val="21"/>
        </w:rPr>
        <w:t>]</w:t>
      </w:r>
      <w:r w:rsidRPr="00F6684D">
        <w:rPr>
          <w:rFonts w:hint="eastAsia"/>
          <w:szCs w:val="21"/>
        </w:rPr>
        <w:t>胡泳华</w:t>
      </w:r>
      <w:r w:rsidRPr="00F6684D">
        <w:rPr>
          <w:rFonts w:ascii="宋体" w:hAnsi="宋体" w:cs="宋体"/>
          <w:sz w:val="18"/>
          <w:szCs w:val="18"/>
        </w:rPr>
        <w:t>．</w:t>
      </w:r>
      <w:r w:rsidRPr="00F6684D">
        <w:rPr>
          <w:rFonts w:hint="eastAsia"/>
          <w:szCs w:val="21"/>
        </w:rPr>
        <w:t>肉桂酸衍生物对双孢蘑菇酪氨酸酶抗酶褐变及保鲜的作用机理</w:t>
      </w:r>
      <w:r w:rsidRPr="00F6684D">
        <w:rPr>
          <w:szCs w:val="21"/>
        </w:rPr>
        <w:t>[</w:t>
      </w:r>
      <w:r w:rsidRPr="00F6684D">
        <w:rPr>
          <w:rFonts w:hint="eastAsia"/>
          <w:szCs w:val="21"/>
        </w:rPr>
        <w:t>D</w:t>
      </w:r>
      <w:r w:rsidRPr="00F6684D">
        <w:rPr>
          <w:szCs w:val="21"/>
        </w:rPr>
        <w:t>]</w:t>
      </w:r>
      <w:r w:rsidRPr="00F6684D">
        <w:rPr>
          <w:rFonts w:ascii="宋体" w:hAnsi="宋体" w:cs="宋体"/>
          <w:sz w:val="18"/>
          <w:szCs w:val="18"/>
        </w:rPr>
        <w:t>．</w:t>
      </w:r>
      <w:r w:rsidRPr="00F6684D">
        <w:rPr>
          <w:rFonts w:hint="eastAsia"/>
          <w:szCs w:val="21"/>
        </w:rPr>
        <w:t>厦门：厦门大学，</w:t>
      </w:r>
      <w:r w:rsidRPr="00F6684D">
        <w:rPr>
          <w:rFonts w:hint="eastAsia"/>
          <w:szCs w:val="21"/>
        </w:rPr>
        <w:t>2014</w:t>
      </w:r>
      <w:r w:rsidRPr="00F6684D">
        <w:rPr>
          <w:rFonts w:ascii="宋体" w:hAnsi="宋体" w:cs="宋体" w:hint="eastAsia"/>
          <w:sz w:val="18"/>
          <w:szCs w:val="18"/>
        </w:rPr>
        <w:t>，</w:t>
      </w:r>
      <w:r w:rsidRPr="00F6684D">
        <w:rPr>
          <w:rFonts w:hint="eastAsia"/>
          <w:szCs w:val="21"/>
        </w:rPr>
        <w:t>32</w:t>
      </w:r>
      <w:r w:rsidRPr="00F6684D">
        <w:rPr>
          <w:rFonts w:ascii="宋体" w:hAnsi="宋体" w:cs="宋体"/>
          <w:sz w:val="18"/>
          <w:szCs w:val="18"/>
        </w:rPr>
        <w:t>．</w:t>
      </w:r>
    </w:p>
    <w:p w:rsidR="004A1F2C" w:rsidRPr="00F6684D" w:rsidRDefault="004A1F2C" w:rsidP="00CF6BFE">
      <w:pPr>
        <w:spacing w:line="360" w:lineRule="auto"/>
        <w:ind w:left="283" w:hangingChars="135" w:hanging="283"/>
        <w:rPr>
          <w:rFonts w:ascii="宋体" w:hAnsi="宋体" w:cs="宋体"/>
          <w:sz w:val="18"/>
          <w:szCs w:val="18"/>
        </w:rPr>
      </w:pPr>
      <w:r w:rsidRPr="00F6684D">
        <w:rPr>
          <w:szCs w:val="21"/>
        </w:rPr>
        <w:t>[</w:t>
      </w:r>
      <w:r w:rsidRPr="00F6684D">
        <w:rPr>
          <w:rFonts w:hint="eastAsia"/>
          <w:szCs w:val="21"/>
        </w:rPr>
        <w:t>22</w:t>
      </w:r>
      <w:r w:rsidRPr="00F6684D">
        <w:rPr>
          <w:szCs w:val="21"/>
        </w:rPr>
        <w:t>]Z</w:t>
      </w:r>
      <w:r w:rsidRPr="00F6684D">
        <w:rPr>
          <w:rFonts w:hint="eastAsia"/>
          <w:szCs w:val="21"/>
        </w:rPr>
        <w:t>HU</w:t>
      </w:r>
      <w:r w:rsidRPr="00F6684D">
        <w:rPr>
          <w:szCs w:val="21"/>
        </w:rPr>
        <w:t xml:space="preserve"> Y</w:t>
      </w:r>
      <w:r w:rsidRPr="00F6684D">
        <w:rPr>
          <w:rFonts w:hint="eastAsia"/>
          <w:szCs w:val="21"/>
        </w:rPr>
        <w:t xml:space="preserve"> </w:t>
      </w:r>
      <w:r w:rsidRPr="00F6684D">
        <w:rPr>
          <w:szCs w:val="21"/>
        </w:rPr>
        <w:t>J</w:t>
      </w:r>
      <w:r w:rsidRPr="00F6684D">
        <w:rPr>
          <w:rFonts w:hint="eastAsia"/>
          <w:szCs w:val="21"/>
        </w:rPr>
        <w:t>，</w:t>
      </w:r>
      <w:r w:rsidRPr="00F6684D">
        <w:rPr>
          <w:szCs w:val="21"/>
        </w:rPr>
        <w:t>S</w:t>
      </w:r>
      <w:r w:rsidRPr="00F6684D">
        <w:rPr>
          <w:rFonts w:hint="eastAsia"/>
          <w:szCs w:val="21"/>
        </w:rPr>
        <w:t>ONG</w:t>
      </w:r>
      <w:r w:rsidRPr="00F6684D">
        <w:rPr>
          <w:szCs w:val="21"/>
        </w:rPr>
        <w:t xml:space="preserve"> K</w:t>
      </w:r>
      <w:r w:rsidRPr="00F6684D">
        <w:rPr>
          <w:rFonts w:hint="eastAsia"/>
          <w:szCs w:val="21"/>
        </w:rPr>
        <w:t xml:space="preserve"> </w:t>
      </w:r>
      <w:r w:rsidRPr="00F6684D">
        <w:rPr>
          <w:szCs w:val="21"/>
        </w:rPr>
        <w:t>K</w:t>
      </w:r>
      <w:r w:rsidRPr="00F6684D">
        <w:rPr>
          <w:rFonts w:hint="eastAsia"/>
          <w:szCs w:val="21"/>
        </w:rPr>
        <w:t>，</w:t>
      </w:r>
      <w:r w:rsidRPr="00F6684D">
        <w:rPr>
          <w:szCs w:val="21"/>
        </w:rPr>
        <w:t>L</w:t>
      </w:r>
      <w:r w:rsidRPr="00F6684D">
        <w:rPr>
          <w:rFonts w:hint="eastAsia"/>
          <w:szCs w:val="21"/>
        </w:rPr>
        <w:t xml:space="preserve">I </w:t>
      </w:r>
      <w:r w:rsidRPr="00F6684D">
        <w:rPr>
          <w:szCs w:val="21"/>
        </w:rPr>
        <w:t>Z</w:t>
      </w:r>
      <w:r w:rsidRPr="00F6684D">
        <w:rPr>
          <w:rFonts w:hint="eastAsia"/>
          <w:szCs w:val="21"/>
        </w:rPr>
        <w:t xml:space="preserve"> </w:t>
      </w:r>
      <w:r w:rsidRPr="00F6684D">
        <w:rPr>
          <w:szCs w:val="21"/>
        </w:rPr>
        <w:t>C</w:t>
      </w:r>
      <w:r w:rsidRPr="00F6684D">
        <w:rPr>
          <w:rFonts w:hint="eastAsia"/>
          <w:szCs w:val="21"/>
        </w:rPr>
        <w:t>，</w:t>
      </w:r>
      <w:r w:rsidRPr="00F6684D">
        <w:rPr>
          <w:szCs w:val="21"/>
        </w:rPr>
        <w:t>et al</w:t>
      </w:r>
      <w:r w:rsidRPr="00F6684D">
        <w:rPr>
          <w:rFonts w:ascii="宋体" w:hAnsi="宋体" w:cs="宋体"/>
          <w:sz w:val="18"/>
          <w:szCs w:val="18"/>
        </w:rPr>
        <w:t>．</w:t>
      </w:r>
      <w:r w:rsidRPr="00F6684D">
        <w:rPr>
          <w:szCs w:val="21"/>
        </w:rPr>
        <w:t xml:space="preserve">Antityrosinase and </w:t>
      </w:r>
      <w:r w:rsidRPr="00F6684D">
        <w:rPr>
          <w:rFonts w:hint="eastAsia"/>
          <w:szCs w:val="21"/>
        </w:rPr>
        <w:t>a</w:t>
      </w:r>
      <w:r w:rsidRPr="00F6684D">
        <w:rPr>
          <w:szCs w:val="21"/>
        </w:rPr>
        <w:t xml:space="preserve">ntimicrobial </w:t>
      </w:r>
      <w:r w:rsidRPr="00F6684D">
        <w:rPr>
          <w:rFonts w:hint="eastAsia"/>
          <w:szCs w:val="21"/>
        </w:rPr>
        <w:t>a</w:t>
      </w:r>
      <w:r w:rsidRPr="00F6684D">
        <w:rPr>
          <w:szCs w:val="21"/>
        </w:rPr>
        <w:t>ctivities of trans-</w:t>
      </w:r>
      <w:r w:rsidRPr="00F6684D">
        <w:rPr>
          <w:rFonts w:hint="eastAsia"/>
          <w:szCs w:val="21"/>
        </w:rPr>
        <w:t>c</w:t>
      </w:r>
      <w:r w:rsidRPr="00F6684D">
        <w:rPr>
          <w:szCs w:val="21"/>
        </w:rPr>
        <w:t xml:space="preserve">innamaldehyde </w:t>
      </w:r>
      <w:r w:rsidRPr="00F6684D">
        <w:rPr>
          <w:rFonts w:hint="eastAsia"/>
          <w:szCs w:val="21"/>
        </w:rPr>
        <w:t>t</w:t>
      </w:r>
      <w:r w:rsidRPr="00F6684D">
        <w:rPr>
          <w:szCs w:val="21"/>
        </w:rPr>
        <w:t>hiosemicarbazone [J]</w:t>
      </w:r>
      <w:r w:rsidRPr="00F6684D">
        <w:rPr>
          <w:rFonts w:ascii="宋体" w:hAnsi="宋体" w:cs="宋体"/>
          <w:sz w:val="18"/>
          <w:szCs w:val="18"/>
        </w:rPr>
        <w:t>．</w:t>
      </w:r>
      <w:r w:rsidRPr="00F6684D">
        <w:rPr>
          <w:szCs w:val="21"/>
        </w:rPr>
        <w:t>Journal of Agricultural and Food Chemistry</w:t>
      </w:r>
      <w:r w:rsidRPr="00F6684D">
        <w:rPr>
          <w:rFonts w:hint="eastAsia"/>
          <w:szCs w:val="21"/>
        </w:rPr>
        <w:t>，</w:t>
      </w:r>
      <w:r w:rsidRPr="00F6684D">
        <w:rPr>
          <w:szCs w:val="21"/>
        </w:rPr>
        <w:t>2009</w:t>
      </w:r>
      <w:r w:rsidRPr="00F6684D">
        <w:rPr>
          <w:rFonts w:hint="eastAsia"/>
          <w:szCs w:val="21"/>
        </w:rPr>
        <w:t>，</w:t>
      </w:r>
      <w:r w:rsidRPr="00F6684D">
        <w:rPr>
          <w:szCs w:val="21"/>
        </w:rPr>
        <w:t>57 (12)</w:t>
      </w:r>
      <w:r w:rsidRPr="00F6684D">
        <w:rPr>
          <w:rFonts w:hint="eastAsia"/>
          <w:szCs w:val="21"/>
        </w:rPr>
        <w:t>：</w:t>
      </w:r>
      <w:r w:rsidRPr="00F6684D">
        <w:rPr>
          <w:szCs w:val="21"/>
        </w:rPr>
        <w:t xml:space="preserve"> 5518-5523</w:t>
      </w:r>
      <w:r w:rsidRPr="00F6684D">
        <w:rPr>
          <w:rFonts w:ascii="宋体" w:hAnsi="宋体" w:cs="宋体"/>
          <w:sz w:val="18"/>
          <w:szCs w:val="18"/>
        </w:rPr>
        <w:t>．</w:t>
      </w:r>
    </w:p>
    <w:p w:rsidR="004A1F2C" w:rsidRPr="00F6684D" w:rsidRDefault="004A1F2C" w:rsidP="00FB56E0">
      <w:pPr>
        <w:spacing w:line="360" w:lineRule="auto"/>
        <w:ind w:left="283" w:hangingChars="135" w:hanging="283"/>
        <w:rPr>
          <w:rFonts w:ascii="宋体" w:hAnsi="宋体" w:cs="宋体"/>
          <w:sz w:val="18"/>
          <w:szCs w:val="18"/>
        </w:rPr>
      </w:pPr>
      <w:r w:rsidRPr="00F6684D">
        <w:rPr>
          <w:szCs w:val="21"/>
        </w:rPr>
        <w:t>[</w:t>
      </w:r>
      <w:r w:rsidRPr="00F6684D">
        <w:rPr>
          <w:rFonts w:hint="eastAsia"/>
          <w:szCs w:val="21"/>
        </w:rPr>
        <w:t>23</w:t>
      </w:r>
      <w:r w:rsidRPr="00F6684D">
        <w:rPr>
          <w:szCs w:val="21"/>
        </w:rPr>
        <w:t>]</w:t>
      </w:r>
      <w:r w:rsidRPr="00F6684D">
        <w:t xml:space="preserve"> </w:t>
      </w:r>
      <w:r w:rsidRPr="00F6684D">
        <w:rPr>
          <w:szCs w:val="21"/>
        </w:rPr>
        <w:t>W</w:t>
      </w:r>
      <w:r w:rsidRPr="00F6684D">
        <w:rPr>
          <w:rFonts w:hint="eastAsia"/>
          <w:szCs w:val="21"/>
        </w:rPr>
        <w:t>ANG</w:t>
      </w:r>
      <w:r w:rsidRPr="00F6684D">
        <w:rPr>
          <w:szCs w:val="21"/>
        </w:rPr>
        <w:t xml:space="preserve"> Z</w:t>
      </w:r>
      <w:r w:rsidRPr="00F6684D">
        <w:rPr>
          <w:rFonts w:hint="eastAsia"/>
          <w:szCs w:val="21"/>
        </w:rPr>
        <w:t xml:space="preserve"> </w:t>
      </w:r>
      <w:r w:rsidRPr="00F6684D">
        <w:rPr>
          <w:szCs w:val="21"/>
        </w:rPr>
        <w:t>J</w:t>
      </w:r>
      <w:r w:rsidRPr="00F6684D">
        <w:rPr>
          <w:rFonts w:hint="eastAsia"/>
          <w:szCs w:val="21"/>
        </w:rPr>
        <w:t>，</w:t>
      </w:r>
      <w:r w:rsidRPr="00F6684D">
        <w:rPr>
          <w:szCs w:val="21"/>
        </w:rPr>
        <w:t>L</w:t>
      </w:r>
      <w:r w:rsidRPr="00F6684D">
        <w:rPr>
          <w:rFonts w:hint="eastAsia"/>
          <w:szCs w:val="21"/>
        </w:rPr>
        <w:t>UO</w:t>
      </w:r>
      <w:r w:rsidRPr="00F6684D">
        <w:rPr>
          <w:szCs w:val="21"/>
        </w:rPr>
        <w:t xml:space="preserve"> D</w:t>
      </w:r>
      <w:r w:rsidRPr="00F6684D">
        <w:rPr>
          <w:rFonts w:hint="eastAsia"/>
          <w:szCs w:val="21"/>
        </w:rPr>
        <w:t xml:space="preserve"> </w:t>
      </w:r>
      <w:r w:rsidRPr="00F6684D">
        <w:rPr>
          <w:szCs w:val="21"/>
        </w:rPr>
        <w:t>H</w:t>
      </w:r>
      <w:r w:rsidRPr="00F6684D">
        <w:rPr>
          <w:rFonts w:ascii="宋体" w:hAnsi="宋体" w:cs="宋体"/>
          <w:sz w:val="18"/>
          <w:szCs w:val="18"/>
        </w:rPr>
        <w:t>．</w:t>
      </w:r>
      <w:r w:rsidRPr="00F6684D">
        <w:rPr>
          <w:szCs w:val="21"/>
        </w:rPr>
        <w:t xml:space="preserve">Antioxidant </w:t>
      </w:r>
      <w:r w:rsidRPr="00F6684D">
        <w:rPr>
          <w:rFonts w:hint="eastAsia"/>
          <w:szCs w:val="21"/>
        </w:rPr>
        <w:t>a</w:t>
      </w:r>
      <w:r w:rsidRPr="00F6684D">
        <w:rPr>
          <w:szCs w:val="21"/>
        </w:rPr>
        <w:t xml:space="preserve">ctivities of </w:t>
      </w:r>
      <w:r w:rsidRPr="00F6684D">
        <w:rPr>
          <w:rFonts w:hint="eastAsia"/>
          <w:szCs w:val="21"/>
        </w:rPr>
        <w:t>d</w:t>
      </w:r>
      <w:r w:rsidRPr="00F6684D">
        <w:rPr>
          <w:szCs w:val="21"/>
        </w:rPr>
        <w:t xml:space="preserve">ifferent </w:t>
      </w:r>
      <w:r w:rsidRPr="00F6684D">
        <w:rPr>
          <w:rFonts w:hint="eastAsia"/>
          <w:szCs w:val="21"/>
        </w:rPr>
        <w:t>f</w:t>
      </w:r>
      <w:r w:rsidRPr="00F6684D">
        <w:rPr>
          <w:szCs w:val="21"/>
        </w:rPr>
        <w:t xml:space="preserve">ractions of </w:t>
      </w:r>
      <w:r w:rsidRPr="00F6684D">
        <w:rPr>
          <w:rFonts w:hint="eastAsia"/>
          <w:szCs w:val="21"/>
        </w:rPr>
        <w:t>p</w:t>
      </w:r>
      <w:r w:rsidRPr="00F6684D">
        <w:rPr>
          <w:szCs w:val="21"/>
        </w:rPr>
        <w:t xml:space="preserve">olysaccharide </w:t>
      </w:r>
      <w:r w:rsidRPr="00F6684D">
        <w:rPr>
          <w:rFonts w:hint="eastAsia"/>
          <w:szCs w:val="21"/>
        </w:rPr>
        <w:t>p</w:t>
      </w:r>
      <w:r w:rsidRPr="00F6684D">
        <w:rPr>
          <w:szCs w:val="21"/>
        </w:rPr>
        <w:t xml:space="preserve">urified from </w:t>
      </w:r>
      <w:r w:rsidRPr="00F6684D">
        <w:rPr>
          <w:rFonts w:hint="eastAsia"/>
          <w:szCs w:val="21"/>
        </w:rPr>
        <w:t>g</w:t>
      </w:r>
      <w:r w:rsidRPr="00F6684D">
        <w:rPr>
          <w:szCs w:val="21"/>
        </w:rPr>
        <w:t xml:space="preserve">ynostemma </w:t>
      </w:r>
      <w:r w:rsidRPr="00F6684D">
        <w:rPr>
          <w:rFonts w:hint="eastAsia"/>
          <w:szCs w:val="21"/>
        </w:rPr>
        <w:t>p</w:t>
      </w:r>
      <w:r w:rsidRPr="00F6684D">
        <w:rPr>
          <w:szCs w:val="21"/>
        </w:rPr>
        <w:t xml:space="preserve">entaphyllum </w:t>
      </w:r>
      <w:r w:rsidRPr="00F6684D">
        <w:rPr>
          <w:rFonts w:hint="eastAsia"/>
          <w:szCs w:val="21"/>
        </w:rPr>
        <w:t>m</w:t>
      </w:r>
      <w:r w:rsidRPr="00F6684D">
        <w:rPr>
          <w:szCs w:val="21"/>
        </w:rPr>
        <w:t>akino [J]</w:t>
      </w:r>
      <w:r w:rsidRPr="00F6684D">
        <w:rPr>
          <w:rFonts w:ascii="宋体" w:hAnsi="宋体" w:cs="宋体"/>
          <w:sz w:val="18"/>
          <w:szCs w:val="18"/>
        </w:rPr>
        <w:t>．</w:t>
      </w:r>
      <w:r w:rsidRPr="00F6684D">
        <w:rPr>
          <w:szCs w:val="21"/>
        </w:rPr>
        <w:t>Carbohydrate Polymers</w:t>
      </w:r>
      <w:r w:rsidRPr="00F6684D">
        <w:rPr>
          <w:rFonts w:hint="eastAsia"/>
          <w:szCs w:val="21"/>
        </w:rPr>
        <w:t>，</w:t>
      </w:r>
      <w:r w:rsidRPr="00F6684D">
        <w:rPr>
          <w:szCs w:val="21"/>
        </w:rPr>
        <w:t>200</w:t>
      </w:r>
      <w:r w:rsidRPr="00F6684D">
        <w:rPr>
          <w:rFonts w:hint="eastAsia"/>
          <w:szCs w:val="21"/>
        </w:rPr>
        <w:t>7</w:t>
      </w:r>
      <w:r w:rsidRPr="00F6684D">
        <w:rPr>
          <w:rFonts w:hint="eastAsia"/>
          <w:szCs w:val="21"/>
        </w:rPr>
        <w:t>，</w:t>
      </w:r>
      <w:r w:rsidRPr="00F6684D">
        <w:rPr>
          <w:rFonts w:hint="eastAsia"/>
          <w:szCs w:val="21"/>
        </w:rPr>
        <w:t>68</w:t>
      </w:r>
      <w:r w:rsidRPr="00F6684D">
        <w:rPr>
          <w:szCs w:val="21"/>
        </w:rPr>
        <w:t xml:space="preserve"> (1)</w:t>
      </w:r>
      <w:r w:rsidRPr="00F6684D">
        <w:rPr>
          <w:rFonts w:hint="eastAsia"/>
          <w:szCs w:val="21"/>
        </w:rPr>
        <w:t>：</w:t>
      </w:r>
      <w:r w:rsidRPr="00F6684D">
        <w:rPr>
          <w:szCs w:val="21"/>
        </w:rPr>
        <w:t xml:space="preserve"> 5</w:t>
      </w:r>
      <w:r w:rsidRPr="00F6684D">
        <w:rPr>
          <w:rFonts w:hint="eastAsia"/>
          <w:szCs w:val="21"/>
        </w:rPr>
        <w:t>4</w:t>
      </w:r>
      <w:r w:rsidRPr="00F6684D">
        <w:rPr>
          <w:szCs w:val="21"/>
        </w:rPr>
        <w:t>-5</w:t>
      </w:r>
      <w:r w:rsidRPr="00F6684D">
        <w:rPr>
          <w:rFonts w:hint="eastAsia"/>
          <w:szCs w:val="21"/>
        </w:rPr>
        <w:t>8</w:t>
      </w:r>
      <w:r w:rsidRPr="00F6684D">
        <w:rPr>
          <w:rFonts w:ascii="宋体" w:hAnsi="宋体" w:cs="宋体"/>
          <w:sz w:val="18"/>
          <w:szCs w:val="18"/>
        </w:rPr>
        <w:t>．</w:t>
      </w:r>
    </w:p>
    <w:p w:rsidR="004A1F2C" w:rsidRPr="00F6684D" w:rsidRDefault="004A1F2C" w:rsidP="00FB56E0">
      <w:pPr>
        <w:spacing w:line="360" w:lineRule="auto"/>
        <w:ind w:left="283" w:hangingChars="135" w:hanging="283"/>
        <w:rPr>
          <w:rFonts w:ascii="宋体" w:hAnsi="宋体" w:cs="宋体"/>
          <w:sz w:val="18"/>
          <w:szCs w:val="18"/>
        </w:rPr>
      </w:pPr>
      <w:r w:rsidRPr="00F6684D">
        <w:rPr>
          <w:szCs w:val="21"/>
        </w:rPr>
        <w:t>[</w:t>
      </w:r>
      <w:r w:rsidRPr="00F6684D">
        <w:rPr>
          <w:rFonts w:hint="eastAsia"/>
          <w:szCs w:val="21"/>
        </w:rPr>
        <w:t>24</w:t>
      </w:r>
      <w:r w:rsidRPr="00F6684D">
        <w:rPr>
          <w:szCs w:val="21"/>
        </w:rPr>
        <w:t>]T</w:t>
      </w:r>
      <w:r w:rsidRPr="00F6684D">
        <w:rPr>
          <w:rFonts w:hint="eastAsia"/>
          <w:szCs w:val="21"/>
        </w:rPr>
        <w:t>SENG</w:t>
      </w:r>
      <w:r w:rsidRPr="00F6684D">
        <w:rPr>
          <w:szCs w:val="21"/>
        </w:rPr>
        <w:t xml:space="preserve"> Y</w:t>
      </w:r>
      <w:r w:rsidRPr="00F6684D">
        <w:rPr>
          <w:rFonts w:hint="eastAsia"/>
          <w:szCs w:val="21"/>
        </w:rPr>
        <w:t xml:space="preserve"> </w:t>
      </w:r>
      <w:r w:rsidRPr="00F6684D">
        <w:rPr>
          <w:szCs w:val="21"/>
        </w:rPr>
        <w:t>H</w:t>
      </w:r>
      <w:r w:rsidRPr="00F6684D">
        <w:rPr>
          <w:rFonts w:hint="eastAsia"/>
          <w:szCs w:val="21"/>
        </w:rPr>
        <w:t>，</w:t>
      </w:r>
      <w:r w:rsidRPr="00F6684D">
        <w:rPr>
          <w:szCs w:val="21"/>
        </w:rPr>
        <w:t>Y</w:t>
      </w:r>
      <w:r w:rsidRPr="00F6684D">
        <w:rPr>
          <w:rFonts w:hint="eastAsia"/>
          <w:szCs w:val="21"/>
        </w:rPr>
        <w:t>ANG</w:t>
      </w:r>
      <w:r w:rsidRPr="00F6684D">
        <w:rPr>
          <w:szCs w:val="21"/>
        </w:rPr>
        <w:t xml:space="preserve"> J</w:t>
      </w:r>
      <w:r w:rsidRPr="00F6684D">
        <w:rPr>
          <w:rFonts w:hint="eastAsia"/>
          <w:szCs w:val="21"/>
        </w:rPr>
        <w:t xml:space="preserve"> </w:t>
      </w:r>
      <w:r w:rsidRPr="00F6684D">
        <w:rPr>
          <w:szCs w:val="21"/>
        </w:rPr>
        <w:t>H</w:t>
      </w:r>
      <w:r w:rsidRPr="00F6684D">
        <w:rPr>
          <w:rFonts w:hint="eastAsia"/>
          <w:szCs w:val="21"/>
        </w:rPr>
        <w:t>，</w:t>
      </w:r>
      <w:r w:rsidRPr="00F6684D">
        <w:rPr>
          <w:szCs w:val="21"/>
        </w:rPr>
        <w:t>M</w:t>
      </w:r>
      <w:r w:rsidRPr="00F6684D">
        <w:rPr>
          <w:rFonts w:hint="eastAsia"/>
          <w:szCs w:val="21"/>
        </w:rPr>
        <w:t>AU</w:t>
      </w:r>
      <w:r w:rsidRPr="00F6684D">
        <w:rPr>
          <w:szCs w:val="21"/>
        </w:rPr>
        <w:t xml:space="preserve"> J</w:t>
      </w:r>
      <w:r w:rsidRPr="00F6684D">
        <w:rPr>
          <w:rFonts w:hint="eastAsia"/>
          <w:szCs w:val="21"/>
        </w:rPr>
        <w:t xml:space="preserve"> </w:t>
      </w:r>
      <w:r w:rsidRPr="00F6684D">
        <w:rPr>
          <w:szCs w:val="21"/>
        </w:rPr>
        <w:t>L</w:t>
      </w:r>
      <w:r w:rsidRPr="00F6684D">
        <w:rPr>
          <w:rFonts w:ascii="宋体" w:hAnsi="宋体" w:cs="宋体"/>
          <w:sz w:val="18"/>
          <w:szCs w:val="18"/>
        </w:rPr>
        <w:t>．</w:t>
      </w:r>
      <w:r w:rsidRPr="00F6684D">
        <w:rPr>
          <w:szCs w:val="21"/>
        </w:rPr>
        <w:t xml:space="preserve">Antioxidant </w:t>
      </w:r>
      <w:r w:rsidRPr="00F6684D">
        <w:rPr>
          <w:rFonts w:hint="eastAsia"/>
          <w:szCs w:val="21"/>
        </w:rPr>
        <w:t>p</w:t>
      </w:r>
      <w:r w:rsidRPr="00F6684D">
        <w:rPr>
          <w:szCs w:val="21"/>
        </w:rPr>
        <w:t xml:space="preserve">roperties of </w:t>
      </w:r>
      <w:r w:rsidRPr="00F6684D">
        <w:rPr>
          <w:rFonts w:hint="eastAsia"/>
          <w:szCs w:val="21"/>
        </w:rPr>
        <w:t>p</w:t>
      </w:r>
      <w:r w:rsidRPr="00F6684D">
        <w:rPr>
          <w:szCs w:val="21"/>
        </w:rPr>
        <w:t xml:space="preserve">olysaccharides from </w:t>
      </w:r>
      <w:r w:rsidRPr="00F6684D">
        <w:rPr>
          <w:rFonts w:hint="eastAsia"/>
          <w:szCs w:val="21"/>
        </w:rPr>
        <w:t>g</w:t>
      </w:r>
      <w:r w:rsidRPr="00F6684D">
        <w:rPr>
          <w:szCs w:val="21"/>
        </w:rPr>
        <w:t>anoderma tsugae [J]</w:t>
      </w:r>
      <w:r w:rsidRPr="00F6684D">
        <w:rPr>
          <w:rFonts w:ascii="宋体" w:hAnsi="宋体" w:cs="宋体"/>
          <w:sz w:val="18"/>
          <w:szCs w:val="18"/>
        </w:rPr>
        <w:t>．</w:t>
      </w:r>
      <w:r w:rsidRPr="00F6684D">
        <w:rPr>
          <w:szCs w:val="21"/>
        </w:rPr>
        <w:t>Food Chemistry</w:t>
      </w:r>
      <w:r w:rsidRPr="00F6684D">
        <w:rPr>
          <w:rFonts w:hint="eastAsia"/>
          <w:szCs w:val="21"/>
        </w:rPr>
        <w:t>，</w:t>
      </w:r>
      <w:r w:rsidRPr="00F6684D">
        <w:rPr>
          <w:szCs w:val="21"/>
        </w:rPr>
        <w:t>200</w:t>
      </w:r>
      <w:r w:rsidRPr="00F6684D">
        <w:rPr>
          <w:rFonts w:hint="eastAsia"/>
          <w:szCs w:val="21"/>
        </w:rPr>
        <w:t>8</w:t>
      </w:r>
      <w:r w:rsidRPr="00F6684D">
        <w:rPr>
          <w:rFonts w:hint="eastAsia"/>
          <w:szCs w:val="21"/>
        </w:rPr>
        <w:t>，</w:t>
      </w:r>
      <w:r w:rsidRPr="00F6684D">
        <w:rPr>
          <w:rFonts w:hint="eastAsia"/>
          <w:szCs w:val="21"/>
        </w:rPr>
        <w:t>107</w:t>
      </w:r>
      <w:r w:rsidRPr="00F6684D">
        <w:rPr>
          <w:szCs w:val="21"/>
        </w:rPr>
        <w:t xml:space="preserve"> (</w:t>
      </w:r>
      <w:r w:rsidRPr="00F6684D">
        <w:rPr>
          <w:rFonts w:hint="eastAsia"/>
          <w:szCs w:val="21"/>
        </w:rPr>
        <w:t>2</w:t>
      </w:r>
      <w:r w:rsidRPr="00F6684D">
        <w:rPr>
          <w:szCs w:val="21"/>
        </w:rPr>
        <w:t>)</w:t>
      </w:r>
      <w:r w:rsidRPr="00F6684D">
        <w:rPr>
          <w:rFonts w:hint="eastAsia"/>
          <w:szCs w:val="21"/>
        </w:rPr>
        <w:t>：</w:t>
      </w:r>
      <w:r w:rsidRPr="00F6684D">
        <w:rPr>
          <w:szCs w:val="21"/>
        </w:rPr>
        <w:t xml:space="preserve"> </w:t>
      </w:r>
      <w:r w:rsidRPr="00F6684D">
        <w:rPr>
          <w:rFonts w:hint="eastAsia"/>
          <w:szCs w:val="21"/>
        </w:rPr>
        <w:t>732</w:t>
      </w:r>
      <w:r w:rsidRPr="00F6684D">
        <w:rPr>
          <w:szCs w:val="21"/>
        </w:rPr>
        <w:t>-</w:t>
      </w:r>
      <w:r w:rsidRPr="00F6684D">
        <w:rPr>
          <w:rFonts w:hint="eastAsia"/>
          <w:szCs w:val="21"/>
        </w:rPr>
        <w:t>738</w:t>
      </w:r>
      <w:r w:rsidRPr="00F6684D">
        <w:rPr>
          <w:rFonts w:ascii="宋体" w:hAnsi="宋体" w:cs="宋体"/>
          <w:sz w:val="18"/>
          <w:szCs w:val="18"/>
        </w:rPr>
        <w:t>．</w:t>
      </w:r>
    </w:p>
    <w:p w:rsidR="004A1F2C" w:rsidRPr="00F6684D" w:rsidRDefault="004A1F2C" w:rsidP="00FB56E0">
      <w:pPr>
        <w:spacing w:line="360" w:lineRule="auto"/>
        <w:ind w:left="283" w:hangingChars="135" w:hanging="283"/>
        <w:rPr>
          <w:rFonts w:ascii="宋体" w:hAnsi="宋体" w:cs="宋体"/>
          <w:sz w:val="18"/>
          <w:szCs w:val="18"/>
        </w:rPr>
      </w:pPr>
      <w:r w:rsidRPr="00F6684D">
        <w:rPr>
          <w:szCs w:val="21"/>
        </w:rPr>
        <w:t>[</w:t>
      </w:r>
      <w:r w:rsidRPr="00F6684D">
        <w:rPr>
          <w:rFonts w:hint="eastAsia"/>
          <w:szCs w:val="21"/>
        </w:rPr>
        <w:t>25</w:t>
      </w:r>
      <w:r w:rsidRPr="00F6684D">
        <w:rPr>
          <w:szCs w:val="21"/>
        </w:rPr>
        <w:t>]</w:t>
      </w:r>
      <w:r w:rsidRPr="00F6684D">
        <w:t xml:space="preserve"> </w:t>
      </w:r>
      <w:r w:rsidRPr="00F6684D">
        <w:rPr>
          <w:szCs w:val="21"/>
        </w:rPr>
        <w:t>L</w:t>
      </w:r>
      <w:r w:rsidRPr="00F6684D">
        <w:rPr>
          <w:rFonts w:hint="eastAsia"/>
          <w:szCs w:val="21"/>
        </w:rPr>
        <w:t>I</w:t>
      </w:r>
      <w:r w:rsidRPr="00F6684D">
        <w:rPr>
          <w:szCs w:val="21"/>
        </w:rPr>
        <w:t xml:space="preserve"> X</w:t>
      </w:r>
      <w:r w:rsidRPr="00F6684D">
        <w:rPr>
          <w:rFonts w:hint="eastAsia"/>
          <w:szCs w:val="21"/>
        </w:rPr>
        <w:t xml:space="preserve"> </w:t>
      </w:r>
      <w:r w:rsidRPr="00F6684D">
        <w:rPr>
          <w:szCs w:val="21"/>
        </w:rPr>
        <w:t>M</w:t>
      </w:r>
      <w:r w:rsidRPr="00F6684D">
        <w:rPr>
          <w:rFonts w:hint="eastAsia"/>
          <w:szCs w:val="21"/>
        </w:rPr>
        <w:t>，</w:t>
      </w:r>
      <w:r w:rsidRPr="00F6684D">
        <w:rPr>
          <w:szCs w:val="21"/>
        </w:rPr>
        <w:t>L</w:t>
      </w:r>
      <w:r w:rsidRPr="00F6684D">
        <w:rPr>
          <w:rFonts w:hint="eastAsia"/>
          <w:szCs w:val="21"/>
        </w:rPr>
        <w:t xml:space="preserve">I </w:t>
      </w:r>
      <w:r w:rsidRPr="00F6684D">
        <w:rPr>
          <w:szCs w:val="21"/>
        </w:rPr>
        <w:t>X</w:t>
      </w:r>
      <w:r w:rsidRPr="00F6684D">
        <w:rPr>
          <w:rFonts w:hint="eastAsia"/>
          <w:szCs w:val="21"/>
        </w:rPr>
        <w:t xml:space="preserve"> </w:t>
      </w:r>
      <w:r w:rsidRPr="00F6684D">
        <w:rPr>
          <w:szCs w:val="21"/>
        </w:rPr>
        <w:t>L</w:t>
      </w:r>
      <w:r w:rsidRPr="00F6684D">
        <w:rPr>
          <w:rFonts w:hint="eastAsia"/>
          <w:szCs w:val="21"/>
        </w:rPr>
        <w:t>，</w:t>
      </w:r>
      <w:r w:rsidRPr="00F6684D">
        <w:rPr>
          <w:szCs w:val="21"/>
        </w:rPr>
        <w:t>Z</w:t>
      </w:r>
      <w:r w:rsidRPr="00F6684D">
        <w:rPr>
          <w:rFonts w:hint="eastAsia"/>
          <w:szCs w:val="21"/>
        </w:rPr>
        <w:t>HOU</w:t>
      </w:r>
      <w:r w:rsidRPr="00F6684D">
        <w:rPr>
          <w:szCs w:val="21"/>
        </w:rPr>
        <w:t xml:space="preserve"> A</w:t>
      </w:r>
      <w:r w:rsidRPr="00F6684D">
        <w:rPr>
          <w:rFonts w:hint="eastAsia"/>
          <w:szCs w:val="21"/>
        </w:rPr>
        <w:t xml:space="preserve"> </w:t>
      </w:r>
      <w:r w:rsidRPr="00F6684D">
        <w:rPr>
          <w:szCs w:val="21"/>
        </w:rPr>
        <w:t>G</w:t>
      </w:r>
      <w:r w:rsidRPr="00F6684D">
        <w:rPr>
          <w:rFonts w:hint="eastAsia"/>
          <w:szCs w:val="21"/>
        </w:rPr>
        <w:t>，</w:t>
      </w:r>
      <w:r w:rsidRPr="00F6684D">
        <w:rPr>
          <w:szCs w:val="21"/>
        </w:rPr>
        <w:t>et al</w:t>
      </w:r>
      <w:r w:rsidRPr="00F6684D">
        <w:rPr>
          <w:rFonts w:ascii="宋体" w:hAnsi="宋体" w:cs="宋体"/>
          <w:sz w:val="18"/>
          <w:szCs w:val="18"/>
        </w:rPr>
        <w:t>．</w:t>
      </w:r>
      <w:r w:rsidRPr="00F6684D">
        <w:rPr>
          <w:szCs w:val="21"/>
        </w:rPr>
        <w:t xml:space="preserve">Evaluation of </w:t>
      </w:r>
      <w:r w:rsidRPr="00F6684D">
        <w:rPr>
          <w:rFonts w:hint="eastAsia"/>
          <w:szCs w:val="21"/>
        </w:rPr>
        <w:t>a</w:t>
      </w:r>
      <w:r w:rsidRPr="00F6684D">
        <w:rPr>
          <w:szCs w:val="21"/>
        </w:rPr>
        <w:t xml:space="preserve">ntioxidant </w:t>
      </w:r>
      <w:r w:rsidRPr="00F6684D">
        <w:rPr>
          <w:rFonts w:hint="eastAsia"/>
          <w:szCs w:val="21"/>
        </w:rPr>
        <w:t>a</w:t>
      </w:r>
      <w:r w:rsidRPr="00F6684D">
        <w:rPr>
          <w:szCs w:val="21"/>
        </w:rPr>
        <w:t xml:space="preserve">ctivity of the </w:t>
      </w:r>
      <w:r w:rsidRPr="00F6684D">
        <w:rPr>
          <w:rFonts w:hint="eastAsia"/>
          <w:szCs w:val="21"/>
        </w:rPr>
        <w:t>p</w:t>
      </w:r>
      <w:r w:rsidRPr="00F6684D">
        <w:rPr>
          <w:szCs w:val="21"/>
        </w:rPr>
        <w:t xml:space="preserve">olysaccharides </w:t>
      </w:r>
      <w:r w:rsidRPr="00F6684D">
        <w:rPr>
          <w:rFonts w:hint="eastAsia"/>
          <w:szCs w:val="21"/>
        </w:rPr>
        <w:t>e</w:t>
      </w:r>
      <w:r w:rsidRPr="00F6684D">
        <w:rPr>
          <w:szCs w:val="21"/>
        </w:rPr>
        <w:t xml:space="preserve">xtracted from </w:t>
      </w:r>
      <w:r w:rsidRPr="00F6684D">
        <w:rPr>
          <w:rFonts w:hint="eastAsia"/>
          <w:szCs w:val="21"/>
        </w:rPr>
        <w:t>l</w:t>
      </w:r>
      <w:r w:rsidRPr="00F6684D">
        <w:rPr>
          <w:szCs w:val="21"/>
        </w:rPr>
        <w:t xml:space="preserve">ycium </w:t>
      </w:r>
      <w:r w:rsidRPr="00F6684D">
        <w:rPr>
          <w:rFonts w:hint="eastAsia"/>
          <w:szCs w:val="21"/>
        </w:rPr>
        <w:t>b</w:t>
      </w:r>
      <w:r w:rsidRPr="00F6684D">
        <w:rPr>
          <w:szCs w:val="21"/>
        </w:rPr>
        <w:t xml:space="preserve">arbarum </w:t>
      </w:r>
      <w:r w:rsidRPr="00F6684D">
        <w:rPr>
          <w:rFonts w:hint="eastAsia"/>
          <w:szCs w:val="21"/>
        </w:rPr>
        <w:t>f</w:t>
      </w:r>
      <w:r w:rsidRPr="00F6684D">
        <w:rPr>
          <w:szCs w:val="21"/>
        </w:rPr>
        <w:t xml:space="preserve">ruits in </w:t>
      </w:r>
      <w:r w:rsidRPr="00F6684D">
        <w:rPr>
          <w:rFonts w:hint="eastAsia"/>
          <w:szCs w:val="21"/>
        </w:rPr>
        <w:t>v</w:t>
      </w:r>
      <w:r w:rsidRPr="00F6684D">
        <w:rPr>
          <w:szCs w:val="21"/>
        </w:rPr>
        <w:t>itro [J]</w:t>
      </w:r>
      <w:r w:rsidRPr="00F6684D">
        <w:rPr>
          <w:rFonts w:ascii="宋体" w:hAnsi="宋体" w:cs="宋体"/>
          <w:sz w:val="18"/>
          <w:szCs w:val="18"/>
        </w:rPr>
        <w:t>．</w:t>
      </w:r>
      <w:r w:rsidRPr="00F6684D">
        <w:rPr>
          <w:szCs w:val="21"/>
        </w:rPr>
        <w:t>European Polymer Journal</w:t>
      </w:r>
      <w:r w:rsidRPr="00F6684D">
        <w:rPr>
          <w:rFonts w:hint="eastAsia"/>
          <w:szCs w:val="21"/>
        </w:rPr>
        <w:t>，</w:t>
      </w:r>
      <w:r w:rsidRPr="00F6684D">
        <w:rPr>
          <w:szCs w:val="21"/>
        </w:rPr>
        <w:t>200</w:t>
      </w:r>
      <w:r w:rsidRPr="00F6684D">
        <w:rPr>
          <w:rFonts w:hint="eastAsia"/>
          <w:szCs w:val="21"/>
        </w:rPr>
        <w:t>7</w:t>
      </w:r>
      <w:r w:rsidRPr="00F6684D">
        <w:rPr>
          <w:rFonts w:hint="eastAsia"/>
          <w:szCs w:val="21"/>
        </w:rPr>
        <w:t>，</w:t>
      </w:r>
      <w:r w:rsidRPr="00F6684D">
        <w:rPr>
          <w:rFonts w:hint="eastAsia"/>
          <w:szCs w:val="21"/>
        </w:rPr>
        <w:t>43</w:t>
      </w:r>
      <w:r w:rsidRPr="00F6684D">
        <w:rPr>
          <w:szCs w:val="21"/>
        </w:rPr>
        <w:t xml:space="preserve"> (2)</w:t>
      </w:r>
      <w:r w:rsidRPr="00F6684D">
        <w:rPr>
          <w:rFonts w:hint="eastAsia"/>
          <w:szCs w:val="21"/>
        </w:rPr>
        <w:t>：</w:t>
      </w:r>
      <w:r w:rsidRPr="00F6684D">
        <w:rPr>
          <w:szCs w:val="21"/>
        </w:rPr>
        <w:t xml:space="preserve"> </w:t>
      </w:r>
      <w:r w:rsidRPr="00F6684D">
        <w:rPr>
          <w:rFonts w:hint="eastAsia"/>
          <w:szCs w:val="21"/>
        </w:rPr>
        <w:t>448</w:t>
      </w:r>
      <w:r w:rsidRPr="00F6684D">
        <w:rPr>
          <w:szCs w:val="21"/>
        </w:rPr>
        <w:t>-</w:t>
      </w:r>
      <w:r w:rsidRPr="00F6684D">
        <w:rPr>
          <w:rFonts w:hint="eastAsia"/>
          <w:szCs w:val="21"/>
        </w:rPr>
        <w:t>497</w:t>
      </w:r>
      <w:r w:rsidRPr="00F6684D">
        <w:rPr>
          <w:rFonts w:ascii="宋体" w:hAnsi="宋体" w:cs="宋体"/>
          <w:sz w:val="18"/>
          <w:szCs w:val="18"/>
        </w:rPr>
        <w:t>．</w:t>
      </w:r>
    </w:p>
    <w:p w:rsidR="004A1F2C" w:rsidRPr="00F6684D" w:rsidRDefault="004A1F2C" w:rsidP="00F2327A">
      <w:pPr>
        <w:widowControl/>
        <w:jc w:val="left"/>
        <w:rPr>
          <w:szCs w:val="21"/>
        </w:rPr>
      </w:pPr>
      <w:r w:rsidRPr="00F6684D">
        <w:rPr>
          <w:szCs w:val="21"/>
        </w:rPr>
        <w:br w:type="page"/>
      </w:r>
    </w:p>
    <w:p w:rsidR="004A1F2C" w:rsidRPr="00F6684D" w:rsidRDefault="004A1F2C" w:rsidP="00FB56E0">
      <w:pPr>
        <w:widowControl/>
        <w:adjustRightInd w:val="0"/>
        <w:snapToGrid w:val="0"/>
        <w:spacing w:line="360" w:lineRule="auto"/>
        <w:ind w:left="283" w:hangingChars="135" w:hanging="283"/>
        <w:jc w:val="center"/>
        <w:rPr>
          <w:szCs w:val="21"/>
        </w:rPr>
      </w:pPr>
    </w:p>
    <w:p w:rsidR="004A1F2C" w:rsidRPr="00124BE6" w:rsidRDefault="004A1F2C" w:rsidP="00124BE6">
      <w:pPr>
        <w:widowControl/>
        <w:adjustRightInd w:val="0"/>
        <w:snapToGrid w:val="0"/>
        <w:spacing w:line="360" w:lineRule="auto"/>
        <w:ind w:left="1"/>
        <w:jc w:val="center"/>
        <w:rPr>
          <w:b/>
          <w:bCs/>
          <w:sz w:val="36"/>
          <w:szCs w:val="36"/>
        </w:rPr>
      </w:pPr>
      <w:r w:rsidRPr="00124BE6">
        <w:rPr>
          <w:b/>
          <w:bCs/>
          <w:sz w:val="36"/>
          <w:szCs w:val="36"/>
        </w:rPr>
        <w:t>Extraction</w:t>
      </w:r>
      <w:r w:rsidRPr="00124BE6">
        <w:rPr>
          <w:rFonts w:hint="eastAsia"/>
          <w:b/>
          <w:bCs/>
          <w:sz w:val="36"/>
          <w:szCs w:val="36"/>
        </w:rPr>
        <w:t>, P</w:t>
      </w:r>
      <w:r w:rsidRPr="00124BE6">
        <w:rPr>
          <w:b/>
          <w:bCs/>
          <w:sz w:val="36"/>
          <w:szCs w:val="36"/>
        </w:rPr>
        <w:t xml:space="preserve">urification and </w:t>
      </w:r>
      <w:r w:rsidRPr="00124BE6">
        <w:rPr>
          <w:rFonts w:hint="eastAsia"/>
          <w:b/>
          <w:bCs/>
          <w:sz w:val="36"/>
          <w:szCs w:val="36"/>
        </w:rPr>
        <w:t>A</w:t>
      </w:r>
      <w:r w:rsidRPr="00124BE6">
        <w:rPr>
          <w:b/>
          <w:bCs/>
          <w:sz w:val="36"/>
          <w:szCs w:val="36"/>
        </w:rPr>
        <w:t xml:space="preserve">ntioxidant </w:t>
      </w:r>
      <w:r w:rsidRPr="00124BE6">
        <w:rPr>
          <w:rFonts w:hint="eastAsia"/>
          <w:b/>
          <w:bCs/>
          <w:sz w:val="36"/>
          <w:szCs w:val="36"/>
        </w:rPr>
        <w:t>A</w:t>
      </w:r>
      <w:r w:rsidRPr="00124BE6">
        <w:rPr>
          <w:b/>
          <w:bCs/>
          <w:sz w:val="36"/>
          <w:szCs w:val="36"/>
        </w:rPr>
        <w:t xml:space="preserve">ctivity </w:t>
      </w:r>
      <w:r w:rsidRPr="00124BE6">
        <w:rPr>
          <w:rFonts w:hint="eastAsia"/>
          <w:b/>
          <w:bCs/>
          <w:sz w:val="36"/>
          <w:szCs w:val="36"/>
        </w:rPr>
        <w:t xml:space="preserve">Analysis </w:t>
      </w:r>
      <w:r w:rsidRPr="00124BE6">
        <w:rPr>
          <w:b/>
          <w:bCs/>
          <w:sz w:val="36"/>
          <w:szCs w:val="36"/>
        </w:rPr>
        <w:t xml:space="preserve">of </w:t>
      </w:r>
      <w:r w:rsidRPr="00124BE6">
        <w:rPr>
          <w:rFonts w:hint="eastAsia"/>
          <w:b/>
          <w:bCs/>
          <w:sz w:val="36"/>
          <w:szCs w:val="36"/>
        </w:rPr>
        <w:t>P</w:t>
      </w:r>
      <w:r w:rsidRPr="00124BE6">
        <w:rPr>
          <w:b/>
          <w:bCs/>
          <w:sz w:val="36"/>
          <w:szCs w:val="36"/>
        </w:rPr>
        <w:t xml:space="preserve">olysaccharide from </w:t>
      </w:r>
      <w:r w:rsidRPr="00124BE6">
        <w:rPr>
          <w:rFonts w:hint="eastAsia"/>
          <w:b/>
          <w:bCs/>
          <w:sz w:val="36"/>
          <w:szCs w:val="36"/>
        </w:rPr>
        <w:t>A</w:t>
      </w:r>
      <w:r w:rsidRPr="00124BE6">
        <w:rPr>
          <w:b/>
          <w:bCs/>
          <w:sz w:val="36"/>
          <w:szCs w:val="36"/>
        </w:rPr>
        <w:t>balone visceral</w:t>
      </w:r>
    </w:p>
    <w:p w:rsidR="004A1F2C" w:rsidRPr="00124BE6" w:rsidRDefault="004A1F2C" w:rsidP="00124BE6">
      <w:pPr>
        <w:widowControl/>
        <w:adjustRightInd w:val="0"/>
        <w:snapToGrid w:val="0"/>
        <w:spacing w:line="360" w:lineRule="auto"/>
        <w:ind w:left="378" w:hangingChars="135" w:hanging="378"/>
        <w:jc w:val="center"/>
        <w:rPr>
          <w:bCs/>
          <w:sz w:val="28"/>
          <w:szCs w:val="28"/>
        </w:rPr>
      </w:pPr>
      <w:r w:rsidRPr="00124BE6">
        <w:rPr>
          <w:rFonts w:hint="eastAsia"/>
          <w:bCs/>
          <w:sz w:val="28"/>
          <w:szCs w:val="28"/>
        </w:rPr>
        <w:t>ZHANG Ruijuan, KE Lina, ZHENG Jing, SHI Yan, WANG Qin</w:t>
      </w:r>
      <w:r w:rsidRPr="00124BE6">
        <w:rPr>
          <w:bCs/>
          <w:sz w:val="28"/>
          <w:szCs w:val="28"/>
        </w:rPr>
        <w:t>*</w:t>
      </w:r>
    </w:p>
    <w:p w:rsidR="004A1F2C" w:rsidRPr="00124BE6" w:rsidRDefault="004A1F2C" w:rsidP="00890326">
      <w:pPr>
        <w:jc w:val="center"/>
        <w:rPr>
          <w:szCs w:val="21"/>
        </w:rPr>
      </w:pPr>
      <w:r w:rsidRPr="00124BE6">
        <w:rPr>
          <w:rStyle w:val="hps"/>
          <w:rFonts w:hint="eastAsia"/>
          <w:szCs w:val="21"/>
        </w:rPr>
        <w:t>(</w:t>
      </w:r>
      <w:r w:rsidRPr="00124BE6">
        <w:rPr>
          <w:szCs w:val="21"/>
        </w:rPr>
        <w:t>School of Life Science</w:t>
      </w:r>
      <w:r w:rsidRPr="00124BE6">
        <w:rPr>
          <w:rFonts w:hint="eastAsia"/>
          <w:szCs w:val="21"/>
        </w:rPr>
        <w:t>s</w:t>
      </w:r>
      <w:r w:rsidRPr="00124BE6">
        <w:rPr>
          <w:szCs w:val="21"/>
        </w:rPr>
        <w:t>, Xiamen University, Xiamen 361</w:t>
      </w:r>
      <w:r w:rsidRPr="00124BE6">
        <w:rPr>
          <w:rFonts w:hint="eastAsia"/>
          <w:szCs w:val="21"/>
        </w:rPr>
        <w:t>102</w:t>
      </w:r>
      <w:r w:rsidRPr="00124BE6">
        <w:rPr>
          <w:szCs w:val="21"/>
        </w:rPr>
        <w:t>, China</w:t>
      </w:r>
      <w:r w:rsidRPr="00124BE6">
        <w:rPr>
          <w:rFonts w:hint="eastAsia"/>
          <w:szCs w:val="21"/>
        </w:rPr>
        <w:t>)</w:t>
      </w:r>
    </w:p>
    <w:p w:rsidR="004A1F2C" w:rsidRPr="00F6684D" w:rsidRDefault="004A1F2C" w:rsidP="002C7ECE">
      <w:pPr>
        <w:spacing w:line="360" w:lineRule="auto"/>
        <w:rPr>
          <w:kern w:val="0"/>
          <w:szCs w:val="21"/>
          <w:lang w:val="de-DE"/>
        </w:rPr>
      </w:pPr>
      <w:r w:rsidRPr="00F6684D">
        <w:rPr>
          <w:rFonts w:hint="eastAsia"/>
          <w:b/>
          <w:bCs/>
          <w:szCs w:val="21"/>
        </w:rPr>
        <w:t>Abstract:</w:t>
      </w:r>
      <w:bookmarkStart w:id="28" w:name="OLE_LINK69"/>
      <w:bookmarkStart w:id="29" w:name="OLE_LINK70"/>
      <w:r w:rsidRPr="00F6684D">
        <w:rPr>
          <w:rFonts w:hint="eastAsia"/>
          <w:b/>
          <w:bCs/>
          <w:szCs w:val="21"/>
        </w:rPr>
        <w:t xml:space="preserve"> </w:t>
      </w:r>
      <w:r w:rsidRPr="00F6684D">
        <w:rPr>
          <w:kern w:val="0"/>
          <w:szCs w:val="21"/>
          <w:lang w:val="de-DE"/>
        </w:rPr>
        <w:t xml:space="preserve">Natural polysaccharide compounds </w:t>
      </w:r>
      <w:r w:rsidRPr="00F6684D">
        <w:rPr>
          <w:rFonts w:hint="eastAsia"/>
          <w:kern w:val="0"/>
          <w:szCs w:val="21"/>
          <w:lang w:val="de-DE"/>
        </w:rPr>
        <w:t xml:space="preserve">has a good </w:t>
      </w:r>
      <w:r w:rsidRPr="00F6684D">
        <w:rPr>
          <w:kern w:val="0"/>
          <w:szCs w:val="21"/>
          <w:lang w:val="de-DE"/>
        </w:rPr>
        <w:t>effect</w:t>
      </w:r>
      <w:r w:rsidRPr="00F6684D">
        <w:rPr>
          <w:rFonts w:hint="eastAsia"/>
          <w:kern w:val="0"/>
          <w:szCs w:val="21"/>
          <w:lang w:val="de-DE"/>
        </w:rPr>
        <w:t xml:space="preserve"> on </w:t>
      </w:r>
      <w:r w:rsidRPr="00F6684D">
        <w:rPr>
          <w:kern w:val="0"/>
          <w:szCs w:val="21"/>
          <w:lang w:val="de-DE"/>
        </w:rPr>
        <w:t>remov</w:t>
      </w:r>
      <w:r w:rsidRPr="00F6684D">
        <w:rPr>
          <w:rFonts w:hint="eastAsia"/>
          <w:kern w:val="0"/>
          <w:szCs w:val="21"/>
          <w:lang w:val="de-DE"/>
        </w:rPr>
        <w:t>ing</w:t>
      </w:r>
      <w:r w:rsidRPr="00F6684D">
        <w:rPr>
          <w:kern w:val="0"/>
          <w:szCs w:val="21"/>
          <w:lang w:val="de-DE"/>
        </w:rPr>
        <w:t xml:space="preserve"> reactive oxygen species </w:t>
      </w:r>
      <w:r w:rsidRPr="00F6684D">
        <w:rPr>
          <w:rFonts w:hint="eastAsia"/>
          <w:kern w:val="0"/>
          <w:szCs w:val="21"/>
          <w:lang w:val="de-DE"/>
        </w:rPr>
        <w:t xml:space="preserve">of </w:t>
      </w:r>
      <w:r w:rsidRPr="00F6684D">
        <w:rPr>
          <w:kern w:val="0"/>
          <w:szCs w:val="21"/>
          <w:lang w:val="de-DE"/>
        </w:rPr>
        <w:t>a variety of physical, chemical and biological sources</w:t>
      </w:r>
      <w:r w:rsidRPr="00F6684D">
        <w:rPr>
          <w:rFonts w:hint="eastAsia"/>
          <w:kern w:val="0"/>
          <w:szCs w:val="21"/>
          <w:lang w:val="de-DE"/>
        </w:rPr>
        <w:t>. It</w:t>
      </w:r>
      <w:r w:rsidRPr="00F6684D">
        <w:rPr>
          <w:kern w:val="0"/>
          <w:szCs w:val="21"/>
          <w:lang w:val="de-DE"/>
        </w:rPr>
        <w:t xml:space="preserve"> has become a potential natural antioxidant.</w:t>
      </w:r>
      <w:r w:rsidRPr="00F6684D">
        <w:rPr>
          <w:rFonts w:hint="eastAsia"/>
          <w:kern w:val="0"/>
          <w:szCs w:val="21"/>
          <w:lang w:val="de-DE"/>
        </w:rPr>
        <w:t xml:space="preserve"> </w:t>
      </w:r>
      <w:r w:rsidRPr="00F6684D">
        <w:rPr>
          <w:kern w:val="0"/>
          <w:szCs w:val="21"/>
          <w:lang w:val="de-DE"/>
        </w:rPr>
        <w:t>Th</w:t>
      </w:r>
      <w:r w:rsidRPr="00F6684D">
        <w:rPr>
          <w:rFonts w:hint="eastAsia"/>
          <w:kern w:val="0"/>
          <w:szCs w:val="21"/>
          <w:lang w:val="de-DE"/>
        </w:rPr>
        <w:t xml:space="preserve">e </w:t>
      </w:r>
      <w:r w:rsidRPr="00F6684D">
        <w:rPr>
          <w:kern w:val="0"/>
          <w:szCs w:val="21"/>
          <w:lang w:val="de-DE"/>
        </w:rPr>
        <w:t>polysaccharide</w:t>
      </w:r>
      <w:r w:rsidRPr="00F6684D">
        <w:rPr>
          <w:rFonts w:hint="eastAsia"/>
          <w:kern w:val="0"/>
          <w:szCs w:val="21"/>
          <w:lang w:val="de-DE"/>
        </w:rPr>
        <w:t xml:space="preserve"> in this </w:t>
      </w:r>
      <w:r w:rsidRPr="00F6684D">
        <w:rPr>
          <w:kern w:val="0"/>
          <w:szCs w:val="21"/>
          <w:lang w:val="de-DE"/>
        </w:rPr>
        <w:t xml:space="preserve">study was extracted from abalone viscera. </w:t>
      </w:r>
      <w:r w:rsidRPr="00F6684D">
        <w:rPr>
          <w:rFonts w:hint="eastAsia"/>
          <w:kern w:val="0"/>
          <w:szCs w:val="21"/>
          <w:lang w:val="de-DE"/>
        </w:rPr>
        <w:t xml:space="preserve">We </w:t>
      </w:r>
      <w:r w:rsidRPr="00F6684D">
        <w:rPr>
          <w:kern w:val="0"/>
          <w:szCs w:val="21"/>
          <w:lang w:val="de-DE"/>
        </w:rPr>
        <w:t>evaluate</w:t>
      </w:r>
      <w:r w:rsidRPr="00F6684D">
        <w:rPr>
          <w:rFonts w:hint="eastAsia"/>
          <w:kern w:val="0"/>
          <w:szCs w:val="21"/>
          <w:lang w:val="de-DE"/>
        </w:rPr>
        <w:t xml:space="preserve">d </w:t>
      </w:r>
      <w:r w:rsidRPr="00F6684D">
        <w:rPr>
          <w:kern w:val="0"/>
          <w:szCs w:val="21"/>
          <w:lang w:val="de-DE"/>
        </w:rPr>
        <w:t xml:space="preserve">its antioxidant activity </w:t>
      </w:r>
      <w:r w:rsidRPr="00F6684D">
        <w:rPr>
          <w:rFonts w:hint="eastAsia"/>
          <w:kern w:val="0"/>
          <w:szCs w:val="21"/>
          <w:lang w:val="de-DE"/>
        </w:rPr>
        <w:t>by</w:t>
      </w:r>
      <w:r w:rsidRPr="00F6684D">
        <w:rPr>
          <w:kern w:val="0"/>
          <w:szCs w:val="21"/>
          <w:lang w:val="de-DE"/>
        </w:rPr>
        <w:t xml:space="preserve"> the antioxidant activity model in vitro</w:t>
      </w:r>
      <w:r w:rsidRPr="00F6684D">
        <w:rPr>
          <w:rFonts w:hint="eastAsia"/>
          <w:kern w:val="0"/>
          <w:szCs w:val="21"/>
          <w:lang w:val="de-DE"/>
        </w:rPr>
        <w:t xml:space="preserve"> </w:t>
      </w:r>
      <w:r w:rsidRPr="00F6684D">
        <w:rPr>
          <w:kern w:val="0"/>
          <w:szCs w:val="21"/>
          <w:lang w:val="de-DE"/>
        </w:rPr>
        <w:t>in order to provide the basi</w:t>
      </w:r>
      <w:r w:rsidRPr="00F6684D">
        <w:rPr>
          <w:rFonts w:hint="eastAsia"/>
          <w:kern w:val="0"/>
          <w:szCs w:val="21"/>
          <w:lang w:val="de-DE"/>
        </w:rPr>
        <w:t xml:space="preserve">cal knowledge </w:t>
      </w:r>
      <w:r w:rsidRPr="00F6684D">
        <w:rPr>
          <w:kern w:val="0"/>
          <w:szCs w:val="21"/>
          <w:lang w:val="de-DE"/>
        </w:rPr>
        <w:t>for</w:t>
      </w:r>
      <w:r w:rsidRPr="00F6684D">
        <w:rPr>
          <w:rFonts w:hint="eastAsia"/>
          <w:kern w:val="0"/>
          <w:szCs w:val="21"/>
          <w:lang w:val="de-DE"/>
        </w:rPr>
        <w:t xml:space="preserve"> </w:t>
      </w:r>
      <w:r w:rsidRPr="00F6684D">
        <w:rPr>
          <w:kern w:val="0"/>
          <w:szCs w:val="21"/>
          <w:lang w:val="de-DE"/>
        </w:rPr>
        <w:t>comprehensive utilization of abalone</w:t>
      </w:r>
      <w:r w:rsidRPr="00F6684D">
        <w:rPr>
          <w:rFonts w:hint="eastAsia"/>
          <w:kern w:val="0"/>
          <w:szCs w:val="21"/>
          <w:lang w:val="de-DE"/>
        </w:rPr>
        <w:t xml:space="preserve"> viscera</w:t>
      </w:r>
      <w:r w:rsidRPr="00F6684D">
        <w:rPr>
          <w:kern w:val="0"/>
          <w:szCs w:val="21"/>
          <w:lang w:val="de-DE"/>
        </w:rPr>
        <w:t>.</w:t>
      </w:r>
      <w:r w:rsidRPr="00F6684D">
        <w:rPr>
          <w:rFonts w:hint="eastAsia"/>
          <w:kern w:val="0"/>
          <w:szCs w:val="21"/>
          <w:lang w:val="de-DE"/>
        </w:rPr>
        <w:t xml:space="preserve"> The </w:t>
      </w:r>
      <w:r w:rsidRPr="00F6684D">
        <w:rPr>
          <w:kern w:val="0"/>
          <w:szCs w:val="21"/>
          <w:lang w:val="de-DE"/>
        </w:rPr>
        <w:t>polysaccharide</w:t>
      </w:r>
      <w:r w:rsidRPr="00F6684D">
        <w:rPr>
          <w:rFonts w:hint="eastAsia"/>
          <w:kern w:val="0"/>
          <w:szCs w:val="21"/>
          <w:lang w:val="de-DE"/>
        </w:rPr>
        <w:t xml:space="preserve"> was obtained by u</w:t>
      </w:r>
      <w:r w:rsidRPr="00F6684D">
        <w:rPr>
          <w:rFonts w:hint="eastAsia"/>
          <w:kern w:val="0"/>
        </w:rPr>
        <w:t xml:space="preserve">sing </w:t>
      </w:r>
      <w:r w:rsidRPr="00F6684D">
        <w:rPr>
          <w:rFonts w:hint="eastAsia"/>
          <w:i/>
          <w:kern w:val="0"/>
        </w:rPr>
        <w:t>Haliotis discus hannai Ino</w:t>
      </w:r>
      <w:r w:rsidRPr="00F6684D">
        <w:rPr>
          <w:kern w:val="0"/>
        </w:rPr>
        <w:t xml:space="preserve"> viscera as material,</w:t>
      </w:r>
      <w:r w:rsidRPr="00F6684D">
        <w:rPr>
          <w:kern w:val="0"/>
          <w:szCs w:val="21"/>
          <w:lang w:val="de-DE"/>
        </w:rPr>
        <w:t xml:space="preserve"> the alkaline protease, neutral protease, </w:t>
      </w:r>
      <w:r w:rsidRPr="00F6684D">
        <w:rPr>
          <w:rFonts w:hint="eastAsia"/>
          <w:kern w:val="0"/>
          <w:szCs w:val="21"/>
          <w:lang w:val="de-DE"/>
        </w:rPr>
        <w:t xml:space="preserve">vernase, </w:t>
      </w:r>
      <w:r w:rsidRPr="00F6684D">
        <w:rPr>
          <w:kern w:val="0"/>
          <w:szCs w:val="21"/>
          <w:lang w:val="de-DE"/>
        </w:rPr>
        <w:t>papain, pepsin and trypsin</w:t>
      </w:r>
      <w:r w:rsidRPr="00F6684D">
        <w:rPr>
          <w:rFonts w:hint="eastAsia"/>
          <w:kern w:val="0"/>
          <w:szCs w:val="21"/>
          <w:lang w:val="de-DE"/>
        </w:rPr>
        <w:t xml:space="preserve"> as</w:t>
      </w:r>
      <w:r w:rsidRPr="00F6684D">
        <w:rPr>
          <w:kern w:val="0"/>
          <w:szCs w:val="21"/>
          <w:lang w:val="de-DE"/>
        </w:rPr>
        <w:t xml:space="preserve"> protease enzymolysis to release the polysaccharide chain</w:t>
      </w:r>
      <w:r w:rsidRPr="00F6684D">
        <w:rPr>
          <w:rFonts w:hint="eastAsia"/>
          <w:kern w:val="0"/>
          <w:szCs w:val="21"/>
          <w:lang w:val="de-DE"/>
        </w:rPr>
        <w:t>. T</w:t>
      </w:r>
      <w:r w:rsidRPr="00F6684D">
        <w:rPr>
          <w:kern w:val="0"/>
          <w:szCs w:val="21"/>
          <w:lang w:val="de-DE"/>
        </w:rPr>
        <w:t>he</w:t>
      </w:r>
      <w:r w:rsidRPr="00F6684D">
        <w:rPr>
          <w:rFonts w:hint="eastAsia"/>
          <w:kern w:val="0"/>
          <w:szCs w:val="21"/>
          <w:lang w:val="de-DE"/>
        </w:rPr>
        <w:t xml:space="preserve"> antioxidant experiments</w:t>
      </w:r>
      <w:r w:rsidRPr="00F6684D">
        <w:rPr>
          <w:kern w:val="0"/>
          <w:szCs w:val="21"/>
          <w:lang w:val="de-DE"/>
        </w:rPr>
        <w:t xml:space="preserve"> result</w:t>
      </w:r>
      <w:r w:rsidRPr="00F6684D">
        <w:rPr>
          <w:rFonts w:hint="eastAsia"/>
          <w:kern w:val="0"/>
          <w:szCs w:val="21"/>
          <w:lang w:val="de-DE"/>
        </w:rPr>
        <w:t>s</w:t>
      </w:r>
      <w:r w:rsidRPr="00F6684D">
        <w:rPr>
          <w:kern w:val="0"/>
          <w:szCs w:val="21"/>
          <w:lang w:val="de-DE"/>
        </w:rPr>
        <w:t xml:space="preserve"> show</w:t>
      </w:r>
      <w:r w:rsidRPr="00F6684D">
        <w:rPr>
          <w:rFonts w:hint="eastAsia"/>
          <w:kern w:val="0"/>
          <w:szCs w:val="21"/>
          <w:lang w:val="de-DE"/>
        </w:rPr>
        <w:t>ed</w:t>
      </w:r>
      <w:r w:rsidRPr="00F6684D">
        <w:rPr>
          <w:kern w:val="0"/>
          <w:szCs w:val="21"/>
          <w:lang w:val="de-DE"/>
        </w:rPr>
        <w:t xml:space="preserve"> that </w:t>
      </w:r>
      <w:r w:rsidRPr="00F6684D">
        <w:rPr>
          <w:rFonts w:hint="eastAsia"/>
          <w:kern w:val="0"/>
          <w:szCs w:val="21"/>
          <w:lang w:val="de-DE"/>
        </w:rPr>
        <w:t xml:space="preserve">when used </w:t>
      </w:r>
      <w:r w:rsidRPr="00F6684D">
        <w:rPr>
          <w:kern w:val="0"/>
          <w:szCs w:val="21"/>
          <w:lang w:val="de-DE"/>
        </w:rPr>
        <w:t>alkaline protease, the polysaccharides</w:t>
      </w:r>
      <w:r w:rsidRPr="00F6684D">
        <w:rPr>
          <w:rFonts w:hint="eastAsia"/>
          <w:kern w:val="0"/>
          <w:szCs w:val="21"/>
          <w:lang w:val="de-DE"/>
        </w:rPr>
        <w:t xml:space="preserve"> </w:t>
      </w:r>
      <w:r w:rsidRPr="00F6684D">
        <w:rPr>
          <w:kern w:val="0"/>
          <w:szCs w:val="21"/>
          <w:lang w:val="de-DE"/>
        </w:rPr>
        <w:t>yield</w:t>
      </w:r>
      <w:r w:rsidRPr="00F6684D">
        <w:rPr>
          <w:rFonts w:hint="eastAsia"/>
          <w:kern w:val="0"/>
          <w:szCs w:val="21"/>
          <w:lang w:val="de-DE"/>
        </w:rPr>
        <w:t xml:space="preserve"> was</w:t>
      </w:r>
      <w:r w:rsidRPr="00F6684D">
        <w:rPr>
          <w:kern w:val="0"/>
          <w:szCs w:val="21"/>
          <w:lang w:val="de-DE"/>
        </w:rPr>
        <w:t xml:space="preserve"> the highest, </w:t>
      </w:r>
      <w:r w:rsidRPr="00F6684D">
        <w:rPr>
          <w:rFonts w:hint="eastAsia"/>
          <w:kern w:val="0"/>
          <w:szCs w:val="21"/>
          <w:lang w:val="de-DE"/>
        </w:rPr>
        <w:t>which was</w:t>
      </w:r>
      <w:r w:rsidRPr="00F6684D">
        <w:rPr>
          <w:kern w:val="0"/>
          <w:szCs w:val="21"/>
          <w:lang w:val="de-DE"/>
        </w:rPr>
        <w:t xml:space="preserve"> 6.66%.</w:t>
      </w:r>
      <w:r w:rsidRPr="00F6684D">
        <w:rPr>
          <w:rFonts w:hint="eastAsia"/>
          <w:kern w:val="0"/>
          <w:szCs w:val="21"/>
          <w:lang w:val="de-DE"/>
        </w:rPr>
        <w:t xml:space="preserve"> Then</w:t>
      </w:r>
      <w:r w:rsidRPr="00F6684D">
        <w:rPr>
          <w:kern w:val="0"/>
          <w:szCs w:val="21"/>
          <w:lang w:val="de-DE"/>
        </w:rPr>
        <w:t xml:space="preserve"> by single factor experiment </w:t>
      </w:r>
      <w:r w:rsidRPr="00F6684D">
        <w:rPr>
          <w:rFonts w:hint="eastAsia"/>
          <w:kern w:val="0"/>
          <w:szCs w:val="21"/>
          <w:lang w:val="de-DE"/>
        </w:rPr>
        <w:t xml:space="preserve">of </w:t>
      </w:r>
      <w:r w:rsidRPr="00F6684D">
        <w:rPr>
          <w:kern w:val="0"/>
          <w:szCs w:val="21"/>
          <w:lang w:val="de-DE"/>
        </w:rPr>
        <w:t xml:space="preserve">alkaline protease and </w:t>
      </w:r>
      <w:r w:rsidRPr="00F6684D">
        <w:rPr>
          <w:rFonts w:hint="eastAsia"/>
          <w:kern w:val="0"/>
          <w:szCs w:val="21"/>
          <w:lang w:val="de-DE"/>
        </w:rPr>
        <w:t xml:space="preserve">the </w:t>
      </w:r>
      <w:r w:rsidRPr="00F6684D">
        <w:rPr>
          <w:kern w:val="0"/>
          <w:szCs w:val="21"/>
          <w:lang w:val="de-DE"/>
        </w:rPr>
        <w:t xml:space="preserve">orthogonal experiment, </w:t>
      </w:r>
      <w:r w:rsidRPr="00F6684D">
        <w:rPr>
          <w:rFonts w:hint="eastAsia"/>
          <w:kern w:val="0"/>
          <w:szCs w:val="21"/>
          <w:lang w:val="de-DE"/>
        </w:rPr>
        <w:t>the</w:t>
      </w:r>
      <w:r w:rsidRPr="00F6684D">
        <w:rPr>
          <w:kern w:val="0"/>
          <w:szCs w:val="21"/>
          <w:lang w:val="de-DE"/>
        </w:rPr>
        <w:t xml:space="preserve"> optimum condition of alkaline protease extract</w:t>
      </w:r>
      <w:r w:rsidRPr="00F6684D">
        <w:rPr>
          <w:rFonts w:hint="eastAsia"/>
          <w:kern w:val="0"/>
          <w:szCs w:val="21"/>
          <w:lang w:val="de-DE"/>
        </w:rPr>
        <w:t xml:space="preserve">ing </w:t>
      </w:r>
      <w:r w:rsidRPr="00F6684D">
        <w:rPr>
          <w:kern w:val="0"/>
          <w:szCs w:val="21"/>
          <w:lang w:val="de-DE"/>
        </w:rPr>
        <w:t>polysaccharide</w:t>
      </w:r>
      <w:r w:rsidRPr="00F6684D">
        <w:rPr>
          <w:rFonts w:hint="eastAsia"/>
          <w:kern w:val="0"/>
          <w:szCs w:val="21"/>
          <w:lang w:val="de-DE"/>
        </w:rPr>
        <w:t xml:space="preserve"> from </w:t>
      </w:r>
      <w:r w:rsidRPr="00F6684D">
        <w:rPr>
          <w:kern w:val="0"/>
          <w:szCs w:val="21"/>
          <w:lang w:val="de-DE"/>
        </w:rPr>
        <w:t xml:space="preserve">abalone visceral </w:t>
      </w:r>
      <w:r w:rsidRPr="00F6684D">
        <w:rPr>
          <w:rFonts w:hint="eastAsia"/>
          <w:kern w:val="0"/>
          <w:szCs w:val="21"/>
          <w:lang w:val="de-DE"/>
        </w:rPr>
        <w:t xml:space="preserve">was </w:t>
      </w:r>
      <w:r w:rsidRPr="00F6684D">
        <w:rPr>
          <w:kern w:val="0"/>
          <w:szCs w:val="21"/>
          <w:lang w:val="de-DE"/>
        </w:rPr>
        <w:t>determine</w:t>
      </w:r>
      <w:r w:rsidRPr="00F6684D">
        <w:rPr>
          <w:rFonts w:hint="eastAsia"/>
          <w:kern w:val="0"/>
          <w:szCs w:val="21"/>
          <w:lang w:val="de-DE"/>
        </w:rPr>
        <w:t>d. T</w:t>
      </w:r>
      <w:r w:rsidRPr="00F6684D">
        <w:rPr>
          <w:kern w:val="0"/>
          <w:szCs w:val="21"/>
          <w:lang w:val="de-DE"/>
        </w:rPr>
        <w:t>he result</w:t>
      </w:r>
      <w:r w:rsidRPr="00F6684D">
        <w:rPr>
          <w:rFonts w:hint="eastAsia"/>
          <w:kern w:val="0"/>
          <w:szCs w:val="21"/>
          <w:lang w:val="de-DE"/>
        </w:rPr>
        <w:t xml:space="preserve">s of </w:t>
      </w:r>
      <w:r w:rsidRPr="00F6684D">
        <w:rPr>
          <w:kern w:val="0"/>
          <w:szCs w:val="21"/>
          <w:lang w:val="de-DE"/>
        </w:rPr>
        <w:t>antioxidant activity</w:t>
      </w:r>
      <w:r w:rsidRPr="00F6684D">
        <w:rPr>
          <w:rFonts w:hint="eastAsia"/>
          <w:kern w:val="0"/>
          <w:szCs w:val="21"/>
          <w:lang w:val="de-DE"/>
        </w:rPr>
        <w:t xml:space="preserve"> showed that the </w:t>
      </w:r>
      <w:r w:rsidRPr="00F6684D">
        <w:rPr>
          <w:kern w:val="0"/>
          <w:szCs w:val="21"/>
          <w:lang w:val="de-DE"/>
        </w:rPr>
        <w:t>concentration</w:t>
      </w:r>
      <w:r w:rsidRPr="00F6684D">
        <w:rPr>
          <w:rFonts w:hint="eastAsia"/>
          <w:kern w:val="0"/>
          <w:szCs w:val="21"/>
          <w:lang w:val="de-DE"/>
        </w:rPr>
        <w:t xml:space="preserve"> of polysaccharide from abalone viscera of</w:t>
      </w:r>
      <w:r w:rsidRPr="00F6684D">
        <w:rPr>
          <w:kern w:val="0"/>
          <w:szCs w:val="21"/>
          <w:lang w:val="de-DE"/>
        </w:rPr>
        <w:t xml:space="preserve"> 100% removal of hydroxyl free radical </w:t>
      </w:r>
      <w:r w:rsidRPr="00F6684D">
        <w:rPr>
          <w:rFonts w:hint="eastAsia"/>
          <w:kern w:val="0"/>
          <w:szCs w:val="21"/>
          <w:lang w:val="de-DE"/>
        </w:rPr>
        <w:t>was</w:t>
      </w:r>
      <w:r w:rsidRPr="00F6684D">
        <w:rPr>
          <w:kern w:val="0"/>
          <w:szCs w:val="21"/>
          <w:lang w:val="de-DE"/>
        </w:rPr>
        <w:t xml:space="preserve"> 9.6 mg/mL, </w:t>
      </w:r>
      <w:r w:rsidRPr="00F6684D">
        <w:rPr>
          <w:rFonts w:hint="eastAsia"/>
          <w:kern w:val="0"/>
          <w:szCs w:val="21"/>
          <w:lang w:val="de-DE"/>
        </w:rPr>
        <w:t xml:space="preserve">while </w:t>
      </w:r>
      <w:r w:rsidRPr="00F6684D">
        <w:rPr>
          <w:kern w:val="0"/>
          <w:szCs w:val="21"/>
          <w:lang w:val="de-DE"/>
        </w:rPr>
        <w:t xml:space="preserve">Vc </w:t>
      </w:r>
      <w:r w:rsidRPr="00F6684D">
        <w:rPr>
          <w:rFonts w:hint="eastAsia"/>
          <w:kern w:val="0"/>
          <w:szCs w:val="21"/>
          <w:lang w:val="de-DE"/>
        </w:rPr>
        <w:t xml:space="preserve">was </w:t>
      </w:r>
      <w:r w:rsidRPr="00F6684D">
        <w:rPr>
          <w:kern w:val="0"/>
          <w:szCs w:val="21"/>
          <w:lang w:val="de-DE"/>
        </w:rPr>
        <w:t>0.48 mg/mL;</w:t>
      </w:r>
      <w:r w:rsidRPr="00F6684D">
        <w:rPr>
          <w:rFonts w:hint="eastAsia"/>
          <w:kern w:val="0"/>
          <w:szCs w:val="21"/>
          <w:lang w:val="de-DE"/>
        </w:rPr>
        <w:t xml:space="preserve"> of r</w:t>
      </w:r>
      <w:r w:rsidRPr="00F6684D">
        <w:rPr>
          <w:kern w:val="0"/>
          <w:szCs w:val="21"/>
          <w:lang w:val="de-DE"/>
        </w:rPr>
        <w:t xml:space="preserve">educing </w:t>
      </w:r>
      <w:r w:rsidRPr="00F6684D">
        <w:rPr>
          <w:rFonts w:hint="eastAsia"/>
          <w:kern w:val="0"/>
          <w:szCs w:val="21"/>
          <w:lang w:val="de-DE"/>
        </w:rPr>
        <w:t>capacity</w:t>
      </w:r>
      <w:r w:rsidRPr="00F6684D">
        <w:rPr>
          <w:kern w:val="0"/>
          <w:szCs w:val="21"/>
          <w:lang w:val="de-DE"/>
        </w:rPr>
        <w:t xml:space="preserve"> </w:t>
      </w:r>
      <w:r w:rsidRPr="00F6684D">
        <w:rPr>
          <w:rFonts w:hint="eastAsia"/>
          <w:kern w:val="0"/>
          <w:szCs w:val="21"/>
          <w:lang w:val="de-DE"/>
        </w:rPr>
        <w:t xml:space="preserve">at </w:t>
      </w:r>
      <w:r w:rsidRPr="00F6684D">
        <w:rPr>
          <w:i/>
          <w:kern w:val="0"/>
          <w:szCs w:val="21"/>
          <w:lang w:val="de-DE"/>
        </w:rPr>
        <w:t>A</w:t>
      </w:r>
      <w:r w:rsidRPr="00F6684D">
        <w:rPr>
          <w:kern w:val="0"/>
          <w:szCs w:val="21"/>
          <w:vertAlign w:val="subscript"/>
          <w:lang w:val="de-DE"/>
        </w:rPr>
        <w:t>700</w:t>
      </w:r>
      <w:r w:rsidRPr="00F6684D">
        <w:rPr>
          <w:rFonts w:hint="eastAsia"/>
          <w:kern w:val="0"/>
          <w:szCs w:val="21"/>
          <w:lang w:val="de-DE"/>
        </w:rPr>
        <w:t>=</w:t>
      </w:r>
      <w:r w:rsidRPr="00F6684D">
        <w:rPr>
          <w:kern w:val="0"/>
          <w:szCs w:val="21"/>
          <w:lang w:val="de-DE"/>
        </w:rPr>
        <w:t xml:space="preserve">0.485 </w:t>
      </w:r>
      <w:r w:rsidRPr="00F6684D">
        <w:rPr>
          <w:rFonts w:hint="eastAsia"/>
          <w:kern w:val="0"/>
          <w:szCs w:val="21"/>
          <w:lang w:val="de-DE"/>
        </w:rPr>
        <w:t>was</w:t>
      </w:r>
      <w:r w:rsidRPr="00F6684D">
        <w:rPr>
          <w:kern w:val="0"/>
          <w:szCs w:val="21"/>
          <w:lang w:val="de-DE"/>
        </w:rPr>
        <w:t xml:space="preserve"> 8.16 mg/mL, </w:t>
      </w:r>
      <w:r w:rsidRPr="00F6684D">
        <w:rPr>
          <w:rFonts w:hint="eastAsia"/>
          <w:kern w:val="0"/>
          <w:szCs w:val="21"/>
          <w:lang w:val="de-DE"/>
        </w:rPr>
        <w:t xml:space="preserve">while </w:t>
      </w:r>
      <w:r w:rsidRPr="00F6684D">
        <w:rPr>
          <w:kern w:val="0"/>
          <w:szCs w:val="21"/>
          <w:lang w:val="de-DE"/>
        </w:rPr>
        <w:t xml:space="preserve">Vc </w:t>
      </w:r>
      <w:r w:rsidRPr="00F6684D">
        <w:rPr>
          <w:rFonts w:hint="eastAsia"/>
          <w:kern w:val="0"/>
          <w:szCs w:val="21"/>
          <w:lang w:val="de-DE"/>
        </w:rPr>
        <w:t xml:space="preserve">was </w:t>
      </w:r>
      <w:r w:rsidRPr="00F6684D">
        <w:rPr>
          <w:kern w:val="0"/>
          <w:szCs w:val="21"/>
          <w:lang w:val="de-DE"/>
        </w:rPr>
        <w:t>0.08 mg/mL;</w:t>
      </w:r>
      <w:r w:rsidRPr="00F6684D">
        <w:rPr>
          <w:rFonts w:hint="eastAsia"/>
          <w:kern w:val="0"/>
          <w:szCs w:val="21"/>
          <w:lang w:val="de-DE"/>
        </w:rPr>
        <w:t xml:space="preserve"> of </w:t>
      </w:r>
      <w:r w:rsidRPr="00F6684D">
        <w:rPr>
          <w:kern w:val="0"/>
          <w:szCs w:val="21"/>
          <w:lang w:val="de-DE"/>
        </w:rPr>
        <w:t xml:space="preserve">100% removal </w:t>
      </w:r>
      <w:r w:rsidRPr="00F6684D">
        <w:rPr>
          <w:rFonts w:hint="eastAsia"/>
          <w:kern w:val="0"/>
          <w:szCs w:val="21"/>
          <w:lang w:val="de-DE"/>
        </w:rPr>
        <w:t xml:space="preserve">of </w:t>
      </w:r>
      <w:r w:rsidRPr="00F6684D">
        <w:rPr>
          <w:kern w:val="0"/>
          <w:szCs w:val="21"/>
          <w:lang w:val="de-DE"/>
        </w:rPr>
        <w:t xml:space="preserve">ABTS radical </w:t>
      </w:r>
      <w:r w:rsidRPr="00F6684D">
        <w:rPr>
          <w:rFonts w:hint="eastAsia"/>
          <w:kern w:val="0"/>
          <w:szCs w:val="21"/>
          <w:lang w:val="de-DE"/>
        </w:rPr>
        <w:t>was</w:t>
      </w:r>
      <w:r w:rsidRPr="00F6684D">
        <w:rPr>
          <w:kern w:val="0"/>
          <w:szCs w:val="21"/>
          <w:lang w:val="de-DE"/>
        </w:rPr>
        <w:t xml:space="preserve"> 7.5 mg/mL, </w:t>
      </w:r>
      <w:r w:rsidRPr="00F6684D">
        <w:rPr>
          <w:rFonts w:hint="eastAsia"/>
          <w:kern w:val="0"/>
          <w:szCs w:val="21"/>
          <w:lang w:val="de-DE"/>
        </w:rPr>
        <w:t xml:space="preserve">while </w:t>
      </w:r>
      <w:r w:rsidRPr="00F6684D">
        <w:rPr>
          <w:kern w:val="0"/>
          <w:szCs w:val="21"/>
          <w:lang w:val="de-DE"/>
        </w:rPr>
        <w:t xml:space="preserve">Vc </w:t>
      </w:r>
      <w:r w:rsidRPr="00F6684D">
        <w:rPr>
          <w:rFonts w:hint="eastAsia"/>
          <w:kern w:val="0"/>
          <w:szCs w:val="21"/>
          <w:lang w:val="de-DE"/>
        </w:rPr>
        <w:t xml:space="preserve">was </w:t>
      </w:r>
      <w:r w:rsidRPr="00F6684D">
        <w:rPr>
          <w:kern w:val="0"/>
          <w:szCs w:val="21"/>
          <w:lang w:val="de-DE"/>
        </w:rPr>
        <w:t>0.08 mg/mL.</w:t>
      </w:r>
      <w:r w:rsidRPr="00F6684D">
        <w:rPr>
          <w:rFonts w:hint="eastAsia"/>
          <w:kern w:val="0"/>
          <w:szCs w:val="21"/>
          <w:lang w:val="de-DE"/>
        </w:rPr>
        <w:t xml:space="preserve"> </w:t>
      </w:r>
      <w:r w:rsidRPr="00F6684D">
        <w:rPr>
          <w:kern w:val="0"/>
          <w:szCs w:val="21"/>
          <w:lang w:val="de-DE"/>
        </w:rPr>
        <w:t>The results</w:t>
      </w:r>
      <w:r w:rsidRPr="00F6684D">
        <w:rPr>
          <w:rFonts w:hint="eastAsia"/>
          <w:kern w:val="0"/>
          <w:szCs w:val="21"/>
          <w:lang w:val="de-DE"/>
        </w:rPr>
        <w:t xml:space="preserve"> indicated</w:t>
      </w:r>
      <w:r w:rsidRPr="00F6684D">
        <w:rPr>
          <w:kern w:val="0"/>
          <w:szCs w:val="21"/>
          <w:lang w:val="de-DE"/>
        </w:rPr>
        <w:t xml:space="preserve"> that the polysaccharide ha</w:t>
      </w:r>
      <w:r w:rsidRPr="00F6684D">
        <w:rPr>
          <w:rFonts w:hint="eastAsia"/>
          <w:kern w:val="0"/>
          <w:szCs w:val="21"/>
          <w:lang w:val="de-DE"/>
        </w:rPr>
        <w:t>d a</w:t>
      </w:r>
      <w:r w:rsidRPr="00F6684D">
        <w:rPr>
          <w:kern w:val="0"/>
          <w:szCs w:val="21"/>
          <w:lang w:val="de-DE"/>
        </w:rPr>
        <w:t xml:space="preserve"> good </w:t>
      </w:r>
      <w:bookmarkStart w:id="30" w:name="OLE_LINK3"/>
      <w:bookmarkStart w:id="31" w:name="OLE_LINK7"/>
      <w:r w:rsidRPr="00F6684D">
        <w:rPr>
          <w:kern w:val="0"/>
          <w:szCs w:val="21"/>
          <w:lang w:val="de-DE"/>
        </w:rPr>
        <w:t>antioxidant activity</w:t>
      </w:r>
      <w:bookmarkEnd w:id="30"/>
      <w:bookmarkEnd w:id="31"/>
      <w:r w:rsidRPr="00F6684D">
        <w:rPr>
          <w:kern w:val="0"/>
          <w:szCs w:val="21"/>
          <w:lang w:val="de-DE"/>
        </w:rPr>
        <w:t>.</w:t>
      </w:r>
      <w:r w:rsidRPr="00F6684D">
        <w:rPr>
          <w:rFonts w:hint="eastAsia"/>
          <w:kern w:val="0"/>
          <w:szCs w:val="21"/>
          <w:lang w:val="de-DE"/>
        </w:rPr>
        <w:t xml:space="preserve"> When t</w:t>
      </w:r>
      <w:r w:rsidRPr="00F6684D">
        <w:rPr>
          <w:kern w:val="0"/>
          <w:szCs w:val="21"/>
          <w:lang w:val="de-DE"/>
        </w:rPr>
        <w:t>he secondary enzymolysis</w:t>
      </w:r>
      <w:r w:rsidRPr="00F6684D">
        <w:rPr>
          <w:rFonts w:hint="eastAsia"/>
          <w:kern w:val="0"/>
          <w:szCs w:val="21"/>
          <w:lang w:val="de-DE"/>
        </w:rPr>
        <w:t xml:space="preserve"> of </w:t>
      </w:r>
      <w:r w:rsidRPr="00F6684D">
        <w:rPr>
          <w:kern w:val="0"/>
          <w:szCs w:val="21"/>
          <w:lang w:val="de-DE"/>
        </w:rPr>
        <w:t xml:space="preserve">enzyme </w:t>
      </w:r>
      <w:r w:rsidRPr="00F6684D">
        <w:rPr>
          <w:rFonts w:hint="eastAsia"/>
          <w:kern w:val="0"/>
          <w:szCs w:val="21"/>
          <w:lang w:val="de-DE"/>
        </w:rPr>
        <w:t xml:space="preserve">was </w:t>
      </w:r>
      <w:r w:rsidRPr="00F6684D">
        <w:rPr>
          <w:kern w:val="0"/>
          <w:szCs w:val="21"/>
          <w:lang w:val="de-DE"/>
        </w:rPr>
        <w:t>pepsin</w:t>
      </w:r>
      <w:r w:rsidRPr="00F6684D">
        <w:rPr>
          <w:rFonts w:hint="eastAsia"/>
          <w:kern w:val="0"/>
          <w:szCs w:val="21"/>
          <w:lang w:val="de-DE"/>
        </w:rPr>
        <w:t xml:space="preserve">, the </w:t>
      </w:r>
      <w:r w:rsidRPr="00F6684D">
        <w:rPr>
          <w:kern w:val="0"/>
          <w:szCs w:val="21"/>
          <w:lang w:val="de-DE"/>
        </w:rPr>
        <w:t xml:space="preserve">polysaccharide content </w:t>
      </w:r>
      <w:r w:rsidRPr="00F6684D">
        <w:rPr>
          <w:rFonts w:hint="eastAsia"/>
          <w:kern w:val="0"/>
          <w:szCs w:val="21"/>
          <w:lang w:val="de-DE"/>
        </w:rPr>
        <w:t>and</w:t>
      </w:r>
      <w:r w:rsidRPr="00F6684D">
        <w:rPr>
          <w:kern w:val="0"/>
          <w:szCs w:val="21"/>
          <w:lang w:val="de-DE"/>
        </w:rPr>
        <w:t xml:space="preserve"> antioxidant activity</w:t>
      </w:r>
      <w:r w:rsidRPr="00F6684D">
        <w:rPr>
          <w:rFonts w:hint="eastAsia"/>
          <w:kern w:val="0"/>
          <w:szCs w:val="21"/>
          <w:lang w:val="de-DE"/>
        </w:rPr>
        <w:t xml:space="preserve"> were</w:t>
      </w:r>
      <w:r w:rsidRPr="00F6684D">
        <w:rPr>
          <w:kern w:val="0"/>
          <w:szCs w:val="21"/>
          <w:lang w:val="de-DE"/>
        </w:rPr>
        <w:t xml:space="preserve"> the highest.</w:t>
      </w:r>
      <w:r w:rsidRPr="00F6684D">
        <w:rPr>
          <w:rFonts w:hint="eastAsia"/>
          <w:kern w:val="0"/>
          <w:szCs w:val="21"/>
          <w:lang w:val="de-DE"/>
        </w:rPr>
        <w:t xml:space="preserve"> Using </w:t>
      </w:r>
      <w:r w:rsidRPr="00F6684D">
        <w:rPr>
          <w:rFonts w:hint="eastAsia"/>
          <w:kern w:val="0"/>
        </w:rPr>
        <w:t>s</w:t>
      </w:r>
      <w:r w:rsidRPr="00F6684D">
        <w:rPr>
          <w:kern w:val="0"/>
        </w:rPr>
        <w:t xml:space="preserve">evage method and repeated freezing and thawing method </w:t>
      </w:r>
      <w:r w:rsidRPr="00F6684D">
        <w:rPr>
          <w:rFonts w:hint="eastAsia"/>
          <w:kern w:val="0"/>
        </w:rPr>
        <w:t xml:space="preserve">to remove </w:t>
      </w:r>
      <w:r w:rsidRPr="00F6684D">
        <w:rPr>
          <w:kern w:val="0"/>
        </w:rPr>
        <w:t xml:space="preserve">protein and hydrogen peroxide </w:t>
      </w:r>
      <w:r w:rsidRPr="00F6684D">
        <w:rPr>
          <w:rFonts w:hint="eastAsia"/>
          <w:kern w:val="0"/>
        </w:rPr>
        <w:t xml:space="preserve">method </w:t>
      </w:r>
      <w:r w:rsidRPr="00F6684D">
        <w:rPr>
          <w:kern w:val="0"/>
        </w:rPr>
        <w:t>to depigment</w:t>
      </w:r>
      <w:r w:rsidRPr="00F6684D">
        <w:rPr>
          <w:rFonts w:hint="eastAsia"/>
          <w:kern w:val="0"/>
        </w:rPr>
        <w:t>, we got</w:t>
      </w:r>
      <w:r w:rsidRPr="00F6684D">
        <w:rPr>
          <w:kern w:val="0"/>
        </w:rPr>
        <w:t xml:space="preserve"> the high purity</w:t>
      </w:r>
      <w:r w:rsidRPr="00F6684D">
        <w:rPr>
          <w:rFonts w:hint="eastAsia"/>
          <w:kern w:val="0"/>
        </w:rPr>
        <w:t xml:space="preserve"> content</w:t>
      </w:r>
      <w:r w:rsidRPr="00F6684D">
        <w:rPr>
          <w:kern w:val="0"/>
        </w:rPr>
        <w:t xml:space="preserve"> of </w:t>
      </w:r>
      <w:r w:rsidRPr="00F6684D">
        <w:rPr>
          <w:rFonts w:hint="eastAsia"/>
          <w:kern w:val="0"/>
        </w:rPr>
        <w:t>abalone visceral polysaccharide (</w:t>
      </w:r>
      <w:r w:rsidRPr="00F6684D">
        <w:rPr>
          <w:kern w:val="0"/>
        </w:rPr>
        <w:t>AVP</w:t>
      </w:r>
      <w:r w:rsidRPr="00F6684D">
        <w:rPr>
          <w:rFonts w:hint="eastAsia"/>
          <w:kern w:val="0"/>
        </w:rPr>
        <w:t>)</w:t>
      </w:r>
      <w:r w:rsidRPr="00F6684D">
        <w:rPr>
          <w:kern w:val="0"/>
        </w:rPr>
        <w:t>.</w:t>
      </w:r>
      <w:r w:rsidRPr="00F6684D">
        <w:rPr>
          <w:rFonts w:hint="eastAsia"/>
          <w:kern w:val="0"/>
        </w:rPr>
        <w:t xml:space="preserve"> </w:t>
      </w:r>
      <w:r w:rsidRPr="00F6684D">
        <w:rPr>
          <w:kern w:val="0"/>
        </w:rPr>
        <w:t xml:space="preserve">Double plate method </w:t>
      </w:r>
      <w:r w:rsidRPr="00F6684D">
        <w:rPr>
          <w:rFonts w:hint="eastAsia"/>
          <w:kern w:val="0"/>
        </w:rPr>
        <w:t>was</w:t>
      </w:r>
      <w:r w:rsidRPr="00F6684D">
        <w:rPr>
          <w:kern w:val="0"/>
        </w:rPr>
        <w:t xml:space="preserve"> used to measure </w:t>
      </w:r>
      <w:r w:rsidRPr="00F6684D">
        <w:rPr>
          <w:kern w:val="0"/>
          <w:szCs w:val="21"/>
        </w:rPr>
        <w:t>bacteriostatic action</w:t>
      </w:r>
      <w:r w:rsidRPr="00F6684D">
        <w:rPr>
          <w:rFonts w:hint="eastAsia"/>
          <w:kern w:val="0"/>
        </w:rPr>
        <w:t xml:space="preserve"> of AVP, which </w:t>
      </w:r>
      <w:r w:rsidRPr="00F6684D">
        <w:rPr>
          <w:kern w:val="0"/>
        </w:rPr>
        <w:t>show</w:t>
      </w:r>
      <w:r w:rsidRPr="00F6684D">
        <w:rPr>
          <w:rFonts w:hint="eastAsia"/>
          <w:kern w:val="0"/>
        </w:rPr>
        <w:t xml:space="preserve">ed </w:t>
      </w:r>
      <w:r w:rsidRPr="00F6684D">
        <w:rPr>
          <w:kern w:val="0"/>
        </w:rPr>
        <w:t xml:space="preserve">that the AVP </w:t>
      </w:r>
      <w:r w:rsidRPr="00F6684D">
        <w:rPr>
          <w:rFonts w:hint="eastAsia"/>
          <w:kern w:val="0"/>
        </w:rPr>
        <w:t xml:space="preserve">could surpress reproduction of </w:t>
      </w:r>
      <w:r w:rsidRPr="00F6684D">
        <w:rPr>
          <w:rFonts w:hint="eastAsia"/>
          <w:i/>
          <w:kern w:val="0"/>
        </w:rPr>
        <w:t>S</w:t>
      </w:r>
      <w:r w:rsidRPr="00F6684D">
        <w:rPr>
          <w:i/>
          <w:kern w:val="0"/>
        </w:rPr>
        <w:t>taphylococcus aureus</w:t>
      </w:r>
      <w:r w:rsidRPr="00F6684D">
        <w:rPr>
          <w:kern w:val="0"/>
        </w:rPr>
        <w:t>,</w:t>
      </w:r>
      <w:r w:rsidRPr="00F6684D">
        <w:rPr>
          <w:rFonts w:hint="eastAsia"/>
          <w:kern w:val="0"/>
        </w:rPr>
        <w:t xml:space="preserve"> </w:t>
      </w:r>
      <w:r w:rsidRPr="00F6684D">
        <w:rPr>
          <w:rFonts w:hint="eastAsia"/>
          <w:i/>
          <w:kern w:val="0"/>
        </w:rPr>
        <w:t>S</w:t>
      </w:r>
      <w:r w:rsidRPr="00F6684D">
        <w:rPr>
          <w:i/>
          <w:kern w:val="0"/>
        </w:rPr>
        <w:t>almonella</w:t>
      </w:r>
      <w:r w:rsidRPr="00F6684D">
        <w:rPr>
          <w:rFonts w:hint="eastAsia"/>
          <w:kern w:val="0"/>
        </w:rPr>
        <w:t xml:space="preserve">, </w:t>
      </w:r>
      <w:r w:rsidRPr="00F6684D">
        <w:rPr>
          <w:rFonts w:hint="eastAsia"/>
          <w:i/>
          <w:kern w:val="0"/>
        </w:rPr>
        <w:t>E</w:t>
      </w:r>
      <w:r w:rsidRPr="00F6684D">
        <w:rPr>
          <w:rFonts w:hint="eastAsia"/>
          <w:i/>
          <w:szCs w:val="21"/>
        </w:rPr>
        <w:t>scherichia</w:t>
      </w:r>
      <w:r w:rsidRPr="00F6684D">
        <w:rPr>
          <w:rFonts w:hint="eastAsia"/>
          <w:i/>
          <w:kern w:val="0"/>
        </w:rPr>
        <w:t xml:space="preserve"> </w:t>
      </w:r>
      <w:r w:rsidRPr="00F6684D">
        <w:rPr>
          <w:i/>
          <w:kern w:val="0"/>
        </w:rPr>
        <w:t>coli</w:t>
      </w:r>
      <w:r w:rsidRPr="00F6684D">
        <w:rPr>
          <w:rFonts w:hint="eastAsia"/>
          <w:i/>
          <w:kern w:val="0"/>
        </w:rPr>
        <w:t xml:space="preserve"> </w:t>
      </w:r>
      <w:r w:rsidRPr="00F6684D">
        <w:rPr>
          <w:rFonts w:hint="eastAsia"/>
          <w:kern w:val="0"/>
        </w:rPr>
        <w:t xml:space="preserve">and </w:t>
      </w:r>
      <w:r w:rsidRPr="00F6684D">
        <w:rPr>
          <w:i/>
          <w:kern w:val="0"/>
        </w:rPr>
        <w:t>Pseudomonas aeruginosa</w:t>
      </w:r>
      <w:r w:rsidRPr="00F6684D">
        <w:rPr>
          <w:kern w:val="0"/>
        </w:rPr>
        <w:t>.</w:t>
      </w:r>
    </w:p>
    <w:p w:rsidR="004A1F2C" w:rsidRPr="00F6684D" w:rsidRDefault="004A1F2C" w:rsidP="002C7ECE">
      <w:pPr>
        <w:spacing w:line="360" w:lineRule="auto"/>
        <w:rPr>
          <w:kern w:val="0"/>
          <w:szCs w:val="21"/>
          <w:lang w:val="de-DE"/>
        </w:rPr>
      </w:pPr>
      <w:r w:rsidRPr="00F6684D">
        <w:rPr>
          <w:b/>
          <w:kern w:val="0"/>
          <w:szCs w:val="21"/>
          <w:lang w:val="de-DE"/>
        </w:rPr>
        <w:t>Key</w:t>
      </w:r>
      <w:r w:rsidRPr="00F6684D">
        <w:rPr>
          <w:rFonts w:hint="eastAsia"/>
          <w:b/>
          <w:kern w:val="0"/>
          <w:szCs w:val="21"/>
          <w:lang w:val="de-DE"/>
        </w:rPr>
        <w:t xml:space="preserve"> </w:t>
      </w:r>
      <w:r w:rsidRPr="00F6684D">
        <w:rPr>
          <w:b/>
          <w:kern w:val="0"/>
          <w:szCs w:val="21"/>
          <w:lang w:val="de-DE"/>
        </w:rPr>
        <w:t>words:</w:t>
      </w:r>
      <w:bookmarkEnd w:id="28"/>
      <w:bookmarkEnd w:id="29"/>
      <w:r w:rsidRPr="00F6684D">
        <w:rPr>
          <w:rFonts w:hint="eastAsia"/>
          <w:b/>
          <w:kern w:val="0"/>
          <w:szCs w:val="21"/>
          <w:lang w:val="de-DE"/>
        </w:rPr>
        <w:t xml:space="preserve"> </w:t>
      </w:r>
      <w:r w:rsidRPr="00F6684D">
        <w:rPr>
          <w:rFonts w:hint="eastAsia"/>
          <w:kern w:val="0"/>
          <w:szCs w:val="21"/>
          <w:lang w:val="de-DE"/>
        </w:rPr>
        <w:t>abalone viscera</w:t>
      </w:r>
      <w:r w:rsidRPr="00F6684D">
        <w:rPr>
          <w:kern w:val="0"/>
          <w:szCs w:val="21"/>
          <w:lang w:val="de-DE"/>
        </w:rPr>
        <w:t>;</w:t>
      </w:r>
      <w:r w:rsidRPr="00F6684D">
        <w:rPr>
          <w:rFonts w:hint="eastAsia"/>
          <w:kern w:val="0"/>
          <w:szCs w:val="21"/>
          <w:lang w:val="de-DE"/>
        </w:rPr>
        <w:t xml:space="preserve"> polysaccharide</w:t>
      </w:r>
      <w:r w:rsidRPr="00F6684D">
        <w:rPr>
          <w:kern w:val="0"/>
          <w:szCs w:val="21"/>
          <w:lang w:val="de-DE"/>
        </w:rPr>
        <w:t>;</w:t>
      </w:r>
      <w:r w:rsidRPr="00F6684D">
        <w:rPr>
          <w:rFonts w:hint="eastAsia"/>
          <w:kern w:val="0"/>
          <w:szCs w:val="21"/>
          <w:lang w:val="de-DE"/>
        </w:rPr>
        <w:t xml:space="preserve"> e</w:t>
      </w:r>
      <w:r w:rsidRPr="00F6684D">
        <w:rPr>
          <w:kern w:val="0"/>
          <w:szCs w:val="21"/>
          <w:lang w:val="de-DE"/>
        </w:rPr>
        <w:t xml:space="preserve">xtraction </w:t>
      </w:r>
      <w:r w:rsidR="00936601">
        <w:rPr>
          <w:rFonts w:hint="eastAsia"/>
          <w:kern w:val="0"/>
          <w:szCs w:val="21"/>
          <w:lang w:val="de-DE"/>
        </w:rPr>
        <w:t>;</w:t>
      </w:r>
      <w:r w:rsidR="00936601" w:rsidRPr="00F6684D">
        <w:rPr>
          <w:kern w:val="0"/>
          <w:szCs w:val="21"/>
          <w:lang w:val="de-DE"/>
        </w:rPr>
        <w:t xml:space="preserve"> </w:t>
      </w:r>
      <w:r w:rsidRPr="00F6684D">
        <w:rPr>
          <w:kern w:val="0"/>
          <w:szCs w:val="21"/>
          <w:lang w:val="de-DE"/>
        </w:rPr>
        <w:t>purification</w:t>
      </w:r>
      <w:r w:rsidRPr="00F6684D">
        <w:rPr>
          <w:rFonts w:hint="eastAsia"/>
          <w:kern w:val="0"/>
          <w:szCs w:val="21"/>
          <w:lang w:val="de-DE"/>
        </w:rPr>
        <w:t xml:space="preserve">; </w:t>
      </w:r>
      <w:r w:rsidRPr="00F6684D">
        <w:rPr>
          <w:kern w:val="0"/>
          <w:szCs w:val="21"/>
          <w:lang w:val="de-DE"/>
        </w:rPr>
        <w:t>antioxidant activity</w:t>
      </w:r>
      <w:r w:rsidRPr="00F6684D">
        <w:rPr>
          <w:rFonts w:hint="eastAsia"/>
          <w:kern w:val="0"/>
          <w:szCs w:val="21"/>
          <w:lang w:val="de-DE"/>
        </w:rPr>
        <w:t>; antibacteria</w:t>
      </w:r>
    </w:p>
    <w:p w:rsidR="00827968" w:rsidRPr="00936601" w:rsidRDefault="004728C0"/>
    <w:sectPr w:rsidR="00827968" w:rsidRPr="00936601" w:rsidSect="009246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C0" w:rsidRDefault="004728C0" w:rsidP="00124BE6">
      <w:r>
        <w:separator/>
      </w:r>
    </w:p>
  </w:endnote>
  <w:endnote w:type="continuationSeparator" w:id="0">
    <w:p w:rsidR="004728C0" w:rsidRDefault="004728C0" w:rsidP="00124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71" w:rsidRDefault="004728C0" w:rsidP="00097C23">
    <w:pPr>
      <w:adjustRightInd w:val="0"/>
      <w:snapToGrid w:val="0"/>
      <w:rPr>
        <w:b/>
        <w:sz w:val="18"/>
        <w:szCs w:val="18"/>
      </w:rPr>
    </w:pPr>
  </w:p>
  <w:p w:rsidR="00CD4271" w:rsidRDefault="006E11FF" w:rsidP="00097C23">
    <w:pPr>
      <w:adjustRightInd w:val="0"/>
      <w:snapToGrid w:val="0"/>
      <w:rPr>
        <w:sz w:val="18"/>
        <w:szCs w:val="18"/>
      </w:rPr>
    </w:pPr>
    <w:r w:rsidRPr="00097C23">
      <w:rPr>
        <w:rFonts w:hint="eastAsia"/>
        <w:b/>
        <w:sz w:val="18"/>
        <w:szCs w:val="18"/>
      </w:rPr>
      <w:t>收稿日期：</w:t>
    </w:r>
    <w:r>
      <w:rPr>
        <w:rFonts w:hint="eastAsia"/>
        <w:sz w:val="18"/>
        <w:szCs w:val="18"/>
      </w:rPr>
      <w:t>2017-02-22</w:t>
    </w:r>
    <w:r w:rsidR="00124BE6">
      <w:rPr>
        <w:rFonts w:hint="eastAsia"/>
        <w:sz w:val="18"/>
        <w:szCs w:val="18"/>
      </w:rPr>
      <w:t xml:space="preserve">    </w:t>
    </w:r>
    <w:r w:rsidR="00124BE6" w:rsidRPr="00124BE6">
      <w:rPr>
        <w:rFonts w:hint="eastAsia"/>
        <w:b/>
        <w:sz w:val="18"/>
        <w:szCs w:val="18"/>
      </w:rPr>
      <w:t>录用日期：</w:t>
    </w:r>
    <w:r w:rsidR="00124BE6">
      <w:rPr>
        <w:rFonts w:hint="eastAsia"/>
        <w:sz w:val="18"/>
        <w:szCs w:val="18"/>
      </w:rPr>
      <w:t>2017-05-15</w:t>
    </w:r>
  </w:p>
  <w:p w:rsidR="00CD4271" w:rsidRDefault="006E11FF" w:rsidP="00097C23">
    <w:pPr>
      <w:adjustRightInd w:val="0"/>
      <w:snapToGrid w:val="0"/>
      <w:rPr>
        <w:sz w:val="18"/>
        <w:szCs w:val="18"/>
      </w:rPr>
    </w:pPr>
    <w:r w:rsidRPr="00097C23">
      <w:rPr>
        <w:b/>
        <w:sz w:val="18"/>
        <w:szCs w:val="18"/>
      </w:rPr>
      <w:t>基金项目：</w:t>
    </w:r>
    <w:r w:rsidRPr="00A65849">
      <w:rPr>
        <w:rFonts w:hint="eastAsia"/>
        <w:sz w:val="18"/>
        <w:szCs w:val="18"/>
      </w:rPr>
      <w:t>国家海洋公益性行业科研专项</w:t>
    </w:r>
    <w:r w:rsidRPr="00A65849">
      <w:rPr>
        <w:sz w:val="18"/>
        <w:szCs w:val="18"/>
      </w:rPr>
      <w:t>（</w:t>
    </w:r>
    <w:r w:rsidRPr="00A65849">
      <w:rPr>
        <w:rFonts w:hint="eastAsia"/>
        <w:sz w:val="18"/>
        <w:szCs w:val="18"/>
      </w:rPr>
      <w:t>201405016</w:t>
    </w:r>
    <w:r w:rsidRPr="00A65849">
      <w:rPr>
        <w:sz w:val="18"/>
        <w:szCs w:val="18"/>
      </w:rPr>
      <w:t>）</w:t>
    </w:r>
  </w:p>
  <w:p w:rsidR="00CD4271" w:rsidRPr="00097C23" w:rsidRDefault="006E11FF" w:rsidP="00097C23">
    <w:pPr>
      <w:adjustRightInd w:val="0"/>
      <w:snapToGrid w:val="0"/>
      <w:rPr>
        <w:sz w:val="18"/>
        <w:szCs w:val="18"/>
      </w:rPr>
    </w:pPr>
    <w:r w:rsidRPr="00097C23">
      <w:rPr>
        <w:b/>
        <w:sz w:val="18"/>
        <w:szCs w:val="18"/>
      </w:rPr>
      <w:t>*</w:t>
    </w:r>
    <w:r w:rsidRPr="00097C23">
      <w:rPr>
        <w:b/>
        <w:sz w:val="18"/>
        <w:szCs w:val="18"/>
      </w:rPr>
      <w:t>通</w:t>
    </w:r>
    <w:r w:rsidRPr="00097C23">
      <w:rPr>
        <w:rFonts w:hint="eastAsia"/>
        <w:b/>
        <w:sz w:val="18"/>
        <w:szCs w:val="18"/>
      </w:rPr>
      <w:t>信</w:t>
    </w:r>
    <w:r w:rsidRPr="00097C23">
      <w:rPr>
        <w:b/>
        <w:sz w:val="18"/>
        <w:szCs w:val="18"/>
      </w:rPr>
      <w:t>作者</w:t>
    </w:r>
    <w:r w:rsidRPr="00097C23">
      <w:rPr>
        <w:rFonts w:hint="eastAsia"/>
        <w:b/>
        <w:sz w:val="18"/>
        <w:szCs w:val="18"/>
      </w:rPr>
      <w:t>：</w:t>
    </w:r>
    <w:r w:rsidRPr="003A4B38">
      <w:rPr>
        <w:sz w:val="18"/>
        <w:szCs w:val="18"/>
      </w:rPr>
      <w:t>qwang@xmu.edu.cn</w:t>
    </w:r>
  </w:p>
  <w:p w:rsidR="00CD4271" w:rsidRPr="00097C23" w:rsidRDefault="004728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C0" w:rsidRDefault="004728C0" w:rsidP="00124BE6">
      <w:r>
        <w:separator/>
      </w:r>
    </w:p>
  </w:footnote>
  <w:footnote w:type="continuationSeparator" w:id="0">
    <w:p w:rsidR="004728C0" w:rsidRDefault="004728C0" w:rsidP="00124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4A1F2C"/>
    <w:rsid w:val="00124BE6"/>
    <w:rsid w:val="00291B99"/>
    <w:rsid w:val="004728C0"/>
    <w:rsid w:val="004A1F2C"/>
    <w:rsid w:val="006E11FF"/>
    <w:rsid w:val="00822BC6"/>
    <w:rsid w:val="008F0F23"/>
    <w:rsid w:val="009278F1"/>
    <w:rsid w:val="00936601"/>
    <w:rsid w:val="00AE3240"/>
    <w:rsid w:val="00BA3310"/>
    <w:rsid w:val="00BB2E62"/>
    <w:rsid w:val="00C34F5C"/>
    <w:rsid w:val="00D33916"/>
    <w:rsid w:val="00E660BA"/>
    <w:rsid w:val="00ED61AD"/>
    <w:rsid w:val="00F35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2C"/>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4A1F2C"/>
    <w:pPr>
      <w:keepNext/>
      <w:keepLines/>
      <w:spacing w:line="360" w:lineRule="auto"/>
      <w:outlineLvl w:val="2"/>
    </w:pPr>
    <w:rPr>
      <w:rFonts w:eastAsia="黑体"/>
      <w:b/>
      <w:bCs/>
      <w:sz w:val="24"/>
      <w:szCs w:val="32"/>
    </w:rPr>
  </w:style>
  <w:style w:type="paragraph" w:styleId="4">
    <w:name w:val="heading 4"/>
    <w:basedOn w:val="a"/>
    <w:next w:val="a"/>
    <w:link w:val="4Char"/>
    <w:uiPriority w:val="9"/>
    <w:semiHidden/>
    <w:unhideWhenUsed/>
    <w:qFormat/>
    <w:rsid w:val="004A1F2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A1F2C"/>
    <w:rPr>
      <w:rFonts w:ascii="Times New Roman" w:eastAsia="黑体" w:hAnsi="Times New Roman" w:cs="Times New Roman"/>
      <w:b/>
      <w:bCs/>
      <w:sz w:val="24"/>
      <w:szCs w:val="32"/>
    </w:rPr>
  </w:style>
  <w:style w:type="character" w:customStyle="1" w:styleId="4Char">
    <w:name w:val="标题 4 Char"/>
    <w:basedOn w:val="a0"/>
    <w:link w:val="4"/>
    <w:uiPriority w:val="9"/>
    <w:semiHidden/>
    <w:rsid w:val="004A1F2C"/>
    <w:rPr>
      <w:rFonts w:asciiTheme="majorHAnsi" w:eastAsiaTheme="majorEastAsia" w:hAnsiTheme="majorHAnsi" w:cstheme="majorBidi"/>
      <w:b/>
      <w:bCs/>
      <w:sz w:val="28"/>
      <w:szCs w:val="28"/>
    </w:rPr>
  </w:style>
  <w:style w:type="paragraph" w:styleId="a3">
    <w:name w:val="header"/>
    <w:basedOn w:val="a"/>
    <w:link w:val="Char"/>
    <w:uiPriority w:val="99"/>
    <w:unhideWhenUsed/>
    <w:rsid w:val="004A1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F2C"/>
    <w:rPr>
      <w:rFonts w:ascii="Times New Roman" w:eastAsia="宋体" w:hAnsi="Times New Roman" w:cs="Times New Roman"/>
      <w:sz w:val="18"/>
      <w:szCs w:val="18"/>
    </w:rPr>
  </w:style>
  <w:style w:type="paragraph" w:styleId="a4">
    <w:name w:val="footer"/>
    <w:basedOn w:val="a"/>
    <w:link w:val="Char0"/>
    <w:uiPriority w:val="99"/>
    <w:unhideWhenUsed/>
    <w:rsid w:val="004A1F2C"/>
    <w:pPr>
      <w:tabs>
        <w:tab w:val="center" w:pos="4153"/>
        <w:tab w:val="right" w:pos="8306"/>
      </w:tabs>
      <w:snapToGrid w:val="0"/>
      <w:jc w:val="left"/>
    </w:pPr>
    <w:rPr>
      <w:sz w:val="18"/>
      <w:szCs w:val="18"/>
    </w:rPr>
  </w:style>
  <w:style w:type="character" w:customStyle="1" w:styleId="Char0">
    <w:name w:val="页脚 Char"/>
    <w:basedOn w:val="a0"/>
    <w:link w:val="a4"/>
    <w:uiPriority w:val="99"/>
    <w:rsid w:val="004A1F2C"/>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4A1F2C"/>
    <w:pPr>
      <w:jc w:val="center"/>
    </w:pPr>
    <w:rPr>
      <w:noProof/>
      <w:sz w:val="20"/>
    </w:rPr>
  </w:style>
  <w:style w:type="character" w:customStyle="1" w:styleId="EndNoteBibliographyTitleChar">
    <w:name w:val="EndNote Bibliography Title Char"/>
    <w:basedOn w:val="3Char"/>
    <w:link w:val="EndNoteBibliographyTitle"/>
    <w:rsid w:val="004A1F2C"/>
    <w:rPr>
      <w:rFonts w:ascii="Times New Roman" w:eastAsia="宋体" w:hAnsi="Times New Roman" w:cs="Times New Roman"/>
      <w:b/>
      <w:bCs/>
      <w:noProof/>
      <w:sz w:val="20"/>
      <w:szCs w:val="24"/>
    </w:rPr>
  </w:style>
  <w:style w:type="paragraph" w:customStyle="1" w:styleId="EndNoteBibliography">
    <w:name w:val="EndNote Bibliography"/>
    <w:basedOn w:val="a"/>
    <w:link w:val="EndNoteBibliographyChar"/>
    <w:rsid w:val="004A1F2C"/>
    <w:rPr>
      <w:noProof/>
      <w:sz w:val="20"/>
    </w:rPr>
  </w:style>
  <w:style w:type="character" w:customStyle="1" w:styleId="EndNoteBibliographyChar">
    <w:name w:val="EndNote Bibliography Char"/>
    <w:basedOn w:val="3Char"/>
    <w:link w:val="EndNoteBibliography"/>
    <w:rsid w:val="004A1F2C"/>
    <w:rPr>
      <w:rFonts w:ascii="Times New Roman" w:eastAsia="宋体" w:hAnsi="Times New Roman" w:cs="Times New Roman"/>
      <w:b/>
      <w:bCs/>
      <w:noProof/>
      <w:sz w:val="20"/>
      <w:szCs w:val="24"/>
    </w:rPr>
  </w:style>
  <w:style w:type="paragraph" w:styleId="a5">
    <w:name w:val="Normal (Web)"/>
    <w:basedOn w:val="a"/>
    <w:uiPriority w:val="99"/>
    <w:unhideWhenUsed/>
    <w:rsid w:val="004A1F2C"/>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4A1F2C"/>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ubtle Emphasis"/>
    <w:basedOn w:val="a0"/>
    <w:uiPriority w:val="19"/>
    <w:qFormat/>
    <w:rsid w:val="004A1F2C"/>
    <w:rPr>
      <w:i/>
      <w:iCs/>
      <w:color w:val="808080" w:themeColor="text1" w:themeTint="7F"/>
    </w:rPr>
  </w:style>
  <w:style w:type="paragraph" w:customStyle="1" w:styleId="PaperTitle">
    <w:name w:val="Paper Title"/>
    <w:next w:val="a"/>
    <w:qFormat/>
    <w:rsid w:val="004A1F2C"/>
    <w:pPr>
      <w:spacing w:line="480" w:lineRule="auto"/>
      <w:jc w:val="center"/>
    </w:pPr>
    <w:rPr>
      <w:rFonts w:ascii="Times New Roman" w:hAnsi="Times New Roman"/>
      <w:b/>
      <w:color w:val="000000" w:themeColor="text1"/>
      <w:kern w:val="0"/>
      <w:sz w:val="24"/>
      <w:lang w:eastAsia="en-US"/>
    </w:rPr>
  </w:style>
  <w:style w:type="character" w:customStyle="1" w:styleId="hps">
    <w:name w:val="hps"/>
    <w:basedOn w:val="a0"/>
    <w:rsid w:val="004A1F2C"/>
  </w:style>
  <w:style w:type="paragraph" w:styleId="a8">
    <w:name w:val="Balloon Text"/>
    <w:basedOn w:val="a"/>
    <w:link w:val="Char1"/>
    <w:uiPriority w:val="99"/>
    <w:semiHidden/>
    <w:unhideWhenUsed/>
    <w:rsid w:val="004A1F2C"/>
    <w:rPr>
      <w:sz w:val="18"/>
      <w:szCs w:val="18"/>
    </w:rPr>
  </w:style>
  <w:style w:type="character" w:customStyle="1" w:styleId="Char1">
    <w:name w:val="批注框文本 Char"/>
    <w:basedOn w:val="a0"/>
    <w:link w:val="a8"/>
    <w:uiPriority w:val="99"/>
    <w:semiHidden/>
    <w:rsid w:val="004A1F2C"/>
    <w:rPr>
      <w:rFonts w:ascii="Times New Roman" w:eastAsia="宋体" w:hAnsi="Times New Roman" w:cs="Times New Roman"/>
      <w:sz w:val="18"/>
      <w:szCs w:val="18"/>
    </w:rPr>
  </w:style>
  <w:style w:type="character" w:styleId="a9">
    <w:name w:val="annotation reference"/>
    <w:basedOn w:val="a0"/>
    <w:uiPriority w:val="99"/>
    <w:semiHidden/>
    <w:unhideWhenUsed/>
    <w:rsid w:val="004A1F2C"/>
    <w:rPr>
      <w:sz w:val="21"/>
      <w:szCs w:val="21"/>
    </w:rPr>
  </w:style>
  <w:style w:type="paragraph" w:styleId="aa">
    <w:name w:val="annotation text"/>
    <w:basedOn w:val="a"/>
    <w:link w:val="Char2"/>
    <w:uiPriority w:val="99"/>
    <w:semiHidden/>
    <w:unhideWhenUsed/>
    <w:rsid w:val="004A1F2C"/>
    <w:pPr>
      <w:jc w:val="left"/>
    </w:pPr>
  </w:style>
  <w:style w:type="character" w:customStyle="1" w:styleId="Char2">
    <w:name w:val="批注文字 Char"/>
    <w:basedOn w:val="a0"/>
    <w:link w:val="aa"/>
    <w:uiPriority w:val="99"/>
    <w:semiHidden/>
    <w:rsid w:val="004A1F2C"/>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4A1F2C"/>
    <w:rPr>
      <w:b/>
      <w:bCs/>
    </w:rPr>
  </w:style>
  <w:style w:type="character" w:customStyle="1" w:styleId="Char3">
    <w:name w:val="批注主题 Char"/>
    <w:basedOn w:val="Char2"/>
    <w:link w:val="ab"/>
    <w:uiPriority w:val="99"/>
    <w:semiHidden/>
    <w:rsid w:val="004A1F2C"/>
    <w:rPr>
      <w:rFonts w:ascii="Times New Roman" w:eastAsia="宋体" w:hAnsi="Times New Roman" w:cs="Times New Roman"/>
      <w:b/>
      <w:bCs/>
      <w:szCs w:val="24"/>
    </w:rPr>
  </w:style>
  <w:style w:type="character" w:customStyle="1" w:styleId="copied">
    <w:name w:val="copied"/>
    <w:basedOn w:val="a0"/>
    <w:rsid w:val="004A1F2C"/>
  </w:style>
  <w:style w:type="character" w:styleId="ac">
    <w:name w:val="Placeholder Text"/>
    <w:basedOn w:val="a0"/>
    <w:uiPriority w:val="99"/>
    <w:semiHidden/>
    <w:rsid w:val="004A1F2C"/>
    <w:rPr>
      <w:color w:val="808080"/>
    </w:rPr>
  </w:style>
  <w:style w:type="character" w:styleId="ad">
    <w:name w:val="Subtle Reference"/>
    <w:basedOn w:val="a0"/>
    <w:uiPriority w:val="31"/>
    <w:qFormat/>
    <w:rsid w:val="004A1F2C"/>
    <w:rPr>
      <w:smallCaps/>
      <w:color w:val="C0504D" w:themeColor="accent2"/>
      <w:u w:val="single"/>
    </w:rPr>
  </w:style>
  <w:style w:type="paragraph" w:styleId="ae">
    <w:name w:val="Revision"/>
    <w:hidden/>
    <w:uiPriority w:val="99"/>
    <w:semiHidden/>
    <w:rsid w:val="004A1F2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2.emf"/><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3.png"/><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chart" Target="charts/chart10.xml"/><Relationship Id="rId20" Type="http://schemas.openxmlformats.org/officeDocument/2006/relationships/chart" Target="charts/chart13.xm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5.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6.xml"/><Relationship Id="rId28" Type="http://schemas.openxmlformats.org/officeDocument/2006/relationships/image" Target="media/image6.jpeg"/><Relationship Id="rId10" Type="http://schemas.openxmlformats.org/officeDocument/2006/relationships/chart" Target="charts/chart4.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5.xml"/><Relationship Id="rId27" Type="http://schemas.openxmlformats.org/officeDocument/2006/relationships/image" Target="media/image5.jpe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1414;&#38376;&#22823;&#23398;\&#21414;&#22823;&#30740;&#31350;&#29983;\&#27605;&#19994;\&#27605;&#19994;&#35770;&#25991;\&#25105;&#30340;&#27605;&#19994;&#35770;&#25991;&#21450;&#36164;&#26009;\&#25105;&#30340;&#27605;&#19994;&#35770;&#25991;&#22270;&#34920;\&#22270;&#34920;\&#40077;&#40060;&#20869;&#33039;&#22810;&#31958;&#30340;&#25552;&#21462;\&#37238;&#35299;&#25552;&#21462;\&#30897;&#24615;&#34507;&#30333;&#37238;&#21333;&#22240;&#32032;&#23454;&#39564;\&#21152;&#37238;&#37327;&#23545;&#25552;&#21462;&#40077;&#40060;&#20869;&#33039;&#22810;&#31958;&#30340;&#24433;&#2170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sus\Desktop\ZCPC&#28165;&#38500;ABTS&#33258;&#30001;&#22522;&#30340;&#33021;&#21147;.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1" Type="http://schemas.openxmlformats.org/officeDocument/2006/relationships/oleObject" Target="file:///E:\&#21414;&#38376;&#22823;&#23398;\&#21414;&#22823;&#30740;&#31350;&#29983;\&#27605;&#19994;\&#27605;&#19994;&#35770;&#25991;\&#25105;&#30340;&#27605;&#19994;&#35770;&#25991;&#21450;&#36164;&#26009;\&#25105;&#30340;&#27605;&#19994;&#35770;&#25991;&#22270;&#34920;\&#22270;&#34920;\&#40077;&#40060;&#20869;&#33039;&#22810;&#31958;&#25239;&#27687;&#21270;&#27963;&#24615;&#30740;&#31350;\&#21452;&#37238;&#35299;&#40077;&#40060;&#20869;&#33039;&#22810;&#31958;&#30340;&#25239;&#27687;&#21270;&#27963;&#24615;&#30740;&#31350;\ZZCPC&#28165;&#38500;&#32671;&#33258;&#30001;&#22522;&#30340;&#33021;&#21147;.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21414;&#38376;&#22823;&#23398;\&#21414;&#22823;&#30740;&#31350;&#29983;\&#27605;&#19994;\&#27605;&#19994;&#35770;&#25991;\&#25105;&#30340;&#27605;&#19994;&#35770;&#25991;&#21450;&#36164;&#26009;\&#25105;&#30340;&#27605;&#19994;&#35770;&#25991;&#22270;&#34920;\&#22270;&#34920;\&#40077;&#40060;&#20869;&#33039;&#22810;&#31958;&#25239;&#27687;&#21270;&#27963;&#24615;&#30740;&#31350;\&#21452;&#37238;&#35299;&#40077;&#40060;&#20869;&#33039;&#22810;&#31958;&#30340;&#25239;&#27687;&#21270;&#27963;&#24615;&#30740;&#31350;\ZZCPC&#30340;&#36824;&#21407;&#33021;&#21147;.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21414;&#38376;&#22823;&#23398;\&#21414;&#22823;&#30740;&#31350;&#29983;\&#27605;&#19994;\&#27605;&#19994;&#35770;&#25991;\&#25105;&#30340;&#27605;&#19994;&#35770;&#25991;&#21450;&#36164;&#26009;\&#25105;&#30340;&#27605;&#19994;&#35770;&#25991;&#22270;&#34920;\&#22270;&#34920;\&#40077;&#40060;&#20869;&#33039;&#22810;&#31958;&#25239;&#27687;&#21270;&#27963;&#24615;&#30740;&#31350;\&#21452;&#37238;&#35299;&#40077;&#40060;&#20869;&#33039;&#22810;&#31958;&#30340;&#25239;&#27687;&#21270;&#27963;&#24615;&#30740;&#31350;\ZZCPC&#28165;&#38500;ABTS&#33258;&#30001;&#22522;&#30340;&#33021;&#2114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sus\Desktop\H2O2&#27987;&#24230;&#23545;&#40077;&#40060;&#20869;&#33039;&#22810;&#31958;&#33394;&#32032;&#21435;&#38500;&#30340;&#24433;&#2170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21414;&#38376;&#22823;&#23398;\&#21414;&#22823;&#30740;&#31350;&#29983;\&#27605;&#19994;\&#27605;&#19994;&#35770;&#25991;\&#25105;&#30340;&#27605;&#19994;&#35770;&#25991;&#21450;&#36164;&#26009;\&#25105;&#30340;&#27605;&#19994;&#35770;&#25991;&#22270;&#34920;\&#22270;&#34920;\&#40077;&#40060;&#20869;&#33039;&#22810;&#31958;&#21435;&#38500;&#33394;&#32032;\&#40077;&#40060;&#20869;&#33039;&#22810;&#31958;&#38500;&#33394;&#3203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sus\Desktop\&#21453;&#24212;&#26102;&#38388;&#23545;&#40077;&#40060;&#20869;&#33039;&#22810;&#31958;&#33394;&#32032;&#21435;&#38500;&#30340;&#24433;&#217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1414;&#22823;&#30740;&#31350;&#29983;\&#22270;&#34920;3\pH&#23545;&#25552;&#21462;&#40077;&#40060;&#20869;&#33039;&#22810;&#31958;&#30340;&#24433;&#217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28201;&#24230;&#23545;&#30897;&#24615;&#34507;&#30333;&#37238;&#25552;&#21462;&#40077;&#40060;&#20869;&#33039;&#22810;&#31958;&#30340;&#24433;&#21709;.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esktop\&#26009;&#28082;&#27604;&#23545;&#40077;&#40060;&#33039;&#22120;&#31895;&#22810;&#31958;&#25552;&#21462;&#30340;&#24433;&#2170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esktop\ZCPC&#28165;&#38500;&#32671;&#33258;&#30001;&#22522;&#33021;&#21147;&#30340;&#27979;&#23450;-2015-10-2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esktop\ZCPC&#30340;&#36824;&#21407;&#33021;&#2114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esktop\ZCPC&#28165;&#38500;ABTS&#33258;&#30001;&#22522;&#30340;&#33021;&#2114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Desktop\ZCPC&#28165;&#38500;&#32671;&#33258;&#30001;&#22522;&#33021;&#21147;&#30340;&#27979;&#23450;-2015-10-2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1414;&#38376;&#22823;&#23398;\&#21414;&#22823;&#30740;&#31350;&#29983;\&#27605;&#19994;\&#27605;&#19994;&#35770;&#25991;\&#25105;&#30340;&#27605;&#19994;&#35770;&#25991;&#21450;&#36164;&#26009;\&#25105;&#30340;&#27605;&#19994;&#35770;&#25991;&#22270;&#34920;\&#22270;&#34920;\&#40077;&#40060;&#20869;&#33039;&#22810;&#31958;&#25239;&#27687;&#21270;&#27963;&#24615;&#30740;&#31350;\&#21333;&#37238;&#35299;&#40077;&#40060;&#20869;&#33039;&#22810;&#31958;&#30340;&#25239;&#27687;&#21270;&#27963;&#24615;&#30740;&#31350;\ZCPC&#30340;&#36824;&#21407;&#33021;&#2114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0964943512496487"/>
          <c:y val="4.3052639133890437E-2"/>
          <c:w val="0.60368011422688739"/>
          <c:h val="0.6911093766980525"/>
        </c:manualLayout>
      </c:layout>
      <c:scatterChart>
        <c:scatterStyle val="lineMarker"/>
        <c:ser>
          <c:idx val="0"/>
          <c:order val="0"/>
          <c:spPr>
            <a:ln w="12700">
              <a:solidFill>
                <a:srgbClr val="000000"/>
              </a:solidFill>
              <a:prstDash val="solid"/>
            </a:ln>
          </c:spPr>
          <c:marker>
            <c:symbol val="diamond"/>
            <c:size val="3"/>
            <c:spPr>
              <a:solidFill>
                <a:srgbClr val="000000"/>
              </a:solidFill>
              <a:ln>
                <a:solidFill>
                  <a:srgbClr val="000000"/>
                </a:solidFill>
                <a:prstDash val="solid"/>
              </a:ln>
            </c:spPr>
          </c:marker>
          <c:errBars>
            <c:errDir val="y"/>
            <c:errBarType val="both"/>
            <c:errValType val="cust"/>
            <c:plus>
              <c:numRef>
                <c:f>Sheet1!$B$11:$G$11</c:f>
                <c:numCache>
                  <c:formatCode>General</c:formatCode>
                  <c:ptCount val="6"/>
                  <c:pt idx="0">
                    <c:v>0.23094010767584999</c:v>
                  </c:pt>
                  <c:pt idx="1">
                    <c:v>0.20808652046684806</c:v>
                  </c:pt>
                  <c:pt idx="2">
                    <c:v>0.35383612025909217</c:v>
                  </c:pt>
                  <c:pt idx="3">
                    <c:v>0.10148891565091998</c:v>
                  </c:pt>
                  <c:pt idx="4">
                    <c:v>0.106926766215641</c:v>
                  </c:pt>
                  <c:pt idx="5">
                    <c:v>0.20526405757788274</c:v>
                  </c:pt>
                </c:numCache>
              </c:numRef>
            </c:plus>
            <c:minus>
              <c:numRef>
                <c:f>Sheet1!$B$11:$G$11</c:f>
                <c:numCache>
                  <c:formatCode>General</c:formatCode>
                  <c:ptCount val="6"/>
                  <c:pt idx="0">
                    <c:v>0.23094010767584999</c:v>
                  </c:pt>
                  <c:pt idx="1">
                    <c:v>0.20808652046684806</c:v>
                  </c:pt>
                  <c:pt idx="2">
                    <c:v>0.35383612025909217</c:v>
                  </c:pt>
                  <c:pt idx="3">
                    <c:v>0.10148891565091998</c:v>
                  </c:pt>
                  <c:pt idx="4">
                    <c:v>0.106926766215641</c:v>
                  </c:pt>
                  <c:pt idx="5">
                    <c:v>0.20526405757788274</c:v>
                  </c:pt>
                </c:numCache>
              </c:numRef>
            </c:minus>
            <c:spPr>
              <a:ln w="6350">
                <a:solidFill>
                  <a:srgbClr val="000000"/>
                </a:solidFill>
                <a:prstDash val="solid"/>
              </a:ln>
            </c:spPr>
          </c:errBars>
          <c:xVal>
            <c:numRef>
              <c:f>Sheet1!$B$9:$G$9</c:f>
              <c:numCache>
                <c:formatCode>General</c:formatCode>
                <c:ptCount val="6"/>
                <c:pt idx="0">
                  <c:v>0.60000000000000064</c:v>
                </c:pt>
                <c:pt idx="1">
                  <c:v>1.2</c:v>
                </c:pt>
                <c:pt idx="2">
                  <c:v>2.4</c:v>
                </c:pt>
                <c:pt idx="3">
                  <c:v>3.6</c:v>
                </c:pt>
                <c:pt idx="4">
                  <c:v>4.8</c:v>
                </c:pt>
                <c:pt idx="5">
                  <c:v>6</c:v>
                </c:pt>
              </c:numCache>
            </c:numRef>
          </c:xVal>
          <c:yVal>
            <c:numRef>
              <c:f>Sheet1!$B$10:$G$10</c:f>
              <c:numCache>
                <c:formatCode>General</c:formatCode>
                <c:ptCount val="6"/>
                <c:pt idx="0">
                  <c:v>5.41</c:v>
                </c:pt>
                <c:pt idx="1">
                  <c:v>6.1499999999999995</c:v>
                </c:pt>
                <c:pt idx="2">
                  <c:v>5.49</c:v>
                </c:pt>
                <c:pt idx="3">
                  <c:v>4.67</c:v>
                </c:pt>
                <c:pt idx="4">
                  <c:v>4.1099999999999985</c:v>
                </c:pt>
                <c:pt idx="5">
                  <c:v>2.27</c:v>
                </c:pt>
              </c:numCache>
            </c:numRef>
          </c:yVal>
        </c:ser>
        <c:axId val="173421696"/>
        <c:axId val="226254208"/>
      </c:scatterChart>
      <c:valAx>
        <c:axId val="173421696"/>
        <c:scaling>
          <c:orientation val="minMax"/>
          <c:max val="7"/>
        </c:scaling>
        <c:axPos val="b"/>
        <c:title>
          <c:tx>
            <c:rich>
              <a:bodyPr/>
              <a:lstStyle/>
              <a:p>
                <a:pPr>
                  <a:defRPr sz="700" b="0" i="0" u="none" strike="noStrike" baseline="0">
                    <a:solidFill>
                      <a:srgbClr val="000000"/>
                    </a:solidFill>
                    <a:latin typeface="宋体"/>
                    <a:ea typeface="宋体"/>
                    <a:cs typeface="宋体"/>
                  </a:defRPr>
                </a:pPr>
                <a:r>
                  <a:rPr lang="zh-CN" altLang="en-US" sz="700" b="0" i="0" strike="noStrike">
                    <a:solidFill>
                      <a:srgbClr val="000000"/>
                    </a:solidFill>
                    <a:latin typeface="宋体"/>
                    <a:ea typeface="宋体"/>
                  </a:rPr>
                  <a:t>加酶量（</a:t>
                </a:r>
                <a:r>
                  <a:rPr lang="en-US" altLang="zh-CN" sz="700" b="0" i="0" strike="noStrike">
                    <a:solidFill>
                      <a:srgbClr val="000000"/>
                    </a:solidFill>
                    <a:latin typeface="宋体"/>
                    <a:ea typeface="宋体"/>
                  </a:rPr>
                  <a:t>10</a:t>
                </a:r>
                <a:r>
                  <a:rPr lang="en-US" altLang="zh-CN" sz="700" b="0" i="0" strike="noStrike" baseline="30000">
                    <a:solidFill>
                      <a:srgbClr val="FF0000"/>
                    </a:solidFill>
                    <a:latin typeface="宋体"/>
                    <a:ea typeface="宋体"/>
                  </a:rPr>
                  <a:t>4</a:t>
                </a:r>
                <a:r>
                  <a:rPr lang="en-US" altLang="zh-CN" sz="700" b="0" i="0" strike="noStrike">
                    <a:solidFill>
                      <a:srgbClr val="000000"/>
                    </a:solidFill>
                    <a:latin typeface="宋体"/>
                    <a:ea typeface="宋体"/>
                  </a:rPr>
                  <a:t>U/</a:t>
                </a:r>
                <a:r>
                  <a:rPr lang="en-US" altLang="zh-CN" sz="700" b="0" i="0" strike="noStrike">
                    <a:solidFill>
                      <a:srgbClr val="FF0000"/>
                    </a:solidFill>
                    <a:latin typeface="宋体"/>
                    <a:ea typeface="宋体"/>
                  </a:rPr>
                  <a:t>g</a:t>
                </a:r>
                <a:r>
                  <a:rPr lang="zh-CN" altLang="en-US" sz="700" b="0" i="0" strike="noStrike">
                    <a:solidFill>
                      <a:srgbClr val="000000"/>
                    </a:solidFill>
                    <a:latin typeface="宋体"/>
                    <a:ea typeface="宋体"/>
                  </a:rPr>
                  <a:t>）</a:t>
                </a:r>
              </a:p>
            </c:rich>
          </c:tx>
          <c:layout>
            <c:manualLayout>
              <c:xMode val="edge"/>
              <c:yMode val="edge"/>
              <c:x val="0.33423286070743885"/>
              <c:y val="0.89168568483519262"/>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sz="700" b="0" i="0" u="none" strike="noStrike" baseline="0">
                <a:solidFill>
                  <a:srgbClr val="000000"/>
                </a:solidFill>
                <a:latin typeface="宋体"/>
                <a:ea typeface="宋体"/>
                <a:cs typeface="宋体"/>
              </a:defRPr>
            </a:pPr>
            <a:endParaRPr lang="zh-CN"/>
          </a:p>
        </c:txPr>
        <c:crossAx val="226254208"/>
        <c:crosses val="autoZero"/>
        <c:crossBetween val="midCat"/>
        <c:majorUnit val="1"/>
      </c:valAx>
      <c:valAx>
        <c:axId val="226254208"/>
        <c:scaling>
          <c:orientation val="minMax"/>
          <c:max val="8"/>
          <c:min val="0"/>
        </c:scaling>
        <c:axPos val="l"/>
        <c:title>
          <c:tx>
            <c:rich>
              <a:bodyPr/>
              <a:lstStyle/>
              <a:p>
                <a:pPr>
                  <a:defRPr sz="700" b="1" i="0" u="none" strike="noStrike" baseline="0">
                    <a:solidFill>
                      <a:srgbClr val="000000"/>
                    </a:solidFill>
                    <a:latin typeface="宋体"/>
                    <a:ea typeface="宋体"/>
                    <a:cs typeface="宋体"/>
                  </a:defRPr>
                </a:pPr>
                <a:r>
                  <a:rPr lang="zh-CN" altLang="en-US" sz="700" b="0" i="0" strike="noStrike">
                    <a:solidFill>
                      <a:srgbClr val="000000"/>
                    </a:solidFill>
                    <a:latin typeface="宋体"/>
                    <a:ea typeface="宋体"/>
                  </a:rPr>
                  <a:t>多糖得率（</a:t>
                </a:r>
                <a:r>
                  <a:rPr lang="en-US" altLang="zh-CN" sz="700" b="0" i="0" strike="noStrike">
                    <a:solidFill>
                      <a:srgbClr val="000000"/>
                    </a:solidFill>
                    <a:latin typeface="宋体"/>
                    <a:ea typeface="宋体"/>
                  </a:rPr>
                  <a:t>%</a:t>
                </a:r>
                <a:r>
                  <a:rPr lang="zh-CN" altLang="en-US" sz="700" b="0" i="0" strike="noStrike">
                    <a:solidFill>
                      <a:srgbClr val="000000"/>
                    </a:solidFill>
                    <a:latin typeface="宋体"/>
                    <a:ea typeface="宋体"/>
                  </a:rPr>
                  <a:t>）</a:t>
                </a:r>
              </a:p>
            </c:rich>
          </c:tx>
          <c:layout>
            <c:manualLayout>
              <c:xMode val="edge"/>
              <c:yMode val="edge"/>
              <c:x val="5.4294238022236874E-2"/>
              <c:y val="0.21622093348745519"/>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sz="700" b="0" i="0" u="none" strike="noStrike" baseline="0">
                <a:solidFill>
                  <a:srgbClr val="000000"/>
                </a:solidFill>
                <a:latin typeface="宋体"/>
                <a:ea typeface="宋体"/>
                <a:cs typeface="宋体"/>
              </a:defRPr>
            </a:pPr>
            <a:endParaRPr lang="zh-CN"/>
          </a:p>
        </c:txPr>
        <c:crossAx val="173421696"/>
        <c:crosses val="autoZero"/>
        <c:crossBetween val="midCat"/>
        <c:majorUnit val="2"/>
      </c:valAx>
      <c:spPr>
        <a:noFill/>
        <a:ln w="25400">
          <a:noFill/>
        </a:ln>
      </c:spPr>
    </c:plotArea>
    <c:plotVisOnly val="1"/>
    <c:dispBlanksAs val="gap"/>
  </c:chart>
  <c:spPr>
    <a:solidFill>
      <a:srgbClr val="FFFFFF"/>
    </a:solidFill>
    <a:ln w="3175">
      <a:noFill/>
      <a:prstDash val="solid"/>
    </a:ln>
  </c:spPr>
  <c:txPr>
    <a:bodyPr/>
    <a:lstStyle/>
    <a:p>
      <a:pPr>
        <a:defRPr sz="1925" b="0" i="0" u="none" strike="noStrike" baseline="0">
          <a:solidFill>
            <a:srgbClr val="000000"/>
          </a:solidFill>
          <a:latin typeface="宋体"/>
          <a:ea typeface="宋体"/>
          <a:cs typeface="宋体"/>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4785716020105059"/>
          <c:y val="8.1644760679915107E-2"/>
          <c:w val="0.67263783314645853"/>
          <c:h val="0.65491681551100855"/>
        </c:manualLayout>
      </c:layout>
      <c:scatterChart>
        <c:scatterStyle val="smoothMarker"/>
        <c:ser>
          <c:idx val="0"/>
          <c:order val="0"/>
          <c:spPr>
            <a:ln w="9525">
              <a:solidFill>
                <a:schemeClr val="tx1"/>
              </a:solidFill>
            </a:ln>
          </c:spPr>
          <c:marker>
            <c:symbol val="diamond"/>
            <c:size val="3"/>
            <c:spPr>
              <a:solidFill>
                <a:schemeClr val="tx1"/>
              </a:solidFill>
            </c:spPr>
          </c:marker>
          <c:errBars>
            <c:errDir val="y"/>
            <c:errBarType val="both"/>
            <c:errValType val="cust"/>
            <c:plus>
              <c:numRef>
                <c:f>Sheet1!$B$36:$F$36</c:f>
                <c:numCache>
                  <c:formatCode>General</c:formatCode>
                  <c:ptCount val="5"/>
                  <c:pt idx="0">
                    <c:v>3.5859494326235777</c:v>
                  </c:pt>
                  <c:pt idx="1">
                    <c:v>6.4770852498120846</c:v>
                  </c:pt>
                  <c:pt idx="2">
                    <c:v>1.2232061695941914</c:v>
                  </c:pt>
                  <c:pt idx="3">
                    <c:v>0.94108093877908161</c:v>
                  </c:pt>
                  <c:pt idx="4">
                    <c:v>0</c:v>
                  </c:pt>
                </c:numCache>
              </c:numRef>
            </c:plus>
            <c:minus>
              <c:numRef>
                <c:f>Sheet1!$B$36:$F$36</c:f>
                <c:numCache>
                  <c:formatCode>General</c:formatCode>
                  <c:ptCount val="5"/>
                  <c:pt idx="0">
                    <c:v>3.5859494326235777</c:v>
                  </c:pt>
                  <c:pt idx="1">
                    <c:v>6.4770852498120846</c:v>
                  </c:pt>
                  <c:pt idx="2">
                    <c:v>1.2232061695941914</c:v>
                  </c:pt>
                  <c:pt idx="3">
                    <c:v>0.94108093877908161</c:v>
                  </c:pt>
                  <c:pt idx="4">
                    <c:v>0</c:v>
                  </c:pt>
                </c:numCache>
              </c:numRef>
            </c:minus>
            <c:spPr>
              <a:ln w="6350"/>
            </c:spPr>
          </c:errBars>
          <c:xVal>
            <c:numRef>
              <c:f>Sheet1!$B$29:$G$29</c:f>
              <c:numCache>
                <c:formatCode>General</c:formatCode>
                <c:ptCount val="6"/>
                <c:pt idx="0">
                  <c:v>1.25</c:v>
                </c:pt>
                <c:pt idx="1">
                  <c:v>2.5</c:v>
                </c:pt>
                <c:pt idx="2">
                  <c:v>5</c:v>
                </c:pt>
                <c:pt idx="3">
                  <c:v>7.5</c:v>
                </c:pt>
                <c:pt idx="4">
                  <c:v>10</c:v>
                </c:pt>
              </c:numCache>
            </c:numRef>
          </c:xVal>
          <c:yVal>
            <c:numRef>
              <c:f>Sheet1!$B$30:$G$30</c:f>
              <c:numCache>
                <c:formatCode>General</c:formatCode>
                <c:ptCount val="6"/>
                <c:pt idx="0">
                  <c:v>22.110000000000031</c:v>
                </c:pt>
                <c:pt idx="1">
                  <c:v>41.63</c:v>
                </c:pt>
                <c:pt idx="2">
                  <c:v>85.2</c:v>
                </c:pt>
                <c:pt idx="3">
                  <c:v>99.460000000000022</c:v>
                </c:pt>
                <c:pt idx="4">
                  <c:v>100</c:v>
                </c:pt>
              </c:numCache>
            </c:numRef>
          </c:yVal>
          <c:smooth val="1"/>
        </c:ser>
        <c:axId val="227276288"/>
        <c:axId val="227278208"/>
      </c:scatterChart>
      <c:valAx>
        <c:axId val="227276288"/>
        <c:scaling>
          <c:orientation val="minMax"/>
          <c:max val="10"/>
        </c:scaling>
        <c:axPos val="b"/>
        <c:title>
          <c:tx>
            <c:rich>
              <a:bodyPr/>
              <a:lstStyle/>
              <a:p>
                <a:pPr>
                  <a:defRPr sz="800" b="0"/>
                </a:pPr>
                <a:r>
                  <a:rPr lang="zh-CN" altLang="en-US" sz="800" b="0"/>
                  <a:t>浓度（</a:t>
                </a:r>
                <a:r>
                  <a:rPr lang="en-US" altLang="zh-CN" sz="800" b="0"/>
                  <a:t>mg/mL</a:t>
                </a:r>
                <a:r>
                  <a:rPr lang="zh-CN" altLang="en-US" sz="800" b="0"/>
                  <a:t>）</a:t>
                </a:r>
              </a:p>
            </c:rich>
          </c:tx>
          <c:layout>
            <c:manualLayout>
              <c:xMode val="edge"/>
              <c:yMode val="edge"/>
              <c:x val="0.37959146340467886"/>
              <c:y val="0.9018221005847521"/>
            </c:manualLayout>
          </c:layout>
        </c:title>
        <c:numFmt formatCode="General" sourceLinked="1"/>
        <c:majorTickMark val="in"/>
        <c:tickLblPos val="nextTo"/>
        <c:spPr>
          <a:ln>
            <a:solidFill>
              <a:schemeClr val="tx1"/>
            </a:solidFill>
          </a:ln>
        </c:spPr>
        <c:txPr>
          <a:bodyPr/>
          <a:lstStyle/>
          <a:p>
            <a:pPr>
              <a:defRPr sz="800" b="0"/>
            </a:pPr>
            <a:endParaRPr lang="zh-CN"/>
          </a:p>
        </c:txPr>
        <c:crossAx val="227278208"/>
        <c:crosses val="autoZero"/>
        <c:crossBetween val="midCat"/>
        <c:majorUnit val="2.5"/>
      </c:valAx>
      <c:valAx>
        <c:axId val="227278208"/>
        <c:scaling>
          <c:orientation val="minMax"/>
          <c:max val="101"/>
          <c:min val="0"/>
        </c:scaling>
        <c:axPos val="l"/>
        <c:title>
          <c:tx>
            <c:rich>
              <a:bodyPr rot="-5400000" vert="horz"/>
              <a:lstStyle/>
              <a:p>
                <a:pPr>
                  <a:defRPr sz="800" b="0"/>
                </a:pPr>
                <a:r>
                  <a:rPr lang="zh-CN" altLang="en-US" sz="800" b="0"/>
                  <a:t>清除率（</a:t>
                </a:r>
                <a:r>
                  <a:rPr lang="en-US" altLang="zh-CN" sz="800" b="0"/>
                  <a:t>%</a:t>
                </a:r>
                <a:r>
                  <a:rPr lang="zh-CN" altLang="en-US" sz="800" b="0"/>
                  <a:t>）</a:t>
                </a:r>
              </a:p>
            </c:rich>
          </c:tx>
          <c:layout>
            <c:manualLayout>
              <c:xMode val="edge"/>
              <c:yMode val="edge"/>
              <c:x val="1.7936535706525463E-2"/>
              <c:y val="0.18505396516749606"/>
            </c:manualLayout>
          </c:layout>
        </c:title>
        <c:numFmt formatCode="General" sourceLinked="1"/>
        <c:majorTickMark val="in"/>
        <c:tickLblPos val="nextTo"/>
        <c:spPr>
          <a:ln>
            <a:solidFill>
              <a:schemeClr val="tx1"/>
            </a:solidFill>
          </a:ln>
        </c:spPr>
        <c:txPr>
          <a:bodyPr/>
          <a:lstStyle/>
          <a:p>
            <a:pPr>
              <a:defRPr sz="800" b="0"/>
            </a:pPr>
            <a:endParaRPr lang="zh-CN"/>
          </a:p>
        </c:txPr>
        <c:crossAx val="227276288"/>
        <c:crosses val="autoZero"/>
        <c:crossBetween val="midCat"/>
        <c:majorUnit val="20"/>
      </c:valAx>
      <c:spPr>
        <a:noFill/>
        <a:ln w="25400">
          <a:noFill/>
        </a:ln>
      </c:spPr>
    </c:plotArea>
    <c:plotVisOnly val="1"/>
    <c:dispBlanksAs val="gap"/>
  </c:chart>
  <c:spPr>
    <a:noFill/>
    <a:ln>
      <a:noFill/>
    </a:ln>
    <a:scene3d>
      <a:camera prst="orthographicFront"/>
      <a:lightRig rig="threePt" dir="t"/>
    </a:scene3d>
    <a:sp3d>
      <a:bevelT h="6350"/>
    </a:sp3d>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50555076375167"/>
          <c:y val="5.6030183727034118E-2"/>
          <c:w val="0.61782773619728726"/>
          <c:h val="0.79359543598716831"/>
        </c:manualLayout>
      </c:layout>
      <c:barChart>
        <c:barDir val="col"/>
        <c:grouping val="stacked"/>
        <c:ser>
          <c:idx val="0"/>
          <c:order val="0"/>
          <c:tx>
            <c:v>1</c:v>
          </c:tx>
          <c:spPr>
            <a:solidFill>
              <a:schemeClr val="tx1">
                <a:lumMod val="65000"/>
                <a:lumOff val="35000"/>
              </a:schemeClr>
            </a:solidFill>
          </c:spPr>
          <c:errBars>
            <c:errBarType val="both"/>
            <c:errValType val="percentage"/>
            <c:val val="5"/>
          </c:errBars>
          <c:cat>
            <c:numRef>
              <c:f>Sheet1!$C$6:$C$10</c:f>
              <c:numCache>
                <c:formatCode>General</c:formatCode>
                <c:ptCount val="5"/>
                <c:pt idx="0">
                  <c:v>1</c:v>
                </c:pt>
                <c:pt idx="1">
                  <c:v>2</c:v>
                </c:pt>
                <c:pt idx="2">
                  <c:v>3</c:v>
                </c:pt>
                <c:pt idx="3">
                  <c:v>4</c:v>
                </c:pt>
                <c:pt idx="4">
                  <c:v>5</c:v>
                </c:pt>
              </c:numCache>
            </c:numRef>
          </c:cat>
          <c:val>
            <c:numRef>
              <c:f>Sheet1!$D$6:$D$10</c:f>
              <c:numCache>
                <c:formatCode>General</c:formatCode>
                <c:ptCount val="5"/>
                <c:pt idx="0">
                  <c:v>11.2</c:v>
                </c:pt>
                <c:pt idx="1">
                  <c:v>10.88</c:v>
                </c:pt>
                <c:pt idx="2">
                  <c:v>23.08</c:v>
                </c:pt>
                <c:pt idx="3">
                  <c:v>24.18</c:v>
                </c:pt>
                <c:pt idx="4">
                  <c:v>7.88</c:v>
                </c:pt>
              </c:numCache>
            </c:numRef>
          </c:val>
        </c:ser>
        <c:overlap val="100"/>
        <c:axId val="227618176"/>
        <c:axId val="227636352"/>
      </c:barChart>
      <c:catAx>
        <c:axId val="227618176"/>
        <c:scaling>
          <c:orientation val="minMax"/>
        </c:scaling>
        <c:axPos val="b"/>
        <c:numFmt formatCode="General" sourceLinked="1"/>
        <c:majorTickMark val="in"/>
        <c:tickLblPos val="nextTo"/>
        <c:spPr>
          <a:ln>
            <a:solidFill>
              <a:sysClr val="windowText" lastClr="000000"/>
            </a:solidFill>
          </a:ln>
        </c:spPr>
        <c:txPr>
          <a:bodyPr/>
          <a:lstStyle/>
          <a:p>
            <a:pPr>
              <a:defRPr b="1"/>
            </a:pPr>
            <a:endParaRPr lang="zh-CN"/>
          </a:p>
        </c:txPr>
        <c:crossAx val="227636352"/>
        <c:crosses val="autoZero"/>
        <c:auto val="1"/>
        <c:lblAlgn val="ctr"/>
        <c:lblOffset val="100"/>
      </c:catAx>
      <c:valAx>
        <c:axId val="227636352"/>
        <c:scaling>
          <c:orientation val="minMax"/>
        </c:scaling>
        <c:axPos val="l"/>
        <c:title>
          <c:tx>
            <c:rich>
              <a:bodyPr rot="-5400000" vert="horz"/>
              <a:lstStyle/>
              <a:p>
                <a:pPr>
                  <a:defRPr b="0"/>
                </a:pPr>
                <a:r>
                  <a:rPr lang="en-US" altLang="zh-CN" b="0">
                    <a:latin typeface="+mn-ea"/>
                    <a:ea typeface="+mn-ea"/>
                  </a:rPr>
                  <a:t>Relative</a:t>
                </a:r>
                <a:r>
                  <a:rPr lang="en-US" altLang="zh-CN" b="0" baseline="0">
                    <a:latin typeface="+mn-ea"/>
                    <a:ea typeface="+mn-ea"/>
                  </a:rPr>
                  <a:t> content(%)</a:t>
                </a:r>
                <a:endParaRPr lang="zh-CN" altLang="en-US" b="0">
                  <a:latin typeface="+mn-ea"/>
                  <a:ea typeface="+mn-ea"/>
                </a:endParaRPr>
              </a:p>
            </c:rich>
          </c:tx>
          <c:layout>
            <c:manualLayout>
              <c:xMode val="edge"/>
              <c:yMode val="edge"/>
              <c:x val="2.2488040058822469E-2"/>
              <c:y val="0.12571506760707044"/>
            </c:manualLayout>
          </c:layout>
        </c:title>
        <c:numFmt formatCode="General" sourceLinked="1"/>
        <c:majorTickMark val="in"/>
        <c:tickLblPos val="nextTo"/>
        <c:spPr>
          <a:ln>
            <a:solidFill>
              <a:sysClr val="windowText" lastClr="000000"/>
            </a:solidFill>
          </a:ln>
        </c:spPr>
        <c:txPr>
          <a:bodyPr/>
          <a:lstStyle/>
          <a:p>
            <a:pPr>
              <a:defRPr b="1"/>
            </a:pPr>
            <a:endParaRPr lang="zh-CN"/>
          </a:p>
        </c:txPr>
        <c:crossAx val="227618176"/>
        <c:crossesAt val="1"/>
        <c:crossBetween val="between"/>
      </c:valAx>
    </c:plotArea>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150104500826302"/>
          <c:y val="5.8894887510081123E-2"/>
          <c:w val="0.63385097696121362"/>
          <c:h val="0.7131661221915675"/>
        </c:manualLayout>
      </c:layout>
      <c:scatterChart>
        <c:scatterStyle val="smoothMarker"/>
        <c:ser>
          <c:idx val="0"/>
          <c:order val="0"/>
          <c:tx>
            <c:v>Neturase</c:v>
          </c:tx>
          <c:spPr>
            <a:ln w="12700">
              <a:solidFill>
                <a:schemeClr val="tx1"/>
              </a:solidFill>
              <a:prstDash val="lgDashDotDot"/>
            </a:ln>
          </c:spPr>
          <c:marker>
            <c:symbol val="none"/>
          </c:marker>
          <c:errBars>
            <c:errDir val="y"/>
            <c:errBarType val="both"/>
            <c:errValType val="cust"/>
            <c:plus>
              <c:numRef>
                <c:f>Sheet1!$B$12:$G$12</c:f>
                <c:numCache>
                  <c:formatCode>General</c:formatCode>
                  <c:ptCount val="6"/>
                  <c:pt idx="0">
                    <c:v>0.74648063158623601</c:v>
                  </c:pt>
                  <c:pt idx="1">
                    <c:v>0.91411159056205249</c:v>
                  </c:pt>
                  <c:pt idx="2">
                    <c:v>0.94063808130416793</c:v>
                  </c:pt>
                  <c:pt idx="3">
                    <c:v>0.46694039591006836</c:v>
                  </c:pt>
                  <c:pt idx="4">
                    <c:v>0.38017539811302981</c:v>
                  </c:pt>
                  <c:pt idx="5">
                    <c:v>0.12583057392117594</c:v>
                  </c:pt>
                </c:numCache>
              </c:numRef>
            </c:plus>
            <c:minus>
              <c:numRef>
                <c:f>Sheet1!$B$12:$G$12</c:f>
                <c:numCache>
                  <c:formatCode>General</c:formatCode>
                  <c:ptCount val="6"/>
                  <c:pt idx="0">
                    <c:v>0.74648063158623601</c:v>
                  </c:pt>
                  <c:pt idx="1">
                    <c:v>0.91411159056205249</c:v>
                  </c:pt>
                  <c:pt idx="2">
                    <c:v>0.94063808130416793</c:v>
                  </c:pt>
                  <c:pt idx="3">
                    <c:v>0.46694039591006836</c:v>
                  </c:pt>
                  <c:pt idx="4">
                    <c:v>0.38017539811302981</c:v>
                  </c:pt>
                  <c:pt idx="5">
                    <c:v>0.12583057392117594</c:v>
                  </c:pt>
                </c:numCache>
              </c:numRef>
            </c:minus>
            <c:spPr>
              <a:ln w="6350"/>
            </c:spPr>
          </c:errBars>
          <c:xVal>
            <c:numRef>
              <c:f>Sheet1!$B$1:$G$1</c:f>
              <c:numCache>
                <c:formatCode>General</c:formatCode>
                <c:ptCount val="6"/>
                <c:pt idx="0">
                  <c:v>1.6</c:v>
                </c:pt>
                <c:pt idx="1">
                  <c:v>3.2</c:v>
                </c:pt>
                <c:pt idx="2">
                  <c:v>4.8</c:v>
                </c:pt>
                <c:pt idx="3">
                  <c:v>6.4</c:v>
                </c:pt>
                <c:pt idx="4">
                  <c:v>8</c:v>
                </c:pt>
                <c:pt idx="5">
                  <c:v>9.6</c:v>
                </c:pt>
              </c:numCache>
            </c:numRef>
          </c:xVal>
          <c:yVal>
            <c:numRef>
              <c:f>Sheet1!$B$2:$G$2</c:f>
              <c:numCache>
                <c:formatCode>General</c:formatCode>
                <c:ptCount val="6"/>
                <c:pt idx="0">
                  <c:v>16.573333333332609</c:v>
                </c:pt>
                <c:pt idx="1">
                  <c:v>27.75</c:v>
                </c:pt>
                <c:pt idx="2">
                  <c:v>36.270000000000003</c:v>
                </c:pt>
                <c:pt idx="3">
                  <c:v>59.266666666665998</c:v>
                </c:pt>
                <c:pt idx="4">
                  <c:v>88.13666666666667</c:v>
                </c:pt>
                <c:pt idx="5">
                  <c:v>96.016666666666666</c:v>
                </c:pt>
              </c:numCache>
            </c:numRef>
          </c:yVal>
          <c:smooth val="1"/>
        </c:ser>
        <c:ser>
          <c:idx val="1"/>
          <c:order val="1"/>
          <c:tx>
            <c:v>Papain</c:v>
          </c:tx>
          <c:spPr>
            <a:ln w="12700">
              <a:solidFill>
                <a:schemeClr val="tx1"/>
              </a:solidFill>
              <a:prstDash val="sysDot"/>
            </a:ln>
          </c:spPr>
          <c:marker>
            <c:symbol val="none"/>
          </c:marker>
          <c:errBars>
            <c:errDir val="y"/>
            <c:errBarType val="both"/>
            <c:errValType val="cust"/>
            <c:plus>
              <c:numRef>
                <c:f>Sheet1!$B$16:$G$16</c:f>
                <c:numCache>
                  <c:formatCode>General</c:formatCode>
                  <c:ptCount val="6"/>
                  <c:pt idx="0">
                    <c:v>0.63023805026356705</c:v>
                  </c:pt>
                  <c:pt idx="1">
                    <c:v>0.40066611203495989</c:v>
                  </c:pt>
                  <c:pt idx="2">
                    <c:v>0.83811295976937039</c:v>
                  </c:pt>
                  <c:pt idx="3">
                    <c:v>0.45610671265981156</c:v>
                  </c:pt>
                  <c:pt idx="4">
                    <c:v>0.66063101148391357</c:v>
                  </c:pt>
                  <c:pt idx="5">
                    <c:v>0.29866369046136115</c:v>
                  </c:pt>
                </c:numCache>
              </c:numRef>
            </c:plus>
            <c:minus>
              <c:numRef>
                <c:f>Sheet1!$B$16:$G$16</c:f>
                <c:numCache>
                  <c:formatCode>General</c:formatCode>
                  <c:ptCount val="6"/>
                  <c:pt idx="0">
                    <c:v>0.63023805026356705</c:v>
                  </c:pt>
                  <c:pt idx="1">
                    <c:v>0.40066611203495989</c:v>
                  </c:pt>
                  <c:pt idx="2">
                    <c:v>0.83811295976937039</c:v>
                  </c:pt>
                  <c:pt idx="3">
                    <c:v>0.45610671265981156</c:v>
                  </c:pt>
                  <c:pt idx="4">
                    <c:v>0.66063101148391357</c:v>
                  </c:pt>
                  <c:pt idx="5">
                    <c:v>0.29866369046136115</c:v>
                  </c:pt>
                </c:numCache>
              </c:numRef>
            </c:minus>
            <c:spPr>
              <a:ln w="6350"/>
            </c:spPr>
          </c:errBars>
          <c:xVal>
            <c:numRef>
              <c:f>Sheet1!$B$1:$G$1</c:f>
              <c:numCache>
                <c:formatCode>General</c:formatCode>
                <c:ptCount val="6"/>
                <c:pt idx="0">
                  <c:v>1.6</c:v>
                </c:pt>
                <c:pt idx="1">
                  <c:v>3.2</c:v>
                </c:pt>
                <c:pt idx="2">
                  <c:v>4.8</c:v>
                </c:pt>
                <c:pt idx="3">
                  <c:v>6.4</c:v>
                </c:pt>
                <c:pt idx="4">
                  <c:v>8</c:v>
                </c:pt>
                <c:pt idx="5">
                  <c:v>9.6</c:v>
                </c:pt>
              </c:numCache>
            </c:numRef>
          </c:xVal>
          <c:yVal>
            <c:numRef>
              <c:f>Sheet1!$B$3:$G$3</c:f>
              <c:numCache>
                <c:formatCode>General</c:formatCode>
                <c:ptCount val="6"/>
                <c:pt idx="0">
                  <c:v>13.13</c:v>
                </c:pt>
                <c:pt idx="1">
                  <c:v>23.343333333332577</c:v>
                </c:pt>
                <c:pt idx="2">
                  <c:v>40.743333333333332</c:v>
                </c:pt>
                <c:pt idx="3">
                  <c:v>67.476666666666674</c:v>
                </c:pt>
                <c:pt idx="4">
                  <c:v>90.646666666666661</c:v>
                </c:pt>
                <c:pt idx="5">
                  <c:v>97.179999999999978</c:v>
                </c:pt>
              </c:numCache>
            </c:numRef>
          </c:yVal>
          <c:smooth val="1"/>
        </c:ser>
        <c:ser>
          <c:idx val="2"/>
          <c:order val="2"/>
          <c:tx>
            <c:v>Vernase</c:v>
          </c:tx>
          <c:spPr>
            <a:ln w="12700">
              <a:solidFill>
                <a:schemeClr val="tx1"/>
              </a:solidFill>
              <a:prstDash val="lgDash"/>
            </a:ln>
          </c:spPr>
          <c:marker>
            <c:symbol val="none"/>
          </c:marker>
          <c:errBars>
            <c:errDir val="y"/>
            <c:errBarType val="both"/>
            <c:errValType val="cust"/>
            <c:plus>
              <c:numRef>
                <c:f>Sheet1!$B$20:$G$20</c:f>
                <c:numCache>
                  <c:formatCode>General</c:formatCode>
                  <c:ptCount val="6"/>
                  <c:pt idx="0">
                    <c:v>2.2807308770071044</c:v>
                  </c:pt>
                  <c:pt idx="1">
                    <c:v>1.1585767130407261</c:v>
                  </c:pt>
                  <c:pt idx="2">
                    <c:v>2.1468426428905834</c:v>
                  </c:pt>
                  <c:pt idx="3">
                    <c:v>2.7998988076952971</c:v>
                  </c:pt>
                  <c:pt idx="4">
                    <c:v>1.5406924849988681</c:v>
                  </c:pt>
                  <c:pt idx="5">
                    <c:v>0.25696951829610964</c:v>
                  </c:pt>
                </c:numCache>
              </c:numRef>
            </c:plus>
            <c:minus>
              <c:numRef>
                <c:f>Sheet1!$B$20:$G$20</c:f>
                <c:numCache>
                  <c:formatCode>General</c:formatCode>
                  <c:ptCount val="6"/>
                  <c:pt idx="0">
                    <c:v>2.2807308770071044</c:v>
                  </c:pt>
                  <c:pt idx="1">
                    <c:v>1.1585767130407261</c:v>
                  </c:pt>
                  <c:pt idx="2">
                    <c:v>2.1468426428905834</c:v>
                  </c:pt>
                  <c:pt idx="3">
                    <c:v>2.7998988076952971</c:v>
                  </c:pt>
                  <c:pt idx="4">
                    <c:v>1.5406924849988681</c:v>
                  </c:pt>
                  <c:pt idx="5">
                    <c:v>0.25696951829610964</c:v>
                  </c:pt>
                </c:numCache>
              </c:numRef>
            </c:minus>
            <c:spPr>
              <a:ln w="9525"/>
            </c:spPr>
          </c:errBars>
          <c:xVal>
            <c:numRef>
              <c:f>Sheet1!$B$1:$G$1</c:f>
              <c:numCache>
                <c:formatCode>General</c:formatCode>
                <c:ptCount val="6"/>
                <c:pt idx="0">
                  <c:v>1.6</c:v>
                </c:pt>
                <c:pt idx="1">
                  <c:v>3.2</c:v>
                </c:pt>
                <c:pt idx="2">
                  <c:v>4.8</c:v>
                </c:pt>
                <c:pt idx="3">
                  <c:v>6.4</c:v>
                </c:pt>
                <c:pt idx="4">
                  <c:v>8</c:v>
                </c:pt>
                <c:pt idx="5">
                  <c:v>9.6</c:v>
                </c:pt>
              </c:numCache>
            </c:numRef>
          </c:xVal>
          <c:yVal>
            <c:numRef>
              <c:f>Sheet1!$B$4:$G$4</c:f>
              <c:numCache>
                <c:formatCode>General</c:formatCode>
                <c:ptCount val="6"/>
                <c:pt idx="0">
                  <c:v>24.133333333332889</c:v>
                </c:pt>
                <c:pt idx="1">
                  <c:v>30.650000000000031</c:v>
                </c:pt>
                <c:pt idx="2">
                  <c:v>50.783333333333331</c:v>
                </c:pt>
                <c:pt idx="3">
                  <c:v>69.266666666666666</c:v>
                </c:pt>
                <c:pt idx="4">
                  <c:v>85.216666666666697</c:v>
                </c:pt>
                <c:pt idx="5">
                  <c:v>99.763333333333279</c:v>
                </c:pt>
              </c:numCache>
            </c:numRef>
          </c:yVal>
          <c:smooth val="1"/>
        </c:ser>
        <c:ser>
          <c:idx val="3"/>
          <c:order val="3"/>
          <c:tx>
            <c:v>Pepsin</c:v>
          </c:tx>
          <c:spPr>
            <a:ln w="12700">
              <a:solidFill>
                <a:schemeClr val="tx1"/>
              </a:solidFill>
            </a:ln>
          </c:spPr>
          <c:marker>
            <c:symbol val="none"/>
          </c:marker>
          <c:errBars>
            <c:errDir val="y"/>
            <c:errBarType val="both"/>
            <c:errValType val="cust"/>
            <c:plus>
              <c:numRef>
                <c:f>Sheet1!$B$24:$G$24</c:f>
                <c:numCache>
                  <c:formatCode>General</c:formatCode>
                  <c:ptCount val="6"/>
                  <c:pt idx="0">
                    <c:v>1.5836982035727498</c:v>
                  </c:pt>
                  <c:pt idx="1">
                    <c:v>0.68631868205141999</c:v>
                  </c:pt>
                  <c:pt idx="2">
                    <c:v>1.0362110467138461</c:v>
                  </c:pt>
                  <c:pt idx="3">
                    <c:v>1.6793153366768887</c:v>
                  </c:pt>
                  <c:pt idx="4">
                    <c:v>2.0584055317966508</c:v>
                  </c:pt>
                  <c:pt idx="5">
                    <c:v>1.4069233573074742</c:v>
                  </c:pt>
                </c:numCache>
              </c:numRef>
            </c:plus>
            <c:minus>
              <c:numRef>
                <c:f>Sheet1!$B$24:$G$24</c:f>
                <c:numCache>
                  <c:formatCode>General</c:formatCode>
                  <c:ptCount val="6"/>
                  <c:pt idx="0">
                    <c:v>1.5836982035727498</c:v>
                  </c:pt>
                  <c:pt idx="1">
                    <c:v>0.68631868205141999</c:v>
                  </c:pt>
                  <c:pt idx="2">
                    <c:v>1.0362110467138461</c:v>
                  </c:pt>
                  <c:pt idx="3">
                    <c:v>1.6793153366768887</c:v>
                  </c:pt>
                  <c:pt idx="4">
                    <c:v>2.0584055317966508</c:v>
                  </c:pt>
                  <c:pt idx="5">
                    <c:v>1.4069233573074742</c:v>
                  </c:pt>
                </c:numCache>
              </c:numRef>
            </c:minus>
            <c:spPr>
              <a:ln w="6350"/>
            </c:spPr>
          </c:errBars>
          <c:xVal>
            <c:numRef>
              <c:f>Sheet1!$B$1:$G$1</c:f>
              <c:numCache>
                <c:formatCode>General</c:formatCode>
                <c:ptCount val="6"/>
                <c:pt idx="0">
                  <c:v>1.6</c:v>
                </c:pt>
                <c:pt idx="1">
                  <c:v>3.2</c:v>
                </c:pt>
                <c:pt idx="2">
                  <c:v>4.8</c:v>
                </c:pt>
                <c:pt idx="3">
                  <c:v>6.4</c:v>
                </c:pt>
                <c:pt idx="4">
                  <c:v>8</c:v>
                </c:pt>
                <c:pt idx="5">
                  <c:v>9.6</c:v>
                </c:pt>
              </c:numCache>
            </c:numRef>
          </c:xVal>
          <c:yVal>
            <c:numRef>
              <c:f>Sheet1!$B$5:$G$5</c:f>
              <c:numCache>
                <c:formatCode>General</c:formatCode>
                <c:ptCount val="6"/>
                <c:pt idx="0">
                  <c:v>35.120000000000012</c:v>
                </c:pt>
                <c:pt idx="1">
                  <c:v>45.196666666665998</c:v>
                </c:pt>
                <c:pt idx="2">
                  <c:v>55.036666666665994</c:v>
                </c:pt>
                <c:pt idx="3">
                  <c:v>67.679999999999978</c:v>
                </c:pt>
                <c:pt idx="4">
                  <c:v>78.683333333332158</c:v>
                </c:pt>
                <c:pt idx="5">
                  <c:v>99.133333333332658</c:v>
                </c:pt>
              </c:numCache>
            </c:numRef>
          </c:yVal>
          <c:smooth val="1"/>
        </c:ser>
        <c:ser>
          <c:idx val="4"/>
          <c:order val="4"/>
          <c:tx>
            <c:v>Trypsin</c:v>
          </c:tx>
          <c:spPr>
            <a:ln w="12700">
              <a:solidFill>
                <a:schemeClr val="tx1"/>
              </a:solidFill>
              <a:prstDash val="dash"/>
            </a:ln>
          </c:spPr>
          <c:marker>
            <c:symbol val="none"/>
          </c:marker>
          <c:errBars>
            <c:errDir val="y"/>
            <c:errBarType val="both"/>
            <c:errValType val="cust"/>
            <c:plus>
              <c:numRef>
                <c:f>Sheet1!$B$28:$G$28</c:f>
                <c:numCache>
                  <c:formatCode>General</c:formatCode>
                  <c:ptCount val="6"/>
                  <c:pt idx="0">
                    <c:v>2.6015444131003234</c:v>
                  </c:pt>
                  <c:pt idx="1">
                    <c:v>1.3763114957499378</c:v>
                  </c:pt>
                  <c:pt idx="2">
                    <c:v>0.96389833488822363</c:v>
                  </c:pt>
                  <c:pt idx="3">
                    <c:v>0.86261231152759565</c:v>
                  </c:pt>
                  <c:pt idx="4">
                    <c:v>0.40253364248375229</c:v>
                  </c:pt>
                  <c:pt idx="5">
                    <c:v>3.0579895356263602</c:v>
                  </c:pt>
                </c:numCache>
              </c:numRef>
            </c:plus>
            <c:minus>
              <c:numRef>
                <c:f>Sheet1!$B$28:$G$28</c:f>
                <c:numCache>
                  <c:formatCode>General</c:formatCode>
                  <c:ptCount val="6"/>
                  <c:pt idx="0">
                    <c:v>2.6015444131003234</c:v>
                  </c:pt>
                  <c:pt idx="1">
                    <c:v>1.3763114957499378</c:v>
                  </c:pt>
                  <c:pt idx="2">
                    <c:v>0.96389833488822363</c:v>
                  </c:pt>
                  <c:pt idx="3">
                    <c:v>0.86261231152759565</c:v>
                  </c:pt>
                  <c:pt idx="4">
                    <c:v>0.40253364248375229</c:v>
                  </c:pt>
                  <c:pt idx="5">
                    <c:v>3.0579895356263602</c:v>
                  </c:pt>
                </c:numCache>
              </c:numRef>
            </c:minus>
            <c:spPr>
              <a:ln w="6350"/>
            </c:spPr>
          </c:errBars>
          <c:xVal>
            <c:numRef>
              <c:f>Sheet1!$B$1:$G$1</c:f>
              <c:numCache>
                <c:formatCode>General</c:formatCode>
                <c:ptCount val="6"/>
                <c:pt idx="0">
                  <c:v>1.6</c:v>
                </c:pt>
                <c:pt idx="1">
                  <c:v>3.2</c:v>
                </c:pt>
                <c:pt idx="2">
                  <c:v>4.8</c:v>
                </c:pt>
                <c:pt idx="3">
                  <c:v>6.4</c:v>
                </c:pt>
                <c:pt idx="4">
                  <c:v>8</c:v>
                </c:pt>
                <c:pt idx="5">
                  <c:v>9.6</c:v>
                </c:pt>
              </c:numCache>
            </c:numRef>
          </c:xVal>
          <c:yVal>
            <c:numRef>
              <c:f>Sheet1!$B$6:$G$6</c:f>
              <c:numCache>
                <c:formatCode>General</c:formatCode>
                <c:ptCount val="6"/>
                <c:pt idx="0">
                  <c:v>29.096666666666664</c:v>
                </c:pt>
                <c:pt idx="1">
                  <c:v>39.393333333333338</c:v>
                </c:pt>
                <c:pt idx="2">
                  <c:v>49.42</c:v>
                </c:pt>
                <c:pt idx="3">
                  <c:v>60.660000000000011</c:v>
                </c:pt>
                <c:pt idx="4">
                  <c:v>70.383333333332658</c:v>
                </c:pt>
                <c:pt idx="5">
                  <c:v>83.07</c:v>
                </c:pt>
              </c:numCache>
            </c:numRef>
          </c:yVal>
          <c:smooth val="1"/>
        </c:ser>
        <c:axId val="227704192"/>
        <c:axId val="227710464"/>
      </c:scatterChart>
      <c:valAx>
        <c:axId val="227704192"/>
        <c:scaling>
          <c:orientation val="minMax"/>
          <c:max val="11.2"/>
        </c:scaling>
        <c:axPos val="b"/>
        <c:title>
          <c:tx>
            <c:rich>
              <a:bodyPr/>
              <a:lstStyle/>
              <a:p>
                <a:pPr>
                  <a:defRPr sz="700" b="0"/>
                </a:pPr>
                <a:r>
                  <a:rPr lang="zh-CN" altLang="en-US" sz="700" b="0"/>
                  <a:t>浓度</a:t>
                </a:r>
                <a:r>
                  <a:rPr lang="en-US" altLang="zh-CN" sz="700" b="0"/>
                  <a:t>(mg/mL)</a:t>
                </a:r>
                <a:endParaRPr lang="zh-CN" altLang="en-US" sz="700" b="0"/>
              </a:p>
            </c:rich>
          </c:tx>
        </c:title>
        <c:numFmt formatCode="General" sourceLinked="1"/>
        <c:majorTickMark val="in"/>
        <c:tickLblPos val="nextTo"/>
        <c:spPr>
          <a:ln w="12700">
            <a:solidFill>
              <a:schemeClr val="tx1"/>
            </a:solidFill>
          </a:ln>
        </c:spPr>
        <c:txPr>
          <a:bodyPr/>
          <a:lstStyle/>
          <a:p>
            <a:pPr>
              <a:defRPr sz="600" b="0"/>
            </a:pPr>
            <a:endParaRPr lang="zh-CN"/>
          </a:p>
        </c:txPr>
        <c:crossAx val="227710464"/>
        <c:crosses val="autoZero"/>
        <c:crossBetween val="midCat"/>
        <c:majorUnit val="1.6"/>
      </c:valAx>
      <c:valAx>
        <c:axId val="227710464"/>
        <c:scaling>
          <c:orientation val="minMax"/>
          <c:max val="100"/>
        </c:scaling>
        <c:axPos val="l"/>
        <c:title>
          <c:tx>
            <c:rich>
              <a:bodyPr rot="-5400000" vert="horz"/>
              <a:lstStyle/>
              <a:p>
                <a:pPr>
                  <a:defRPr sz="700" b="0">
                    <a:solidFill>
                      <a:schemeClr val="tx1"/>
                    </a:solidFill>
                  </a:defRPr>
                </a:pPr>
                <a:r>
                  <a:rPr lang="zh-CN" altLang="en-US" sz="700" b="0">
                    <a:solidFill>
                      <a:schemeClr val="tx1"/>
                    </a:solidFill>
                  </a:rPr>
                  <a:t>清除率</a:t>
                </a:r>
                <a:r>
                  <a:rPr lang="en-US" altLang="zh-CN" sz="700" b="0">
                    <a:solidFill>
                      <a:schemeClr val="tx1"/>
                    </a:solidFill>
                  </a:rPr>
                  <a:t>(%)</a:t>
                </a:r>
                <a:endParaRPr lang="zh-CN" altLang="en-US" sz="700" b="0">
                  <a:solidFill>
                    <a:schemeClr val="tx1"/>
                  </a:solidFill>
                </a:endParaRPr>
              </a:p>
            </c:rich>
          </c:tx>
          <c:layout>
            <c:manualLayout>
              <c:xMode val="edge"/>
              <c:yMode val="edge"/>
              <c:x val="6.6309419655876502E-3"/>
              <c:y val="0.2407215587608163"/>
            </c:manualLayout>
          </c:layout>
        </c:title>
        <c:numFmt formatCode="General" sourceLinked="1"/>
        <c:majorTickMark val="in"/>
        <c:tickLblPos val="nextTo"/>
        <c:spPr>
          <a:ln w="12700">
            <a:solidFill>
              <a:schemeClr val="tx1"/>
            </a:solidFill>
          </a:ln>
        </c:spPr>
        <c:txPr>
          <a:bodyPr/>
          <a:lstStyle/>
          <a:p>
            <a:pPr>
              <a:defRPr sz="600" b="0"/>
            </a:pPr>
            <a:endParaRPr lang="zh-CN"/>
          </a:p>
        </c:txPr>
        <c:crossAx val="227704192"/>
        <c:crosses val="autoZero"/>
        <c:crossBetween val="midCat"/>
        <c:majorUnit val="20"/>
      </c:valAx>
      <c:spPr>
        <a:noFill/>
        <a:ln w="25400">
          <a:noFill/>
        </a:ln>
      </c:spPr>
    </c:plotArea>
    <c:legend>
      <c:legendPos val="r"/>
      <c:legendEntry>
        <c:idx val="0"/>
        <c:txPr>
          <a:bodyPr/>
          <a:lstStyle/>
          <a:p>
            <a:pPr>
              <a:defRPr sz="700"/>
            </a:pPr>
            <a:endParaRPr lang="zh-CN"/>
          </a:p>
        </c:txPr>
      </c:legendEntry>
      <c:legendEntry>
        <c:idx val="1"/>
        <c:txPr>
          <a:bodyPr/>
          <a:lstStyle/>
          <a:p>
            <a:pPr>
              <a:defRPr sz="700"/>
            </a:pPr>
            <a:endParaRPr lang="zh-CN"/>
          </a:p>
        </c:txPr>
      </c:legendEntry>
      <c:legendEntry>
        <c:idx val="2"/>
        <c:txPr>
          <a:bodyPr/>
          <a:lstStyle/>
          <a:p>
            <a:pPr>
              <a:defRPr sz="700"/>
            </a:pPr>
            <a:endParaRPr lang="zh-CN"/>
          </a:p>
        </c:txPr>
      </c:legendEntry>
      <c:legendEntry>
        <c:idx val="3"/>
        <c:txPr>
          <a:bodyPr/>
          <a:lstStyle/>
          <a:p>
            <a:pPr>
              <a:defRPr sz="700"/>
            </a:pPr>
            <a:endParaRPr lang="zh-CN"/>
          </a:p>
        </c:txPr>
      </c:legendEntry>
      <c:legendEntry>
        <c:idx val="4"/>
        <c:txPr>
          <a:bodyPr/>
          <a:lstStyle/>
          <a:p>
            <a:pPr>
              <a:defRPr sz="700"/>
            </a:pPr>
            <a:endParaRPr lang="zh-CN"/>
          </a:p>
        </c:txPr>
      </c:legendEntry>
      <c:layout>
        <c:manualLayout>
          <c:xMode val="edge"/>
          <c:yMode val="edge"/>
          <c:x val="0.43109766730867877"/>
          <c:y val="0.45634868547573282"/>
          <c:w val="0.56440705494445476"/>
          <c:h val="0.2971607338204254"/>
        </c:manualLayout>
      </c:layout>
      <c:txPr>
        <a:bodyPr/>
        <a:lstStyle/>
        <a:p>
          <a:pPr>
            <a:defRPr sz="700"/>
          </a:pPr>
          <a:endParaRPr lang="zh-CN"/>
        </a:p>
      </c:txP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1269536310836787"/>
          <c:y val="0.14051688542087604"/>
          <c:w val="0.69936586329634853"/>
          <c:h val="0.66678964982632105"/>
        </c:manualLayout>
      </c:layout>
      <c:scatterChart>
        <c:scatterStyle val="smoothMarker"/>
        <c:ser>
          <c:idx val="0"/>
          <c:order val="0"/>
          <c:tx>
            <c:v>Neturse</c:v>
          </c:tx>
          <c:spPr>
            <a:ln w="12700">
              <a:solidFill>
                <a:schemeClr val="tx1"/>
              </a:solidFill>
              <a:prstDash val="lgDashDotDot"/>
            </a:ln>
          </c:spPr>
          <c:marker>
            <c:symbol val="none"/>
          </c:marker>
          <c:errBars>
            <c:errDir val="y"/>
            <c:errBarType val="both"/>
            <c:errValType val="cust"/>
            <c:plus>
              <c:numRef>
                <c:f>Sheet1!$B$11:$H$11</c:f>
                <c:numCache>
                  <c:formatCode>General</c:formatCode>
                  <c:ptCount val="7"/>
                  <c:pt idx="0">
                    <c:v>3.2145502536644198E-3</c:v>
                  </c:pt>
                  <c:pt idx="1">
                    <c:v>3.5118845842842432E-3</c:v>
                  </c:pt>
                  <c:pt idx="2">
                    <c:v>3.0550504633038767E-3</c:v>
                  </c:pt>
                  <c:pt idx="3">
                    <c:v>4.0000000000000114E-3</c:v>
                  </c:pt>
                  <c:pt idx="4">
                    <c:v>8.5049005481154048E-3</c:v>
                  </c:pt>
                  <c:pt idx="5">
                    <c:v>6.2449979983984025E-3</c:v>
                  </c:pt>
                  <c:pt idx="6">
                    <c:v>7.0000000000000114E-3</c:v>
                  </c:pt>
                </c:numCache>
              </c:numRef>
            </c:plus>
            <c:minus>
              <c:numRef>
                <c:f>Sheet1!$B$11:$H$11</c:f>
                <c:numCache>
                  <c:formatCode>General</c:formatCode>
                  <c:ptCount val="7"/>
                  <c:pt idx="0">
                    <c:v>3.2145502536644198E-3</c:v>
                  </c:pt>
                  <c:pt idx="1">
                    <c:v>3.5118845842842432E-3</c:v>
                  </c:pt>
                  <c:pt idx="2">
                    <c:v>3.0550504633038767E-3</c:v>
                  </c:pt>
                  <c:pt idx="3">
                    <c:v>4.0000000000000114E-3</c:v>
                  </c:pt>
                  <c:pt idx="4">
                    <c:v>8.5049005481154048E-3</c:v>
                  </c:pt>
                  <c:pt idx="5">
                    <c:v>6.2449979983984025E-3</c:v>
                  </c:pt>
                  <c:pt idx="6">
                    <c:v>7.0000000000000114E-3</c:v>
                  </c:pt>
                </c:numCache>
              </c:numRef>
            </c:minus>
            <c:spPr>
              <a:ln w="6350"/>
            </c:spPr>
          </c:errBars>
          <c:xVal>
            <c:numRef>
              <c:f>Sheet1!$B$1:$H$1</c:f>
              <c:numCache>
                <c:formatCode>General</c:formatCode>
                <c:ptCount val="7"/>
                <c:pt idx="0">
                  <c:v>1.6</c:v>
                </c:pt>
                <c:pt idx="1">
                  <c:v>3.2</c:v>
                </c:pt>
                <c:pt idx="2">
                  <c:v>4.8</c:v>
                </c:pt>
                <c:pt idx="3">
                  <c:v>6.4</c:v>
                </c:pt>
                <c:pt idx="4">
                  <c:v>8</c:v>
                </c:pt>
                <c:pt idx="5">
                  <c:v>9.6</c:v>
                </c:pt>
                <c:pt idx="6">
                  <c:v>11.2</c:v>
                </c:pt>
              </c:numCache>
            </c:numRef>
          </c:xVal>
          <c:yVal>
            <c:numRef>
              <c:f>Sheet1!$B$2:$H$2</c:f>
              <c:numCache>
                <c:formatCode>General</c:formatCode>
                <c:ptCount val="7"/>
                <c:pt idx="0">
                  <c:v>4.5999999999999999E-2</c:v>
                </c:pt>
                <c:pt idx="1">
                  <c:v>7.3000000000000009E-2</c:v>
                </c:pt>
                <c:pt idx="2">
                  <c:v>0.10199999999999998</c:v>
                </c:pt>
                <c:pt idx="3">
                  <c:v>0.13200000000000001</c:v>
                </c:pt>
                <c:pt idx="4">
                  <c:v>0.15200000000000041</c:v>
                </c:pt>
                <c:pt idx="5">
                  <c:v>0.18100000000000024</c:v>
                </c:pt>
                <c:pt idx="6">
                  <c:v>0.20800000000000021</c:v>
                </c:pt>
              </c:numCache>
            </c:numRef>
          </c:yVal>
          <c:smooth val="1"/>
        </c:ser>
        <c:ser>
          <c:idx val="1"/>
          <c:order val="1"/>
          <c:tx>
            <c:v>Papain</c:v>
          </c:tx>
          <c:spPr>
            <a:ln w="12700">
              <a:solidFill>
                <a:schemeClr val="tx1"/>
              </a:solidFill>
              <a:prstDash val="sysDot"/>
            </a:ln>
          </c:spPr>
          <c:marker>
            <c:symbol val="none"/>
          </c:marker>
          <c:errBars>
            <c:errDir val="y"/>
            <c:errBarType val="both"/>
            <c:errValType val="cust"/>
            <c:plus>
              <c:numRef>
                <c:f>Sheet1!$B$15:$H$15</c:f>
                <c:numCache>
                  <c:formatCode>General</c:formatCode>
                  <c:ptCount val="7"/>
                  <c:pt idx="0">
                    <c:v>3.0550504633038928E-3</c:v>
                  </c:pt>
                  <c:pt idx="1">
                    <c:v>2.0000000000000052E-3</c:v>
                  </c:pt>
                  <c:pt idx="2">
                    <c:v>4.1633319989322634E-3</c:v>
                  </c:pt>
                  <c:pt idx="3">
                    <c:v>3.5118845842842497E-3</c:v>
                  </c:pt>
                  <c:pt idx="4">
                    <c:v>3.0550504633038928E-3</c:v>
                  </c:pt>
                  <c:pt idx="5">
                    <c:v>7.0237691685686816E-3</c:v>
                  </c:pt>
                  <c:pt idx="6">
                    <c:v>4.7258156262526075E-3</c:v>
                  </c:pt>
                </c:numCache>
              </c:numRef>
            </c:plus>
            <c:minus>
              <c:numRef>
                <c:f>Sheet1!$B$15:$H$15</c:f>
                <c:numCache>
                  <c:formatCode>General</c:formatCode>
                  <c:ptCount val="7"/>
                  <c:pt idx="0">
                    <c:v>3.0550504633038928E-3</c:v>
                  </c:pt>
                  <c:pt idx="1">
                    <c:v>2.0000000000000052E-3</c:v>
                  </c:pt>
                  <c:pt idx="2">
                    <c:v>4.1633319989322634E-3</c:v>
                  </c:pt>
                  <c:pt idx="3">
                    <c:v>3.5118845842842497E-3</c:v>
                  </c:pt>
                  <c:pt idx="4">
                    <c:v>3.0550504633038928E-3</c:v>
                  </c:pt>
                  <c:pt idx="5">
                    <c:v>7.0237691685686816E-3</c:v>
                  </c:pt>
                  <c:pt idx="6">
                    <c:v>4.7258156262526075E-3</c:v>
                  </c:pt>
                </c:numCache>
              </c:numRef>
            </c:minus>
            <c:spPr>
              <a:ln w="6350"/>
            </c:spPr>
          </c:errBars>
          <c:xVal>
            <c:numRef>
              <c:f>Sheet1!$B$1:$H$1</c:f>
              <c:numCache>
                <c:formatCode>General</c:formatCode>
                <c:ptCount val="7"/>
                <c:pt idx="0">
                  <c:v>1.6</c:v>
                </c:pt>
                <c:pt idx="1">
                  <c:v>3.2</c:v>
                </c:pt>
                <c:pt idx="2">
                  <c:v>4.8</c:v>
                </c:pt>
                <c:pt idx="3">
                  <c:v>6.4</c:v>
                </c:pt>
                <c:pt idx="4">
                  <c:v>8</c:v>
                </c:pt>
                <c:pt idx="5">
                  <c:v>9.6</c:v>
                </c:pt>
                <c:pt idx="6">
                  <c:v>11.2</c:v>
                </c:pt>
              </c:numCache>
            </c:numRef>
          </c:xVal>
          <c:yVal>
            <c:numRef>
              <c:f>Sheet1!$B$3:$H$3</c:f>
              <c:numCache>
                <c:formatCode>General</c:formatCode>
                <c:ptCount val="7"/>
                <c:pt idx="0">
                  <c:v>4.3999999999999997E-2</c:v>
                </c:pt>
                <c:pt idx="1">
                  <c:v>6.4000000000000112E-2</c:v>
                </c:pt>
                <c:pt idx="2">
                  <c:v>8.4000000000000047E-2</c:v>
                </c:pt>
                <c:pt idx="3">
                  <c:v>0.112</c:v>
                </c:pt>
                <c:pt idx="4">
                  <c:v>0.129</c:v>
                </c:pt>
                <c:pt idx="5">
                  <c:v>0.14800000000000021</c:v>
                </c:pt>
                <c:pt idx="6">
                  <c:v>0.17600000000000021</c:v>
                </c:pt>
              </c:numCache>
            </c:numRef>
          </c:yVal>
          <c:smooth val="1"/>
        </c:ser>
        <c:ser>
          <c:idx val="2"/>
          <c:order val="2"/>
          <c:tx>
            <c:v>Vernase</c:v>
          </c:tx>
          <c:spPr>
            <a:ln w="12700">
              <a:solidFill>
                <a:schemeClr val="tx1"/>
              </a:solidFill>
              <a:prstDash val="lgDash"/>
            </a:ln>
          </c:spPr>
          <c:marker>
            <c:symbol val="none"/>
          </c:marker>
          <c:errBars>
            <c:errDir val="y"/>
            <c:errBarType val="both"/>
            <c:errValType val="cust"/>
            <c:plus>
              <c:numRef>
                <c:f>Sheet1!$B$19:$H$19</c:f>
                <c:numCache>
                  <c:formatCode>General</c:formatCode>
                  <c:ptCount val="7"/>
                  <c:pt idx="0">
                    <c:v>2.6457513110646012E-3</c:v>
                  </c:pt>
                  <c:pt idx="1">
                    <c:v>3.214550253664422E-3</c:v>
                  </c:pt>
                  <c:pt idx="2">
                    <c:v>5.0332229568472034E-3</c:v>
                  </c:pt>
                  <c:pt idx="3">
                    <c:v>4.5825756949558439E-3</c:v>
                  </c:pt>
                  <c:pt idx="4">
                    <c:v>8.3864970836065224E-3</c:v>
                  </c:pt>
                  <c:pt idx="5">
                    <c:v>4.5825756949558439E-3</c:v>
                  </c:pt>
                  <c:pt idx="6">
                    <c:v>6.6583281184794023E-3</c:v>
                  </c:pt>
                </c:numCache>
              </c:numRef>
            </c:plus>
            <c:minus>
              <c:numRef>
                <c:f>Sheet1!$B$19:$H$19</c:f>
                <c:numCache>
                  <c:formatCode>General</c:formatCode>
                  <c:ptCount val="7"/>
                  <c:pt idx="0">
                    <c:v>2.6457513110646012E-3</c:v>
                  </c:pt>
                  <c:pt idx="1">
                    <c:v>3.214550253664422E-3</c:v>
                  </c:pt>
                  <c:pt idx="2">
                    <c:v>5.0332229568472034E-3</c:v>
                  </c:pt>
                  <c:pt idx="3">
                    <c:v>4.5825756949558439E-3</c:v>
                  </c:pt>
                  <c:pt idx="4">
                    <c:v>8.3864970836065224E-3</c:v>
                  </c:pt>
                  <c:pt idx="5">
                    <c:v>4.5825756949558439E-3</c:v>
                  </c:pt>
                  <c:pt idx="6">
                    <c:v>6.6583281184794023E-3</c:v>
                  </c:pt>
                </c:numCache>
              </c:numRef>
            </c:minus>
            <c:spPr>
              <a:ln w="6350"/>
            </c:spPr>
          </c:errBars>
          <c:xVal>
            <c:numRef>
              <c:f>Sheet1!$B$1:$H$1</c:f>
              <c:numCache>
                <c:formatCode>General</c:formatCode>
                <c:ptCount val="7"/>
                <c:pt idx="0">
                  <c:v>1.6</c:v>
                </c:pt>
                <c:pt idx="1">
                  <c:v>3.2</c:v>
                </c:pt>
                <c:pt idx="2">
                  <c:v>4.8</c:v>
                </c:pt>
                <c:pt idx="3">
                  <c:v>6.4</c:v>
                </c:pt>
                <c:pt idx="4">
                  <c:v>8</c:v>
                </c:pt>
                <c:pt idx="5">
                  <c:v>9.6</c:v>
                </c:pt>
                <c:pt idx="6">
                  <c:v>11.2</c:v>
                </c:pt>
              </c:numCache>
            </c:numRef>
          </c:xVal>
          <c:yVal>
            <c:numRef>
              <c:f>Sheet1!$B$4:$H$4</c:f>
              <c:numCache>
                <c:formatCode>General</c:formatCode>
                <c:ptCount val="7"/>
                <c:pt idx="0">
                  <c:v>4.3999999999999997E-2</c:v>
                </c:pt>
                <c:pt idx="1">
                  <c:v>6.2000000000000034E-2</c:v>
                </c:pt>
                <c:pt idx="2">
                  <c:v>8.7000000000000022E-2</c:v>
                </c:pt>
                <c:pt idx="3">
                  <c:v>0.11</c:v>
                </c:pt>
                <c:pt idx="4">
                  <c:v>0.13400000000000001</c:v>
                </c:pt>
                <c:pt idx="5">
                  <c:v>0.15900000000000244</c:v>
                </c:pt>
                <c:pt idx="6">
                  <c:v>0.17800000000000021</c:v>
                </c:pt>
              </c:numCache>
            </c:numRef>
          </c:yVal>
          <c:smooth val="1"/>
        </c:ser>
        <c:ser>
          <c:idx val="3"/>
          <c:order val="3"/>
          <c:tx>
            <c:v>Pepsin</c:v>
          </c:tx>
          <c:spPr>
            <a:ln w="12700">
              <a:solidFill>
                <a:schemeClr val="tx1"/>
              </a:solidFill>
            </a:ln>
          </c:spPr>
          <c:marker>
            <c:symbol val="none"/>
          </c:marker>
          <c:errBars>
            <c:errDir val="y"/>
            <c:errBarType val="both"/>
            <c:errValType val="cust"/>
            <c:plus>
              <c:numRef>
                <c:f>Sheet1!$B$23:$H$23</c:f>
                <c:numCache>
                  <c:formatCode>General</c:formatCode>
                  <c:ptCount val="7"/>
                  <c:pt idx="0">
                    <c:v>8.1853527718724495E-3</c:v>
                  </c:pt>
                  <c:pt idx="1">
                    <c:v>5.7735026918964867E-4</c:v>
                  </c:pt>
                  <c:pt idx="2">
                    <c:v>2.0816659994661343E-3</c:v>
                  </c:pt>
                  <c:pt idx="3">
                    <c:v>5.8594652770823314E-3</c:v>
                  </c:pt>
                  <c:pt idx="4">
                    <c:v>2.5166114784235848E-3</c:v>
                  </c:pt>
                  <c:pt idx="5">
                    <c:v>2.0816659994661348E-3</c:v>
                  </c:pt>
                  <c:pt idx="6">
                    <c:v>3.6055512754641036E-3</c:v>
                  </c:pt>
                </c:numCache>
              </c:numRef>
            </c:plus>
            <c:minus>
              <c:numRef>
                <c:f>Sheet1!$B$23:$H$23</c:f>
                <c:numCache>
                  <c:formatCode>General</c:formatCode>
                  <c:ptCount val="7"/>
                  <c:pt idx="0">
                    <c:v>8.1853527718724495E-3</c:v>
                  </c:pt>
                  <c:pt idx="1">
                    <c:v>5.7735026918964867E-4</c:v>
                  </c:pt>
                  <c:pt idx="2">
                    <c:v>2.0816659994661343E-3</c:v>
                  </c:pt>
                  <c:pt idx="3">
                    <c:v>5.8594652770823314E-3</c:v>
                  </c:pt>
                  <c:pt idx="4">
                    <c:v>2.5166114784235848E-3</c:v>
                  </c:pt>
                  <c:pt idx="5">
                    <c:v>2.0816659994661348E-3</c:v>
                  </c:pt>
                  <c:pt idx="6">
                    <c:v>3.6055512754641036E-3</c:v>
                  </c:pt>
                </c:numCache>
              </c:numRef>
            </c:minus>
            <c:spPr>
              <a:ln w="6350"/>
            </c:spPr>
          </c:errBars>
          <c:xVal>
            <c:numRef>
              <c:f>Sheet1!$B$1:$H$1</c:f>
              <c:numCache>
                <c:formatCode>General</c:formatCode>
                <c:ptCount val="7"/>
                <c:pt idx="0">
                  <c:v>1.6</c:v>
                </c:pt>
                <c:pt idx="1">
                  <c:v>3.2</c:v>
                </c:pt>
                <c:pt idx="2">
                  <c:v>4.8</c:v>
                </c:pt>
                <c:pt idx="3">
                  <c:v>6.4</c:v>
                </c:pt>
                <c:pt idx="4">
                  <c:v>8</c:v>
                </c:pt>
                <c:pt idx="5">
                  <c:v>9.6</c:v>
                </c:pt>
                <c:pt idx="6">
                  <c:v>11.2</c:v>
                </c:pt>
              </c:numCache>
            </c:numRef>
          </c:xVal>
          <c:yVal>
            <c:numRef>
              <c:f>Sheet1!$B$5:$H$5</c:f>
              <c:numCache>
                <c:formatCode>General</c:formatCode>
                <c:ptCount val="7"/>
                <c:pt idx="0">
                  <c:v>9.8000000000000226E-2</c:v>
                </c:pt>
                <c:pt idx="1">
                  <c:v>0.17500000000000004</c:v>
                </c:pt>
                <c:pt idx="2">
                  <c:v>0.24300000000000024</c:v>
                </c:pt>
                <c:pt idx="3">
                  <c:v>0.32300000000000773</c:v>
                </c:pt>
                <c:pt idx="4">
                  <c:v>0.39700000000000862</c:v>
                </c:pt>
                <c:pt idx="5">
                  <c:v>0.47400000000000031</c:v>
                </c:pt>
                <c:pt idx="6">
                  <c:v>0.52500000000000002</c:v>
                </c:pt>
              </c:numCache>
            </c:numRef>
          </c:yVal>
          <c:smooth val="1"/>
        </c:ser>
        <c:ser>
          <c:idx val="4"/>
          <c:order val="4"/>
          <c:tx>
            <c:v>Trypsin</c:v>
          </c:tx>
          <c:spPr>
            <a:ln w="12700">
              <a:solidFill>
                <a:schemeClr val="tx1"/>
              </a:solidFill>
              <a:prstDash val="dash"/>
            </a:ln>
          </c:spPr>
          <c:marker>
            <c:symbol val="none"/>
          </c:marker>
          <c:errBars>
            <c:errDir val="y"/>
            <c:errBarType val="both"/>
            <c:errValType val="cust"/>
            <c:plus>
              <c:numRef>
                <c:f>Sheet1!$B$27:$H$27</c:f>
                <c:numCache>
                  <c:formatCode>General</c:formatCode>
                  <c:ptCount val="7"/>
                  <c:pt idx="0">
                    <c:v>3.0550504633038928E-3</c:v>
                  </c:pt>
                  <c:pt idx="1">
                    <c:v>1.5275252316519481E-3</c:v>
                  </c:pt>
                  <c:pt idx="2">
                    <c:v>2.0000000000000052E-3</c:v>
                  </c:pt>
                  <c:pt idx="3">
                    <c:v>5.0000000000000114E-3</c:v>
                  </c:pt>
                  <c:pt idx="4">
                    <c:v>4.5825756949558439E-3</c:v>
                  </c:pt>
                  <c:pt idx="5">
                    <c:v>4.0414518843274114E-3</c:v>
                  </c:pt>
                  <c:pt idx="6">
                    <c:v>5.0000000000000114E-3</c:v>
                  </c:pt>
                </c:numCache>
              </c:numRef>
            </c:plus>
            <c:minus>
              <c:numRef>
                <c:f>Sheet1!$B$27:$H$27</c:f>
                <c:numCache>
                  <c:formatCode>General</c:formatCode>
                  <c:ptCount val="7"/>
                  <c:pt idx="0">
                    <c:v>3.0550504633038928E-3</c:v>
                  </c:pt>
                  <c:pt idx="1">
                    <c:v>1.5275252316519481E-3</c:v>
                  </c:pt>
                  <c:pt idx="2">
                    <c:v>2.0000000000000052E-3</c:v>
                  </c:pt>
                  <c:pt idx="3">
                    <c:v>5.0000000000000114E-3</c:v>
                  </c:pt>
                  <c:pt idx="4">
                    <c:v>4.5825756949558439E-3</c:v>
                  </c:pt>
                  <c:pt idx="5">
                    <c:v>4.0414518843274114E-3</c:v>
                  </c:pt>
                  <c:pt idx="6">
                    <c:v>5.0000000000000114E-3</c:v>
                  </c:pt>
                </c:numCache>
              </c:numRef>
            </c:minus>
            <c:spPr>
              <a:ln w="6350"/>
            </c:spPr>
          </c:errBars>
          <c:xVal>
            <c:numRef>
              <c:f>Sheet1!$B$1:$H$1</c:f>
              <c:numCache>
                <c:formatCode>General</c:formatCode>
                <c:ptCount val="7"/>
                <c:pt idx="0">
                  <c:v>1.6</c:v>
                </c:pt>
                <c:pt idx="1">
                  <c:v>3.2</c:v>
                </c:pt>
                <c:pt idx="2">
                  <c:v>4.8</c:v>
                </c:pt>
                <c:pt idx="3">
                  <c:v>6.4</c:v>
                </c:pt>
                <c:pt idx="4">
                  <c:v>8</c:v>
                </c:pt>
                <c:pt idx="5">
                  <c:v>9.6</c:v>
                </c:pt>
                <c:pt idx="6">
                  <c:v>11.2</c:v>
                </c:pt>
              </c:numCache>
            </c:numRef>
          </c:xVal>
          <c:yVal>
            <c:numRef>
              <c:f>Sheet1!$B$6:$H$6</c:f>
              <c:numCache>
                <c:formatCode>General</c:formatCode>
                <c:ptCount val="7"/>
                <c:pt idx="0">
                  <c:v>8.9000000000000065E-2</c:v>
                </c:pt>
                <c:pt idx="1">
                  <c:v>0.16300000000000001</c:v>
                </c:pt>
                <c:pt idx="2">
                  <c:v>0.23</c:v>
                </c:pt>
                <c:pt idx="3">
                  <c:v>0.30500000000000038</c:v>
                </c:pt>
                <c:pt idx="4">
                  <c:v>0.36200000000000032</c:v>
                </c:pt>
                <c:pt idx="5">
                  <c:v>0.43000000000000038</c:v>
                </c:pt>
                <c:pt idx="6">
                  <c:v>0.49600000000000088</c:v>
                </c:pt>
              </c:numCache>
            </c:numRef>
          </c:yVal>
          <c:smooth val="1"/>
        </c:ser>
        <c:axId val="227764480"/>
        <c:axId val="227770752"/>
      </c:scatterChart>
      <c:valAx>
        <c:axId val="227764480"/>
        <c:scaling>
          <c:orientation val="minMax"/>
          <c:max val="12.8"/>
        </c:scaling>
        <c:axPos val="b"/>
        <c:title>
          <c:tx>
            <c:rich>
              <a:bodyPr/>
              <a:lstStyle/>
              <a:p>
                <a:pPr>
                  <a:defRPr sz="700" b="0"/>
                </a:pPr>
                <a:r>
                  <a:rPr lang="zh-CN" altLang="en-US" sz="700" b="0"/>
                  <a:t>浓度</a:t>
                </a:r>
                <a:r>
                  <a:rPr lang="en-US" altLang="zh-CN" sz="700" b="0"/>
                  <a:t>(mg/mL)</a:t>
                </a:r>
                <a:endParaRPr lang="zh-CN" altLang="en-US" sz="700" b="0"/>
              </a:p>
            </c:rich>
          </c:tx>
        </c:title>
        <c:numFmt formatCode="General" sourceLinked="1"/>
        <c:majorTickMark val="in"/>
        <c:tickLblPos val="nextTo"/>
        <c:spPr>
          <a:ln w="12700">
            <a:solidFill>
              <a:schemeClr val="tx1"/>
            </a:solidFill>
          </a:ln>
        </c:spPr>
        <c:txPr>
          <a:bodyPr/>
          <a:lstStyle/>
          <a:p>
            <a:pPr>
              <a:defRPr sz="600" b="0"/>
            </a:pPr>
            <a:endParaRPr lang="zh-CN"/>
          </a:p>
        </c:txPr>
        <c:crossAx val="227770752"/>
        <c:crosses val="autoZero"/>
        <c:crossBetween val="midCat"/>
        <c:majorUnit val="1.6"/>
      </c:valAx>
      <c:valAx>
        <c:axId val="227770752"/>
        <c:scaling>
          <c:orientation val="minMax"/>
        </c:scaling>
        <c:axPos val="l"/>
        <c:title>
          <c:tx>
            <c:rich>
              <a:bodyPr rot="-5400000" vert="horz"/>
              <a:lstStyle/>
              <a:p>
                <a:pPr>
                  <a:defRPr sz="700" b="0">
                    <a:solidFill>
                      <a:schemeClr val="tx1"/>
                    </a:solidFill>
                  </a:defRPr>
                </a:pPr>
                <a:r>
                  <a:rPr lang="en-US" altLang="zh-CN" sz="900" b="0">
                    <a:solidFill>
                      <a:schemeClr val="tx1"/>
                    </a:solidFill>
                  </a:rPr>
                  <a:t>A</a:t>
                </a:r>
                <a:r>
                  <a:rPr lang="en-US" altLang="zh-CN" sz="500" b="0" baseline="0">
                    <a:solidFill>
                      <a:schemeClr val="tx1"/>
                    </a:solidFill>
                  </a:rPr>
                  <a:t>700</a:t>
                </a:r>
                <a:endParaRPr lang="zh-CN" altLang="en-US" sz="700" b="0" baseline="0">
                  <a:solidFill>
                    <a:schemeClr val="tx1"/>
                  </a:solidFill>
                </a:endParaRPr>
              </a:p>
            </c:rich>
          </c:tx>
          <c:layout>
            <c:manualLayout>
              <c:xMode val="edge"/>
              <c:yMode val="edge"/>
              <c:x val="2.184530212411984E-2"/>
              <c:y val="0.34216536824731481"/>
            </c:manualLayout>
          </c:layout>
        </c:title>
        <c:numFmt formatCode="General" sourceLinked="1"/>
        <c:majorTickMark val="in"/>
        <c:tickLblPos val="nextTo"/>
        <c:spPr>
          <a:ln w="12700">
            <a:solidFill>
              <a:schemeClr val="tx1"/>
            </a:solidFill>
          </a:ln>
        </c:spPr>
        <c:txPr>
          <a:bodyPr/>
          <a:lstStyle/>
          <a:p>
            <a:pPr>
              <a:defRPr sz="600" b="0"/>
            </a:pPr>
            <a:endParaRPr lang="zh-CN"/>
          </a:p>
        </c:txPr>
        <c:crossAx val="227764480"/>
        <c:crosses val="autoZero"/>
        <c:crossBetween val="midCat"/>
      </c:valAx>
      <c:spPr>
        <a:noFill/>
        <a:ln w="25400">
          <a:noFill/>
        </a:ln>
      </c:spPr>
    </c:plotArea>
    <c:legend>
      <c:legendPos val="r"/>
      <c:legendEntry>
        <c:idx val="0"/>
        <c:txPr>
          <a:bodyPr/>
          <a:lstStyle/>
          <a:p>
            <a:pPr>
              <a:defRPr sz="600"/>
            </a:pPr>
            <a:endParaRPr lang="zh-CN"/>
          </a:p>
        </c:txPr>
      </c:legendEntry>
      <c:legendEntry>
        <c:idx val="1"/>
        <c:txPr>
          <a:bodyPr/>
          <a:lstStyle/>
          <a:p>
            <a:pPr>
              <a:defRPr sz="600"/>
            </a:pPr>
            <a:endParaRPr lang="zh-CN"/>
          </a:p>
        </c:txPr>
      </c:legendEntry>
      <c:legendEntry>
        <c:idx val="2"/>
        <c:txPr>
          <a:bodyPr/>
          <a:lstStyle/>
          <a:p>
            <a:pPr>
              <a:defRPr sz="600"/>
            </a:pPr>
            <a:endParaRPr lang="zh-CN"/>
          </a:p>
        </c:txPr>
      </c:legendEntry>
      <c:legendEntry>
        <c:idx val="3"/>
        <c:txPr>
          <a:bodyPr/>
          <a:lstStyle/>
          <a:p>
            <a:pPr>
              <a:defRPr sz="600"/>
            </a:pPr>
            <a:endParaRPr lang="zh-CN"/>
          </a:p>
        </c:txPr>
      </c:legendEntry>
      <c:legendEntry>
        <c:idx val="4"/>
        <c:txPr>
          <a:bodyPr/>
          <a:lstStyle/>
          <a:p>
            <a:pPr>
              <a:defRPr sz="600"/>
            </a:pPr>
            <a:endParaRPr lang="zh-CN"/>
          </a:p>
        </c:txPr>
      </c:legendEntry>
      <c:layout>
        <c:manualLayout>
          <c:xMode val="edge"/>
          <c:yMode val="edge"/>
          <c:x val="0.23162760811138175"/>
          <c:y val="5.5378006060117016E-2"/>
          <c:w val="0.42439386330369222"/>
          <c:h val="0.32538951159548152"/>
        </c:manualLayout>
      </c:layout>
      <c:txPr>
        <a:bodyPr/>
        <a:lstStyle/>
        <a:p>
          <a:pPr>
            <a:defRPr sz="600"/>
          </a:pPr>
          <a:endParaRPr lang="zh-CN"/>
        </a:p>
      </c:txPr>
    </c:legend>
    <c:plotVisOnly val="1"/>
    <c:dispBlanksAs val="gap"/>
  </c:chart>
  <c:spPr>
    <a:ln>
      <a:noFill/>
    </a:ln>
  </c:sp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1100327054207632"/>
          <c:y val="2.5884323551262002E-2"/>
          <c:w val="0.71570287926445764"/>
          <c:h val="0.77669776487970532"/>
        </c:manualLayout>
      </c:layout>
      <c:scatterChart>
        <c:scatterStyle val="smoothMarker"/>
        <c:ser>
          <c:idx val="0"/>
          <c:order val="0"/>
          <c:tx>
            <c:v>Neturase</c:v>
          </c:tx>
          <c:spPr>
            <a:ln w="12700">
              <a:solidFill>
                <a:schemeClr val="tx1"/>
              </a:solidFill>
              <a:prstDash val="lgDashDotDot"/>
            </a:ln>
          </c:spPr>
          <c:marker>
            <c:symbol val="none"/>
          </c:marker>
          <c:errBars>
            <c:errDir val="y"/>
            <c:errBarType val="both"/>
            <c:errValType val="cust"/>
            <c:plus>
              <c:numRef>
                <c:f>Sheet1!$B$12:$G$12</c:f>
                <c:numCache>
                  <c:formatCode>General</c:formatCode>
                  <c:ptCount val="6"/>
                  <c:pt idx="0">
                    <c:v>1.9408503291084103</c:v>
                  </c:pt>
                  <c:pt idx="1">
                    <c:v>3.5966975593360049</c:v>
                  </c:pt>
                  <c:pt idx="2">
                    <c:v>3.7719888653071036</c:v>
                  </c:pt>
                  <c:pt idx="3">
                    <c:v>0.58660037504271356</c:v>
                  </c:pt>
                  <c:pt idx="4">
                    <c:v>0.99050492174397065</c:v>
                  </c:pt>
                  <c:pt idx="5">
                    <c:v>0.5718682832057207</c:v>
                  </c:pt>
                </c:numCache>
              </c:numRef>
            </c:plus>
            <c:minus>
              <c:numRef>
                <c:f>Sheet1!$B$12:$G$12</c:f>
                <c:numCache>
                  <c:formatCode>General</c:formatCode>
                  <c:ptCount val="6"/>
                  <c:pt idx="0">
                    <c:v>1.9408503291084103</c:v>
                  </c:pt>
                  <c:pt idx="1">
                    <c:v>3.5966975593360049</c:v>
                  </c:pt>
                  <c:pt idx="2">
                    <c:v>3.7719888653071036</c:v>
                  </c:pt>
                  <c:pt idx="3">
                    <c:v>0.58660037504271356</c:v>
                  </c:pt>
                  <c:pt idx="4">
                    <c:v>0.99050492174397065</c:v>
                  </c:pt>
                  <c:pt idx="5">
                    <c:v>0.5718682832057207</c:v>
                  </c:pt>
                </c:numCache>
              </c:numRef>
            </c:minus>
            <c:spPr>
              <a:ln w="6350"/>
            </c:spPr>
          </c:errBars>
          <c:xVal>
            <c:numRef>
              <c:f>Sheet1!$B$1:$G$1</c:f>
              <c:numCache>
                <c:formatCode>General</c:formatCode>
                <c:ptCount val="6"/>
                <c:pt idx="0">
                  <c:v>1.25</c:v>
                </c:pt>
                <c:pt idx="1">
                  <c:v>2.5</c:v>
                </c:pt>
                <c:pt idx="2">
                  <c:v>5</c:v>
                </c:pt>
                <c:pt idx="3">
                  <c:v>7.5</c:v>
                </c:pt>
                <c:pt idx="4">
                  <c:v>10</c:v>
                </c:pt>
                <c:pt idx="5">
                  <c:v>12.5</c:v>
                </c:pt>
              </c:numCache>
            </c:numRef>
          </c:xVal>
          <c:yVal>
            <c:numRef>
              <c:f>Sheet1!$B$2:$G$2</c:f>
              <c:numCache>
                <c:formatCode>General</c:formatCode>
                <c:ptCount val="6"/>
                <c:pt idx="0">
                  <c:v>18.099999999999987</c:v>
                </c:pt>
                <c:pt idx="1">
                  <c:v>33.983333333333327</c:v>
                </c:pt>
                <c:pt idx="2">
                  <c:v>54.690000000000012</c:v>
                </c:pt>
                <c:pt idx="3">
                  <c:v>68.779999999999987</c:v>
                </c:pt>
                <c:pt idx="4">
                  <c:v>80.160000000000011</c:v>
                </c:pt>
                <c:pt idx="5">
                  <c:v>84.176666666666648</c:v>
                </c:pt>
              </c:numCache>
            </c:numRef>
          </c:yVal>
          <c:smooth val="1"/>
        </c:ser>
        <c:ser>
          <c:idx val="1"/>
          <c:order val="1"/>
          <c:tx>
            <c:v>Papain</c:v>
          </c:tx>
          <c:spPr>
            <a:ln w="12700">
              <a:solidFill>
                <a:schemeClr val="tx1"/>
              </a:solidFill>
              <a:prstDash val="sysDot"/>
            </a:ln>
          </c:spPr>
          <c:marker>
            <c:symbol val="none"/>
          </c:marker>
          <c:errBars>
            <c:errDir val="y"/>
            <c:errBarType val="both"/>
            <c:errValType val="cust"/>
            <c:plus>
              <c:numRef>
                <c:f>Sheet1!$B$16:$G$16</c:f>
                <c:numCache>
                  <c:formatCode>General</c:formatCode>
                  <c:ptCount val="6"/>
                  <c:pt idx="0">
                    <c:v>0.61719796932041671</c:v>
                  </c:pt>
                  <c:pt idx="1">
                    <c:v>3.9053979737452953</c:v>
                  </c:pt>
                  <c:pt idx="2">
                    <c:v>2.462870953446993</c:v>
                  </c:pt>
                  <c:pt idx="3">
                    <c:v>3.0958682142493927</c:v>
                  </c:pt>
                  <c:pt idx="4">
                    <c:v>3.7445604993554382</c:v>
                  </c:pt>
                  <c:pt idx="5">
                    <c:v>1.6901577835613608</c:v>
                  </c:pt>
                </c:numCache>
              </c:numRef>
            </c:plus>
            <c:minus>
              <c:numRef>
                <c:f>Sheet1!$B$16:$G$16</c:f>
                <c:numCache>
                  <c:formatCode>General</c:formatCode>
                  <c:ptCount val="6"/>
                  <c:pt idx="0">
                    <c:v>0.61719796932041671</c:v>
                  </c:pt>
                  <c:pt idx="1">
                    <c:v>3.9053979737452953</c:v>
                  </c:pt>
                  <c:pt idx="2">
                    <c:v>2.462870953446993</c:v>
                  </c:pt>
                  <c:pt idx="3">
                    <c:v>3.0958682142493927</c:v>
                  </c:pt>
                  <c:pt idx="4">
                    <c:v>3.7445604993554382</c:v>
                  </c:pt>
                  <c:pt idx="5">
                    <c:v>1.6901577835613608</c:v>
                  </c:pt>
                </c:numCache>
              </c:numRef>
            </c:minus>
            <c:spPr>
              <a:ln w="6350"/>
            </c:spPr>
          </c:errBars>
          <c:xVal>
            <c:numRef>
              <c:f>Sheet1!$B$1:$G$1</c:f>
              <c:numCache>
                <c:formatCode>General</c:formatCode>
                <c:ptCount val="6"/>
                <c:pt idx="0">
                  <c:v>1.25</c:v>
                </c:pt>
                <c:pt idx="1">
                  <c:v>2.5</c:v>
                </c:pt>
                <c:pt idx="2">
                  <c:v>5</c:v>
                </c:pt>
                <c:pt idx="3">
                  <c:v>7.5</c:v>
                </c:pt>
                <c:pt idx="4">
                  <c:v>10</c:v>
                </c:pt>
                <c:pt idx="5">
                  <c:v>12.5</c:v>
                </c:pt>
              </c:numCache>
            </c:numRef>
          </c:xVal>
          <c:yVal>
            <c:numRef>
              <c:f>Sheet1!$B$3:$G$3</c:f>
              <c:numCache>
                <c:formatCode>General</c:formatCode>
                <c:ptCount val="6"/>
                <c:pt idx="0">
                  <c:v>22.383333333332491</c:v>
                </c:pt>
                <c:pt idx="1">
                  <c:v>34.526666666665975</c:v>
                </c:pt>
                <c:pt idx="2">
                  <c:v>59.676666666665994</c:v>
                </c:pt>
                <c:pt idx="3">
                  <c:v>74.58</c:v>
                </c:pt>
                <c:pt idx="4">
                  <c:v>87.586666666666673</c:v>
                </c:pt>
                <c:pt idx="5">
                  <c:v>92.736666666666665</c:v>
                </c:pt>
              </c:numCache>
            </c:numRef>
          </c:yVal>
          <c:smooth val="1"/>
        </c:ser>
        <c:ser>
          <c:idx val="2"/>
          <c:order val="2"/>
          <c:tx>
            <c:v>Vernase</c:v>
          </c:tx>
          <c:spPr>
            <a:ln w="12700">
              <a:solidFill>
                <a:schemeClr val="tx1"/>
              </a:solidFill>
              <a:prstDash val="lgDash"/>
            </a:ln>
          </c:spPr>
          <c:marker>
            <c:symbol val="none"/>
          </c:marker>
          <c:errBars>
            <c:errDir val="y"/>
            <c:errBarType val="both"/>
            <c:errValType val="cust"/>
            <c:plus>
              <c:numRef>
                <c:f>Sheet1!$B$20:$G$20</c:f>
                <c:numCache>
                  <c:formatCode>General</c:formatCode>
                  <c:ptCount val="6"/>
                  <c:pt idx="0">
                    <c:v>0.61500677503045076</c:v>
                  </c:pt>
                  <c:pt idx="1">
                    <c:v>3.3959731055079749</c:v>
                  </c:pt>
                  <c:pt idx="2">
                    <c:v>0.76741991981828184</c:v>
                  </c:pt>
                  <c:pt idx="3">
                    <c:v>0.92504053965246569</c:v>
                  </c:pt>
                  <c:pt idx="4">
                    <c:v>2.8454232256966736</c:v>
                  </c:pt>
                  <c:pt idx="5">
                    <c:v>1.1350036710669633</c:v>
                  </c:pt>
                </c:numCache>
              </c:numRef>
            </c:plus>
            <c:minus>
              <c:numRef>
                <c:f>Sheet1!$B$20:$G$20</c:f>
                <c:numCache>
                  <c:formatCode>General</c:formatCode>
                  <c:ptCount val="6"/>
                  <c:pt idx="0">
                    <c:v>0.61500677503045076</c:v>
                  </c:pt>
                  <c:pt idx="1">
                    <c:v>3.3959731055079749</c:v>
                  </c:pt>
                  <c:pt idx="2">
                    <c:v>0.76741991981828184</c:v>
                  </c:pt>
                  <c:pt idx="3">
                    <c:v>0.92504053965246569</c:v>
                  </c:pt>
                  <c:pt idx="4">
                    <c:v>2.8454232256966736</c:v>
                  </c:pt>
                  <c:pt idx="5">
                    <c:v>1.1350036710669633</c:v>
                  </c:pt>
                </c:numCache>
              </c:numRef>
            </c:minus>
            <c:spPr>
              <a:ln w="9525"/>
            </c:spPr>
          </c:errBars>
          <c:xVal>
            <c:numRef>
              <c:f>Sheet1!$B$1:$G$1</c:f>
              <c:numCache>
                <c:formatCode>General</c:formatCode>
                <c:ptCount val="6"/>
                <c:pt idx="0">
                  <c:v>1.25</c:v>
                </c:pt>
                <c:pt idx="1">
                  <c:v>2.5</c:v>
                </c:pt>
                <c:pt idx="2">
                  <c:v>5</c:v>
                </c:pt>
                <c:pt idx="3">
                  <c:v>7.5</c:v>
                </c:pt>
                <c:pt idx="4">
                  <c:v>10</c:v>
                </c:pt>
                <c:pt idx="5">
                  <c:v>12.5</c:v>
                </c:pt>
              </c:numCache>
            </c:numRef>
          </c:xVal>
          <c:yVal>
            <c:numRef>
              <c:f>Sheet1!$B$4:$G$4</c:f>
              <c:numCache>
                <c:formatCode>General</c:formatCode>
                <c:ptCount val="6"/>
                <c:pt idx="0">
                  <c:v>11.976666666666826</c:v>
                </c:pt>
                <c:pt idx="1">
                  <c:v>18.536666666666665</c:v>
                </c:pt>
                <c:pt idx="2">
                  <c:v>38.643333333333331</c:v>
                </c:pt>
                <c:pt idx="3">
                  <c:v>49.70000000000001</c:v>
                </c:pt>
                <c:pt idx="4">
                  <c:v>62.006666666665794</c:v>
                </c:pt>
                <c:pt idx="5">
                  <c:v>71.543333333333308</c:v>
                </c:pt>
              </c:numCache>
            </c:numRef>
          </c:yVal>
          <c:smooth val="1"/>
        </c:ser>
        <c:ser>
          <c:idx val="3"/>
          <c:order val="3"/>
          <c:tx>
            <c:v>Pepsin</c:v>
          </c:tx>
          <c:spPr>
            <a:ln w="12700">
              <a:solidFill>
                <a:schemeClr val="tx1"/>
              </a:solidFill>
            </a:ln>
          </c:spPr>
          <c:marker>
            <c:symbol val="none"/>
          </c:marker>
          <c:errBars>
            <c:errDir val="y"/>
            <c:errBarType val="both"/>
            <c:errValType val="cust"/>
            <c:plus>
              <c:numRef>
                <c:f>Sheet1!$B$24:$G$24</c:f>
                <c:numCache>
                  <c:formatCode>General</c:formatCode>
                  <c:ptCount val="6"/>
                  <c:pt idx="0">
                    <c:v>3.6604007066622612</c:v>
                  </c:pt>
                  <c:pt idx="1">
                    <c:v>0.89634442784762547</c:v>
                  </c:pt>
                  <c:pt idx="2">
                    <c:v>3.1677752445526934</c:v>
                  </c:pt>
                  <c:pt idx="3">
                    <c:v>1.7103508412021169</c:v>
                  </c:pt>
                  <c:pt idx="4">
                    <c:v>1.6671232707871526</c:v>
                  </c:pt>
                  <c:pt idx="5">
                    <c:v>1.3858691616928895</c:v>
                  </c:pt>
                </c:numCache>
              </c:numRef>
            </c:plus>
            <c:minus>
              <c:numRef>
                <c:f>Sheet1!$B$24:$G$24</c:f>
                <c:numCache>
                  <c:formatCode>General</c:formatCode>
                  <c:ptCount val="6"/>
                  <c:pt idx="0">
                    <c:v>3.6604007066622612</c:v>
                  </c:pt>
                  <c:pt idx="1">
                    <c:v>0.89634442784762547</c:v>
                  </c:pt>
                  <c:pt idx="2">
                    <c:v>3.1677752445526934</c:v>
                  </c:pt>
                  <c:pt idx="3">
                    <c:v>1.7103508412021169</c:v>
                  </c:pt>
                  <c:pt idx="4">
                    <c:v>1.6671232707871526</c:v>
                  </c:pt>
                  <c:pt idx="5">
                    <c:v>1.3858691616928895</c:v>
                  </c:pt>
                </c:numCache>
              </c:numRef>
            </c:minus>
            <c:spPr>
              <a:ln w="3175"/>
            </c:spPr>
          </c:errBars>
          <c:xVal>
            <c:numRef>
              <c:f>Sheet1!$B$1:$G$1</c:f>
              <c:numCache>
                <c:formatCode>General</c:formatCode>
                <c:ptCount val="6"/>
                <c:pt idx="0">
                  <c:v>1.25</c:v>
                </c:pt>
                <c:pt idx="1">
                  <c:v>2.5</c:v>
                </c:pt>
                <c:pt idx="2">
                  <c:v>5</c:v>
                </c:pt>
                <c:pt idx="3">
                  <c:v>7.5</c:v>
                </c:pt>
                <c:pt idx="4">
                  <c:v>10</c:v>
                </c:pt>
                <c:pt idx="5">
                  <c:v>12.5</c:v>
                </c:pt>
              </c:numCache>
            </c:numRef>
          </c:xVal>
          <c:yVal>
            <c:numRef>
              <c:f>Sheet1!$B$5:$G$5</c:f>
              <c:numCache>
                <c:formatCode>General</c:formatCode>
                <c:ptCount val="6"/>
                <c:pt idx="0">
                  <c:v>13.493333333333334</c:v>
                </c:pt>
                <c:pt idx="1">
                  <c:v>26.123333333332663</c:v>
                </c:pt>
                <c:pt idx="2">
                  <c:v>55.61</c:v>
                </c:pt>
                <c:pt idx="3">
                  <c:v>74.410000000000025</c:v>
                </c:pt>
                <c:pt idx="4">
                  <c:v>88.02</c:v>
                </c:pt>
                <c:pt idx="5">
                  <c:v>92.736666666666693</c:v>
                </c:pt>
              </c:numCache>
            </c:numRef>
          </c:yVal>
          <c:smooth val="1"/>
        </c:ser>
        <c:ser>
          <c:idx val="4"/>
          <c:order val="4"/>
          <c:tx>
            <c:v>Trypsin</c:v>
          </c:tx>
          <c:spPr>
            <a:ln w="12700">
              <a:solidFill>
                <a:schemeClr val="tx1"/>
              </a:solidFill>
              <a:prstDash val="dash"/>
            </a:ln>
          </c:spPr>
          <c:marker>
            <c:symbol val="none"/>
          </c:marker>
          <c:errBars>
            <c:errDir val="y"/>
            <c:errBarType val="both"/>
            <c:errValType val="cust"/>
            <c:plus>
              <c:numRef>
                <c:f>Sheet1!$B$28:$G$28</c:f>
                <c:numCache>
                  <c:formatCode>General</c:formatCode>
                  <c:ptCount val="6"/>
                  <c:pt idx="0">
                    <c:v>1.4629194555180878</c:v>
                  </c:pt>
                  <c:pt idx="1">
                    <c:v>3.6309824198601377</c:v>
                  </c:pt>
                  <c:pt idx="2">
                    <c:v>0.80074964876700461</c:v>
                  </c:pt>
                  <c:pt idx="3">
                    <c:v>2.2141890915940432</c:v>
                  </c:pt>
                  <c:pt idx="4">
                    <c:v>0.49426713425243335</c:v>
                  </c:pt>
                  <c:pt idx="5">
                    <c:v>0.40796241657016746</c:v>
                  </c:pt>
                </c:numCache>
              </c:numRef>
            </c:plus>
            <c:minus>
              <c:numRef>
                <c:f>Sheet1!$B$28:$G$28</c:f>
                <c:numCache>
                  <c:formatCode>General</c:formatCode>
                  <c:ptCount val="6"/>
                  <c:pt idx="0">
                    <c:v>1.4629194555180878</c:v>
                  </c:pt>
                  <c:pt idx="1">
                    <c:v>3.6309824198601377</c:v>
                  </c:pt>
                  <c:pt idx="2">
                    <c:v>0.80074964876700461</c:v>
                  </c:pt>
                  <c:pt idx="3">
                    <c:v>2.2141890915940432</c:v>
                  </c:pt>
                  <c:pt idx="4">
                    <c:v>0.49426713425243335</c:v>
                  </c:pt>
                  <c:pt idx="5">
                    <c:v>0.40796241657016746</c:v>
                  </c:pt>
                </c:numCache>
              </c:numRef>
            </c:minus>
            <c:spPr>
              <a:ln w="6350"/>
            </c:spPr>
          </c:errBars>
          <c:xVal>
            <c:numRef>
              <c:f>Sheet1!$B$1:$G$1</c:f>
              <c:numCache>
                <c:formatCode>General</c:formatCode>
                <c:ptCount val="6"/>
                <c:pt idx="0">
                  <c:v>1.25</c:v>
                </c:pt>
                <c:pt idx="1">
                  <c:v>2.5</c:v>
                </c:pt>
                <c:pt idx="2">
                  <c:v>5</c:v>
                </c:pt>
                <c:pt idx="3">
                  <c:v>7.5</c:v>
                </c:pt>
                <c:pt idx="4">
                  <c:v>10</c:v>
                </c:pt>
                <c:pt idx="5">
                  <c:v>12.5</c:v>
                </c:pt>
              </c:numCache>
            </c:numRef>
          </c:xVal>
          <c:yVal>
            <c:numRef>
              <c:f>Sheet1!$B$6:$G$6</c:f>
              <c:numCache>
                <c:formatCode>General</c:formatCode>
                <c:ptCount val="6"/>
                <c:pt idx="0">
                  <c:v>8.8333333333333357</c:v>
                </c:pt>
                <c:pt idx="1">
                  <c:v>20.486666666666629</c:v>
                </c:pt>
                <c:pt idx="2">
                  <c:v>48.4</c:v>
                </c:pt>
                <c:pt idx="3">
                  <c:v>63.143333333333338</c:v>
                </c:pt>
                <c:pt idx="4">
                  <c:v>78.319999999999993</c:v>
                </c:pt>
                <c:pt idx="5">
                  <c:v>88.996666666666727</c:v>
                </c:pt>
              </c:numCache>
            </c:numRef>
          </c:yVal>
          <c:smooth val="1"/>
        </c:ser>
        <c:axId val="229946496"/>
        <c:axId val="229948416"/>
      </c:scatterChart>
      <c:valAx>
        <c:axId val="229946496"/>
        <c:scaling>
          <c:orientation val="minMax"/>
          <c:max val="15"/>
        </c:scaling>
        <c:axPos val="b"/>
        <c:title>
          <c:tx>
            <c:rich>
              <a:bodyPr/>
              <a:lstStyle/>
              <a:p>
                <a:pPr>
                  <a:defRPr sz="700" b="0"/>
                </a:pPr>
                <a:r>
                  <a:rPr lang="zh-CN" altLang="en-US" sz="700" b="0"/>
                  <a:t>浓度</a:t>
                </a:r>
                <a:r>
                  <a:rPr lang="en-US" altLang="zh-CN" sz="700" b="0"/>
                  <a:t>(mg/mL)</a:t>
                </a:r>
                <a:endParaRPr lang="zh-CN" altLang="en-US" sz="700" b="0"/>
              </a:p>
            </c:rich>
          </c:tx>
        </c:title>
        <c:numFmt formatCode="General" sourceLinked="1"/>
        <c:majorTickMark val="in"/>
        <c:tickLblPos val="nextTo"/>
        <c:spPr>
          <a:ln w="12700">
            <a:solidFill>
              <a:schemeClr val="tx1"/>
            </a:solidFill>
          </a:ln>
        </c:spPr>
        <c:txPr>
          <a:bodyPr/>
          <a:lstStyle/>
          <a:p>
            <a:pPr>
              <a:defRPr sz="600" b="0"/>
            </a:pPr>
            <a:endParaRPr lang="zh-CN"/>
          </a:p>
        </c:txPr>
        <c:crossAx val="229948416"/>
        <c:crosses val="autoZero"/>
        <c:crossBetween val="midCat"/>
        <c:majorUnit val="2.5"/>
      </c:valAx>
      <c:valAx>
        <c:axId val="229948416"/>
        <c:scaling>
          <c:orientation val="minMax"/>
          <c:max val="100"/>
        </c:scaling>
        <c:axPos val="l"/>
        <c:title>
          <c:tx>
            <c:rich>
              <a:bodyPr rot="-5400000" vert="horz"/>
              <a:lstStyle/>
              <a:p>
                <a:pPr>
                  <a:defRPr sz="700" b="0">
                    <a:solidFill>
                      <a:schemeClr val="tx1"/>
                    </a:solidFill>
                  </a:defRPr>
                </a:pPr>
                <a:r>
                  <a:rPr lang="zh-CN" altLang="en-US" sz="700" b="0">
                    <a:solidFill>
                      <a:schemeClr val="tx1"/>
                    </a:solidFill>
                  </a:rPr>
                  <a:t>清除率</a:t>
                </a:r>
                <a:r>
                  <a:rPr lang="en-US" altLang="zh-CN" sz="700" b="0">
                    <a:solidFill>
                      <a:schemeClr val="tx1"/>
                    </a:solidFill>
                  </a:rPr>
                  <a:t>(%)</a:t>
                </a:r>
                <a:endParaRPr lang="zh-CN" altLang="en-US" sz="700" b="0">
                  <a:solidFill>
                    <a:schemeClr val="tx1"/>
                  </a:solidFill>
                </a:endParaRPr>
              </a:p>
            </c:rich>
          </c:tx>
          <c:layout>
            <c:manualLayout>
              <c:xMode val="edge"/>
              <c:yMode val="edge"/>
              <c:x val="7.3945462019398174E-3"/>
              <c:y val="0.25063447841788117"/>
            </c:manualLayout>
          </c:layout>
        </c:title>
        <c:numFmt formatCode="General" sourceLinked="1"/>
        <c:majorTickMark val="in"/>
        <c:tickLblPos val="nextTo"/>
        <c:spPr>
          <a:ln w="12700">
            <a:solidFill>
              <a:schemeClr val="tx1"/>
            </a:solidFill>
          </a:ln>
        </c:spPr>
        <c:txPr>
          <a:bodyPr/>
          <a:lstStyle/>
          <a:p>
            <a:pPr>
              <a:defRPr sz="600" b="0"/>
            </a:pPr>
            <a:endParaRPr lang="zh-CN"/>
          </a:p>
        </c:txPr>
        <c:crossAx val="229946496"/>
        <c:crosses val="autoZero"/>
        <c:crossBetween val="midCat"/>
        <c:majorUnit val="20"/>
      </c:valAx>
      <c:spPr>
        <a:noFill/>
        <a:ln w="25400">
          <a:noFill/>
        </a:ln>
      </c:spPr>
    </c:plotArea>
    <c:legend>
      <c:legendPos val="r"/>
      <c:legendEntry>
        <c:idx val="0"/>
        <c:txPr>
          <a:bodyPr/>
          <a:lstStyle/>
          <a:p>
            <a:pPr>
              <a:defRPr sz="700"/>
            </a:pPr>
            <a:endParaRPr lang="zh-CN"/>
          </a:p>
        </c:txPr>
      </c:legendEntry>
      <c:legendEntry>
        <c:idx val="1"/>
        <c:txPr>
          <a:bodyPr/>
          <a:lstStyle/>
          <a:p>
            <a:pPr>
              <a:defRPr sz="700"/>
            </a:pPr>
            <a:endParaRPr lang="zh-CN"/>
          </a:p>
        </c:txPr>
      </c:legendEntry>
      <c:legendEntry>
        <c:idx val="2"/>
        <c:txPr>
          <a:bodyPr/>
          <a:lstStyle/>
          <a:p>
            <a:pPr>
              <a:defRPr sz="700"/>
            </a:pPr>
            <a:endParaRPr lang="zh-CN"/>
          </a:p>
        </c:txPr>
      </c:legendEntry>
      <c:legendEntry>
        <c:idx val="3"/>
        <c:txPr>
          <a:bodyPr/>
          <a:lstStyle/>
          <a:p>
            <a:pPr>
              <a:defRPr sz="700"/>
            </a:pPr>
            <a:endParaRPr lang="zh-CN"/>
          </a:p>
        </c:txPr>
      </c:legendEntry>
      <c:legendEntry>
        <c:idx val="4"/>
        <c:txPr>
          <a:bodyPr/>
          <a:lstStyle/>
          <a:p>
            <a:pPr>
              <a:defRPr sz="700"/>
            </a:pPr>
            <a:endParaRPr lang="zh-CN"/>
          </a:p>
        </c:txPr>
      </c:legendEntry>
      <c:layout>
        <c:manualLayout>
          <c:xMode val="edge"/>
          <c:yMode val="edge"/>
          <c:x val="0.44563562931384382"/>
          <c:y val="0.41141636350133332"/>
          <c:w val="0.54953973205818885"/>
          <c:h val="0.31320072293519496"/>
        </c:manualLayout>
      </c:layout>
      <c:txPr>
        <a:bodyPr/>
        <a:lstStyle/>
        <a:p>
          <a:pPr>
            <a:defRPr sz="700"/>
          </a:pPr>
          <a:endParaRPr lang="zh-CN"/>
        </a:p>
      </c:txPr>
    </c:legend>
    <c:plotVisOnly val="1"/>
    <c:dispBlanksAs val="gap"/>
  </c:chart>
  <c:spPr>
    <a:ln>
      <a:noFill/>
    </a:ln>
  </c:sp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8771659497654334"/>
          <c:y val="4.6797062869029724E-2"/>
          <c:w val="0.64228931369919195"/>
          <c:h val="0.66018428657107631"/>
        </c:manualLayout>
      </c:layout>
      <c:scatterChart>
        <c:scatterStyle val="smoothMarker"/>
        <c:ser>
          <c:idx val="0"/>
          <c:order val="0"/>
          <c:spPr>
            <a:ln w="12700">
              <a:solidFill>
                <a:schemeClr val="tx1"/>
              </a:solidFill>
            </a:ln>
          </c:spPr>
          <c:marker>
            <c:symbol val="none"/>
          </c:marker>
          <c:errBars>
            <c:errDir val="y"/>
            <c:errBarType val="both"/>
            <c:errValType val="cust"/>
            <c:plus>
              <c:numRef>
                <c:f>Sheet1!$B$8:$G$8</c:f>
                <c:numCache>
                  <c:formatCode>General</c:formatCode>
                  <c:ptCount val="6"/>
                  <c:pt idx="0">
                    <c:v>9.6090235369331208E-3</c:v>
                  </c:pt>
                  <c:pt idx="1">
                    <c:v>6.0277137733417314E-3</c:v>
                  </c:pt>
                  <c:pt idx="2">
                    <c:v>8.0208062770106767E-3</c:v>
                  </c:pt>
                  <c:pt idx="3">
                    <c:v>4.5092497528232906E-3</c:v>
                  </c:pt>
                  <c:pt idx="4">
                    <c:v>6.2449979983984025E-3</c:v>
                  </c:pt>
                  <c:pt idx="5">
                    <c:v>3.2145502536644458E-3</c:v>
                  </c:pt>
                </c:numCache>
              </c:numRef>
            </c:plus>
            <c:minus>
              <c:numRef>
                <c:f>Sheet1!$B$8:$G$8</c:f>
                <c:numCache>
                  <c:formatCode>General</c:formatCode>
                  <c:ptCount val="6"/>
                  <c:pt idx="0">
                    <c:v>9.6090235369331208E-3</c:v>
                  </c:pt>
                  <c:pt idx="1">
                    <c:v>6.0277137733417314E-3</c:v>
                  </c:pt>
                  <c:pt idx="2">
                    <c:v>8.0208062770106767E-3</c:v>
                  </c:pt>
                  <c:pt idx="3">
                    <c:v>4.5092497528232906E-3</c:v>
                  </c:pt>
                  <c:pt idx="4">
                    <c:v>6.2449979983984025E-3</c:v>
                  </c:pt>
                  <c:pt idx="5">
                    <c:v>3.2145502536644458E-3</c:v>
                  </c:pt>
                </c:numCache>
              </c:numRef>
            </c:minus>
          </c:errBars>
          <c:xVal>
            <c:numRef>
              <c:f>Sheet1!$B$10:$G$10</c:f>
              <c:numCache>
                <c:formatCode>General</c:formatCode>
                <c:ptCount val="6"/>
                <c:pt idx="0">
                  <c:v>0.5</c:v>
                </c:pt>
                <c:pt idx="1">
                  <c:v>1</c:v>
                </c:pt>
                <c:pt idx="2">
                  <c:v>2</c:v>
                </c:pt>
                <c:pt idx="3">
                  <c:v>3</c:v>
                </c:pt>
                <c:pt idx="4">
                  <c:v>4</c:v>
                </c:pt>
                <c:pt idx="5">
                  <c:v>5</c:v>
                </c:pt>
              </c:numCache>
            </c:numRef>
          </c:xVal>
          <c:yVal>
            <c:numRef>
              <c:f>Sheet1!$B$11:$G$11</c:f>
              <c:numCache>
                <c:formatCode>General</c:formatCode>
                <c:ptCount val="6"/>
                <c:pt idx="0">
                  <c:v>1.441999999999934</c:v>
                </c:pt>
                <c:pt idx="1">
                  <c:v>1.349</c:v>
                </c:pt>
                <c:pt idx="2">
                  <c:v>0.93300000000000005</c:v>
                </c:pt>
                <c:pt idx="3">
                  <c:v>0.75300000000001799</c:v>
                </c:pt>
                <c:pt idx="4">
                  <c:v>0.67700000000002258</c:v>
                </c:pt>
                <c:pt idx="5">
                  <c:v>0.67100000000002258</c:v>
                </c:pt>
              </c:numCache>
            </c:numRef>
          </c:yVal>
          <c:smooth val="1"/>
        </c:ser>
        <c:axId val="230073856"/>
        <c:axId val="230075776"/>
      </c:scatterChart>
      <c:valAx>
        <c:axId val="230073856"/>
        <c:scaling>
          <c:orientation val="minMax"/>
        </c:scaling>
        <c:axPos val="b"/>
        <c:title>
          <c:tx>
            <c:rich>
              <a:bodyPr/>
              <a:lstStyle/>
              <a:p>
                <a:pPr>
                  <a:defRPr sz="700" b="0"/>
                </a:pPr>
                <a:r>
                  <a:rPr lang="en-US" altLang="zh-CN" sz="700" b="0" dirty="0" smtClean="0"/>
                  <a:t>H</a:t>
                </a:r>
                <a:r>
                  <a:rPr lang="en-US" altLang="zh-CN" sz="700" b="0" baseline="-25000" dirty="0" smtClean="0"/>
                  <a:t>2</a:t>
                </a:r>
                <a:r>
                  <a:rPr lang="en-US" altLang="zh-CN" sz="700" b="0" dirty="0" smtClean="0"/>
                  <a:t>O</a:t>
                </a:r>
                <a:r>
                  <a:rPr lang="en-US" altLang="zh-CN" sz="700" b="0" baseline="-25000" dirty="0" smtClean="0"/>
                  <a:t>2</a:t>
                </a:r>
                <a:r>
                  <a:rPr lang="zh-CN" altLang="en-US" sz="700" b="0" dirty="0"/>
                  <a:t>浓度（</a:t>
                </a:r>
                <a:r>
                  <a:rPr lang="en-US" altLang="zh-CN" sz="700" b="0" dirty="0"/>
                  <a:t>%</a:t>
                </a:r>
                <a:r>
                  <a:rPr lang="zh-CN" altLang="en-US" sz="700" b="0" dirty="0"/>
                  <a:t>）</a:t>
                </a:r>
              </a:p>
            </c:rich>
          </c:tx>
          <c:layout>
            <c:manualLayout>
              <c:xMode val="edge"/>
              <c:yMode val="edge"/>
              <c:x val="0.38919742295005588"/>
              <c:y val="0.85951364660014962"/>
            </c:manualLayout>
          </c:layout>
        </c:title>
        <c:numFmt formatCode="General" sourceLinked="1"/>
        <c:majorTickMark val="in"/>
        <c:tickLblPos val="nextTo"/>
        <c:spPr>
          <a:ln w="15875">
            <a:solidFill>
              <a:schemeClr val="tx1"/>
            </a:solidFill>
          </a:ln>
        </c:spPr>
        <c:txPr>
          <a:bodyPr/>
          <a:lstStyle/>
          <a:p>
            <a:pPr>
              <a:defRPr sz="700" b="0"/>
            </a:pPr>
            <a:endParaRPr lang="zh-CN"/>
          </a:p>
        </c:txPr>
        <c:crossAx val="230075776"/>
        <c:crosses val="autoZero"/>
        <c:crossBetween val="midCat"/>
        <c:majorUnit val="1"/>
      </c:valAx>
      <c:valAx>
        <c:axId val="230075776"/>
        <c:scaling>
          <c:orientation val="minMax"/>
        </c:scaling>
        <c:axPos val="l"/>
        <c:title>
          <c:tx>
            <c:rich>
              <a:bodyPr rot="-5400000" vert="horz"/>
              <a:lstStyle/>
              <a:p>
                <a:pPr>
                  <a:defRPr sz="800" b="0">
                    <a:solidFill>
                      <a:schemeClr val="tx1"/>
                    </a:solidFill>
                  </a:defRPr>
                </a:pPr>
                <a:r>
                  <a:rPr lang="en-US" altLang="zh-CN" sz="800" b="0" baseline="0">
                    <a:solidFill>
                      <a:schemeClr val="tx1"/>
                    </a:solidFill>
                  </a:rPr>
                  <a:t>A</a:t>
                </a:r>
                <a:r>
                  <a:rPr lang="en-US" altLang="zh-CN" sz="800" b="0" baseline="-25000">
                    <a:solidFill>
                      <a:schemeClr val="tx1"/>
                    </a:solidFill>
                  </a:rPr>
                  <a:t>560</a:t>
                </a:r>
                <a:endParaRPr lang="zh-CN" altLang="en-US" sz="800" b="0">
                  <a:solidFill>
                    <a:schemeClr val="tx1"/>
                  </a:solidFill>
                </a:endParaRPr>
              </a:p>
            </c:rich>
          </c:tx>
          <c:layout>
            <c:manualLayout>
              <c:xMode val="edge"/>
              <c:yMode val="edge"/>
              <c:x val="2.3340276013885372E-2"/>
              <c:y val="0.30049566894568425"/>
            </c:manualLayout>
          </c:layout>
        </c:title>
        <c:numFmt formatCode="General" sourceLinked="1"/>
        <c:majorTickMark val="in"/>
        <c:tickLblPos val="nextTo"/>
        <c:spPr>
          <a:ln w="15875">
            <a:solidFill>
              <a:schemeClr val="tx1"/>
            </a:solidFill>
          </a:ln>
        </c:spPr>
        <c:txPr>
          <a:bodyPr/>
          <a:lstStyle/>
          <a:p>
            <a:pPr>
              <a:defRPr sz="700" b="0"/>
            </a:pPr>
            <a:endParaRPr lang="zh-CN"/>
          </a:p>
        </c:txPr>
        <c:crossAx val="230073856"/>
        <c:crosses val="autoZero"/>
        <c:crossBetween val="midCat"/>
        <c:majorUnit val="0.4"/>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7048868312065777"/>
          <c:y val="0.22994616311215652"/>
          <c:w val="0.64796347285011946"/>
          <c:h val="0.5386446396182315"/>
        </c:manualLayout>
      </c:layout>
      <c:scatterChart>
        <c:scatterStyle val="smoothMarker"/>
        <c:ser>
          <c:idx val="0"/>
          <c:order val="0"/>
          <c:spPr>
            <a:ln w="12700">
              <a:solidFill>
                <a:schemeClr val="tx1"/>
              </a:solidFill>
            </a:ln>
          </c:spPr>
          <c:marker>
            <c:symbol val="none"/>
          </c:marker>
          <c:errBars>
            <c:errDir val="y"/>
            <c:errBarType val="both"/>
            <c:errValType val="cust"/>
            <c:plus>
              <c:numRef>
                <c:f>Sheet1!$D$3:$I$3</c:f>
                <c:numCache>
                  <c:formatCode>General</c:formatCode>
                  <c:ptCount val="6"/>
                  <c:pt idx="0">
                    <c:v>4.0000000000000114E-3</c:v>
                  </c:pt>
                  <c:pt idx="1">
                    <c:v>2.5166114784235848E-3</c:v>
                  </c:pt>
                  <c:pt idx="2">
                    <c:v>3.0550504633038568E-3</c:v>
                  </c:pt>
                  <c:pt idx="3">
                    <c:v>2.5166114784235848E-3</c:v>
                  </c:pt>
                  <c:pt idx="4">
                    <c:v>5.0000000000000114E-3</c:v>
                  </c:pt>
                  <c:pt idx="5">
                    <c:v>3.5118845842842497E-3</c:v>
                  </c:pt>
                </c:numCache>
              </c:numRef>
            </c:plus>
            <c:minus>
              <c:numRef>
                <c:f>Sheet1!$D$3:$I$3</c:f>
                <c:numCache>
                  <c:formatCode>General</c:formatCode>
                  <c:ptCount val="6"/>
                  <c:pt idx="0">
                    <c:v>4.0000000000000114E-3</c:v>
                  </c:pt>
                  <c:pt idx="1">
                    <c:v>2.5166114784235848E-3</c:v>
                  </c:pt>
                  <c:pt idx="2">
                    <c:v>3.0550504633038568E-3</c:v>
                  </c:pt>
                  <c:pt idx="3">
                    <c:v>2.5166114784235848E-3</c:v>
                  </c:pt>
                  <c:pt idx="4">
                    <c:v>5.0000000000000114E-3</c:v>
                  </c:pt>
                  <c:pt idx="5">
                    <c:v>3.5118845842842497E-3</c:v>
                  </c:pt>
                </c:numCache>
              </c:numRef>
            </c:minus>
          </c:errBars>
          <c:xVal>
            <c:numRef>
              <c:f>Sheet1!$D$1:$I$1</c:f>
              <c:numCache>
                <c:formatCode>General</c:formatCode>
                <c:ptCount val="6"/>
                <c:pt idx="0">
                  <c:v>30</c:v>
                </c:pt>
                <c:pt idx="1">
                  <c:v>40</c:v>
                </c:pt>
                <c:pt idx="2">
                  <c:v>50</c:v>
                </c:pt>
                <c:pt idx="3">
                  <c:v>60</c:v>
                </c:pt>
                <c:pt idx="4">
                  <c:v>70</c:v>
                </c:pt>
                <c:pt idx="5">
                  <c:v>80</c:v>
                </c:pt>
              </c:numCache>
            </c:numRef>
          </c:xVal>
          <c:yVal>
            <c:numRef>
              <c:f>Sheet1!$D$2:$I$2</c:f>
              <c:numCache>
                <c:formatCode>General</c:formatCode>
                <c:ptCount val="6"/>
                <c:pt idx="0">
                  <c:v>0.68200000000000005</c:v>
                </c:pt>
                <c:pt idx="1">
                  <c:v>0.501</c:v>
                </c:pt>
                <c:pt idx="2">
                  <c:v>0.34600000000000031</c:v>
                </c:pt>
                <c:pt idx="3">
                  <c:v>0.24100000000000021</c:v>
                </c:pt>
                <c:pt idx="4">
                  <c:v>0.23400000000000001</c:v>
                </c:pt>
                <c:pt idx="5">
                  <c:v>0.22800000000000001</c:v>
                </c:pt>
              </c:numCache>
            </c:numRef>
          </c:yVal>
          <c:smooth val="1"/>
        </c:ser>
        <c:axId val="230088064"/>
        <c:axId val="230102528"/>
      </c:scatterChart>
      <c:valAx>
        <c:axId val="230088064"/>
        <c:scaling>
          <c:orientation val="minMax"/>
          <c:max val="90"/>
          <c:min val="20"/>
        </c:scaling>
        <c:axPos val="b"/>
        <c:title>
          <c:tx>
            <c:rich>
              <a:bodyPr/>
              <a:lstStyle/>
              <a:p>
                <a:pPr>
                  <a:defRPr sz="700" b="0"/>
                </a:pPr>
                <a:r>
                  <a:rPr lang="zh-CN" altLang="en-US" sz="700" b="0" dirty="0" smtClean="0"/>
                  <a:t>温度</a:t>
                </a:r>
                <a:r>
                  <a:rPr lang="zh-CN" altLang="en-US" sz="700" b="0" dirty="0"/>
                  <a:t>（</a:t>
                </a:r>
                <a:r>
                  <a:rPr lang="zh-CN" altLang="en-US" sz="700" b="0" dirty="0">
                    <a:latin typeface="宋体"/>
                    <a:ea typeface="宋体"/>
                  </a:rPr>
                  <a:t>℃</a:t>
                </a:r>
                <a:r>
                  <a:rPr lang="zh-CN" altLang="en-US" sz="700" b="0" dirty="0"/>
                  <a:t>）</a:t>
                </a:r>
              </a:p>
            </c:rich>
          </c:tx>
          <c:layout>
            <c:manualLayout>
              <c:xMode val="edge"/>
              <c:yMode val="edge"/>
              <c:x val="0.4389081358892209"/>
              <c:y val="0.89061392861653599"/>
            </c:manualLayout>
          </c:layout>
        </c:title>
        <c:numFmt formatCode="General" sourceLinked="1"/>
        <c:majorTickMark val="in"/>
        <c:tickLblPos val="nextTo"/>
        <c:spPr>
          <a:ln w="15875">
            <a:solidFill>
              <a:schemeClr val="tx1"/>
            </a:solidFill>
          </a:ln>
        </c:spPr>
        <c:txPr>
          <a:bodyPr/>
          <a:lstStyle/>
          <a:p>
            <a:pPr>
              <a:defRPr sz="700" b="0"/>
            </a:pPr>
            <a:endParaRPr lang="zh-CN"/>
          </a:p>
        </c:txPr>
        <c:crossAx val="230102528"/>
        <c:crosses val="autoZero"/>
        <c:crossBetween val="midCat"/>
        <c:majorUnit val="10"/>
      </c:valAx>
      <c:valAx>
        <c:axId val="230102528"/>
        <c:scaling>
          <c:orientation val="minMax"/>
        </c:scaling>
        <c:axPos val="l"/>
        <c:title>
          <c:tx>
            <c:rich>
              <a:bodyPr rot="-5400000" vert="horz"/>
              <a:lstStyle/>
              <a:p>
                <a:pPr>
                  <a:defRPr sz="800" b="0">
                    <a:solidFill>
                      <a:schemeClr val="tx1"/>
                    </a:solidFill>
                  </a:defRPr>
                </a:pPr>
                <a:r>
                  <a:rPr lang="en-US" altLang="zh-CN" sz="800" b="0" baseline="0">
                    <a:solidFill>
                      <a:schemeClr val="tx1"/>
                    </a:solidFill>
                  </a:rPr>
                  <a:t>A</a:t>
                </a:r>
                <a:r>
                  <a:rPr lang="en-US" altLang="zh-CN" sz="800" b="0" baseline="-25000">
                    <a:solidFill>
                      <a:schemeClr val="tx1"/>
                    </a:solidFill>
                  </a:rPr>
                  <a:t>560</a:t>
                </a:r>
                <a:endParaRPr lang="zh-CN" altLang="en-US" sz="800" b="0">
                  <a:solidFill>
                    <a:schemeClr val="tx1"/>
                  </a:solidFill>
                </a:endParaRPr>
              </a:p>
            </c:rich>
          </c:tx>
        </c:title>
        <c:numFmt formatCode="General" sourceLinked="1"/>
        <c:majorTickMark val="in"/>
        <c:tickLblPos val="nextTo"/>
        <c:spPr>
          <a:ln w="15875">
            <a:solidFill>
              <a:schemeClr val="tx1"/>
            </a:solidFill>
          </a:ln>
        </c:spPr>
        <c:txPr>
          <a:bodyPr/>
          <a:lstStyle/>
          <a:p>
            <a:pPr>
              <a:defRPr sz="700" b="0"/>
            </a:pPr>
            <a:endParaRPr lang="zh-CN"/>
          </a:p>
        </c:txPr>
        <c:crossAx val="230088064"/>
        <c:crosses val="autoZero"/>
        <c:crossBetween val="midCat"/>
        <c:majorUnit val="0.2"/>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526310652153782"/>
          <c:y val="6.3823215201314593E-2"/>
          <c:w val="0.65739588990697162"/>
          <c:h val="0.67243828853917786"/>
        </c:manualLayout>
      </c:layout>
      <c:scatterChart>
        <c:scatterStyle val="smoothMarker"/>
        <c:ser>
          <c:idx val="0"/>
          <c:order val="0"/>
          <c:spPr>
            <a:ln w="12700">
              <a:solidFill>
                <a:schemeClr val="tx1"/>
              </a:solidFill>
            </a:ln>
          </c:spPr>
          <c:marker>
            <c:symbol val="none"/>
          </c:marker>
          <c:errBars>
            <c:errDir val="y"/>
            <c:errBarType val="both"/>
            <c:errValType val="cust"/>
            <c:plus>
              <c:numRef>
                <c:f>Sheet1!$B$7:$J$7</c:f>
                <c:numCache>
                  <c:formatCode>General</c:formatCode>
                  <c:ptCount val="9"/>
                  <c:pt idx="0">
                    <c:v>1.4364307617610709E-2</c:v>
                  </c:pt>
                  <c:pt idx="1">
                    <c:v>6.5064070986478647E-3</c:v>
                  </c:pt>
                  <c:pt idx="2">
                    <c:v>6.8068592855544136E-3</c:v>
                  </c:pt>
                  <c:pt idx="3">
                    <c:v>8.3864970836066543E-3</c:v>
                  </c:pt>
                  <c:pt idx="4">
                    <c:v>1.0148891565092241E-2</c:v>
                  </c:pt>
                  <c:pt idx="5">
                    <c:v>1.0535653752852691E-2</c:v>
                  </c:pt>
                  <c:pt idx="6">
                    <c:v>1.2583057392118546E-2</c:v>
                  </c:pt>
                  <c:pt idx="7">
                    <c:v>1.509966887054094E-2</c:v>
                  </c:pt>
                  <c:pt idx="8">
                    <c:v>1.6370705543744913E-2</c:v>
                  </c:pt>
                </c:numCache>
              </c:numRef>
            </c:plus>
            <c:minus>
              <c:numRef>
                <c:f>Sheet1!$B$7:$J$7</c:f>
                <c:numCache>
                  <c:formatCode>General</c:formatCode>
                  <c:ptCount val="9"/>
                  <c:pt idx="0">
                    <c:v>1.4364307617610709E-2</c:v>
                  </c:pt>
                  <c:pt idx="1">
                    <c:v>6.5064070986478647E-3</c:v>
                  </c:pt>
                  <c:pt idx="2">
                    <c:v>6.8068592855544136E-3</c:v>
                  </c:pt>
                  <c:pt idx="3">
                    <c:v>8.3864970836066543E-3</c:v>
                  </c:pt>
                  <c:pt idx="4">
                    <c:v>1.0148891565092241E-2</c:v>
                  </c:pt>
                  <c:pt idx="5">
                    <c:v>1.0535653752852691E-2</c:v>
                  </c:pt>
                  <c:pt idx="6">
                    <c:v>1.2583057392118546E-2</c:v>
                  </c:pt>
                  <c:pt idx="7">
                    <c:v>1.509966887054094E-2</c:v>
                  </c:pt>
                  <c:pt idx="8">
                    <c:v>1.6370705543744913E-2</c:v>
                  </c:pt>
                </c:numCache>
              </c:numRef>
            </c:minus>
          </c:errBars>
          <c:xVal>
            <c:numRef>
              <c:f>Sheet1!$B$9:$J$9</c:f>
              <c:numCache>
                <c:formatCode>General</c:formatCode>
                <c:ptCount val="9"/>
                <c:pt idx="0">
                  <c:v>10</c:v>
                </c:pt>
                <c:pt idx="1">
                  <c:v>20</c:v>
                </c:pt>
                <c:pt idx="2">
                  <c:v>30</c:v>
                </c:pt>
                <c:pt idx="3">
                  <c:v>40</c:v>
                </c:pt>
                <c:pt idx="4">
                  <c:v>50</c:v>
                </c:pt>
                <c:pt idx="5">
                  <c:v>60</c:v>
                </c:pt>
                <c:pt idx="6">
                  <c:v>80</c:v>
                </c:pt>
                <c:pt idx="7">
                  <c:v>100</c:v>
                </c:pt>
                <c:pt idx="8">
                  <c:v>120</c:v>
                </c:pt>
              </c:numCache>
            </c:numRef>
          </c:xVal>
          <c:yVal>
            <c:numRef>
              <c:f>Sheet1!$B$10:$J$10</c:f>
              <c:numCache>
                <c:formatCode>General</c:formatCode>
                <c:ptCount val="9"/>
                <c:pt idx="0">
                  <c:v>1.3120000000000001</c:v>
                </c:pt>
                <c:pt idx="1">
                  <c:v>1.024</c:v>
                </c:pt>
                <c:pt idx="2">
                  <c:v>0.87800000000001799</c:v>
                </c:pt>
                <c:pt idx="3">
                  <c:v>0.78900000000000003</c:v>
                </c:pt>
                <c:pt idx="4">
                  <c:v>0.73200000000000065</c:v>
                </c:pt>
                <c:pt idx="5">
                  <c:v>0.68500000000000005</c:v>
                </c:pt>
                <c:pt idx="6">
                  <c:v>0.65200000000002012</c:v>
                </c:pt>
                <c:pt idx="7">
                  <c:v>0.61700000000000665</c:v>
                </c:pt>
                <c:pt idx="8">
                  <c:v>0.60200000000000065</c:v>
                </c:pt>
              </c:numCache>
            </c:numRef>
          </c:yVal>
          <c:smooth val="1"/>
        </c:ser>
        <c:axId val="230131200"/>
        <c:axId val="230133120"/>
      </c:scatterChart>
      <c:valAx>
        <c:axId val="230131200"/>
        <c:scaling>
          <c:orientation val="minMax"/>
        </c:scaling>
        <c:axPos val="b"/>
        <c:title>
          <c:tx>
            <c:rich>
              <a:bodyPr/>
              <a:lstStyle/>
              <a:p>
                <a:pPr>
                  <a:defRPr sz="700" b="0"/>
                </a:pPr>
                <a:r>
                  <a:rPr lang="zh-CN" altLang="en-US" sz="700" b="0" dirty="0" smtClean="0"/>
                  <a:t>时间</a:t>
                </a:r>
                <a:r>
                  <a:rPr lang="zh-CN" altLang="en-US" sz="700" b="0" dirty="0"/>
                  <a:t>（</a:t>
                </a:r>
                <a:r>
                  <a:rPr lang="en-US" altLang="zh-CN" sz="700" b="0" dirty="0"/>
                  <a:t>min</a:t>
                </a:r>
                <a:r>
                  <a:rPr lang="zh-CN" altLang="en-US" sz="700" b="0" dirty="0"/>
                  <a:t>）</a:t>
                </a:r>
              </a:p>
            </c:rich>
          </c:tx>
          <c:layout>
            <c:manualLayout>
              <c:xMode val="edge"/>
              <c:yMode val="edge"/>
              <c:x val="0.43716478164348954"/>
              <c:y val="0.8938110947262804"/>
            </c:manualLayout>
          </c:layout>
        </c:title>
        <c:numFmt formatCode="General" sourceLinked="1"/>
        <c:majorTickMark val="in"/>
        <c:tickLblPos val="nextTo"/>
        <c:spPr>
          <a:ln w="15875">
            <a:solidFill>
              <a:schemeClr val="tx1"/>
            </a:solidFill>
          </a:ln>
        </c:spPr>
        <c:txPr>
          <a:bodyPr/>
          <a:lstStyle/>
          <a:p>
            <a:pPr>
              <a:defRPr sz="700" b="0"/>
            </a:pPr>
            <a:endParaRPr lang="zh-CN"/>
          </a:p>
        </c:txPr>
        <c:crossAx val="230133120"/>
        <c:crosses val="autoZero"/>
        <c:crossBetween val="midCat"/>
        <c:majorUnit val="25"/>
      </c:valAx>
      <c:valAx>
        <c:axId val="230133120"/>
        <c:scaling>
          <c:orientation val="minMax"/>
          <c:max val="1.6"/>
        </c:scaling>
        <c:axPos val="l"/>
        <c:title>
          <c:tx>
            <c:rich>
              <a:bodyPr rot="-5400000" vert="horz"/>
              <a:lstStyle/>
              <a:p>
                <a:pPr>
                  <a:defRPr sz="800" b="0">
                    <a:solidFill>
                      <a:schemeClr val="tx1"/>
                    </a:solidFill>
                  </a:defRPr>
                </a:pPr>
                <a:r>
                  <a:rPr lang="en-US" altLang="zh-CN" sz="800" b="0" baseline="0">
                    <a:solidFill>
                      <a:schemeClr val="tx1"/>
                    </a:solidFill>
                  </a:rPr>
                  <a:t>A</a:t>
                </a:r>
                <a:r>
                  <a:rPr lang="en-US" altLang="zh-CN" sz="800" b="0" baseline="-25000">
                    <a:solidFill>
                      <a:schemeClr val="tx1"/>
                    </a:solidFill>
                  </a:rPr>
                  <a:t>560</a:t>
                </a:r>
                <a:endParaRPr lang="zh-CN" altLang="en-US" sz="800" b="0">
                  <a:solidFill>
                    <a:schemeClr val="tx1"/>
                  </a:solidFill>
                </a:endParaRPr>
              </a:p>
            </c:rich>
          </c:tx>
          <c:layout>
            <c:manualLayout>
              <c:xMode val="edge"/>
              <c:yMode val="edge"/>
              <c:x val="2.2860067019924463E-2"/>
              <c:y val="0.32515744574948374"/>
            </c:manualLayout>
          </c:layout>
        </c:title>
        <c:numFmt formatCode="General" sourceLinked="1"/>
        <c:majorTickMark val="in"/>
        <c:tickLblPos val="nextTo"/>
        <c:spPr>
          <a:ln w="15875">
            <a:solidFill>
              <a:schemeClr val="tx1"/>
            </a:solidFill>
          </a:ln>
        </c:spPr>
        <c:txPr>
          <a:bodyPr/>
          <a:lstStyle/>
          <a:p>
            <a:pPr>
              <a:defRPr sz="700" b="0"/>
            </a:pPr>
            <a:endParaRPr lang="zh-CN"/>
          </a:p>
        </c:txPr>
        <c:crossAx val="230131200"/>
        <c:crosses val="autoZero"/>
        <c:crossBetween val="midCat"/>
        <c:majorUnit val="0.4"/>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9905198516547876"/>
          <c:y val="3.071582027133575E-2"/>
          <c:w val="0.6088688281053477"/>
          <c:h val="0.73802548166992765"/>
        </c:manualLayout>
      </c:layout>
      <c:scatterChart>
        <c:scatterStyle val="lineMarker"/>
        <c:ser>
          <c:idx val="0"/>
          <c:order val="0"/>
          <c:spPr>
            <a:ln w="6350">
              <a:solidFill>
                <a:srgbClr val="000000"/>
              </a:solidFill>
              <a:prstDash val="solid"/>
            </a:ln>
          </c:spPr>
          <c:marker>
            <c:symbol val="diamond"/>
            <c:size val="3"/>
            <c:spPr>
              <a:solidFill>
                <a:srgbClr val="000000"/>
              </a:solidFill>
              <a:ln>
                <a:solidFill>
                  <a:srgbClr val="000000"/>
                </a:solidFill>
                <a:prstDash val="solid"/>
              </a:ln>
            </c:spPr>
          </c:marker>
          <c:errBars>
            <c:errDir val="y"/>
            <c:errBarType val="both"/>
            <c:errValType val="cust"/>
            <c:plus>
              <c:numRef>
                <c:f>Sheet1!$C$14:$G$14</c:f>
                <c:numCache>
                  <c:formatCode>General</c:formatCode>
                  <c:ptCount val="5"/>
                  <c:pt idx="0">
                    <c:v>0.22605309110914604</c:v>
                  </c:pt>
                  <c:pt idx="1">
                    <c:v>8.6216781042513319E-2</c:v>
                  </c:pt>
                  <c:pt idx="2">
                    <c:v>0.21779194965227169</c:v>
                  </c:pt>
                  <c:pt idx="3">
                    <c:v>0.18583146486355129</c:v>
                  </c:pt>
                  <c:pt idx="4">
                    <c:v>4.0414518843273933E-2</c:v>
                  </c:pt>
                </c:numCache>
              </c:numRef>
            </c:plus>
            <c:minus>
              <c:numRef>
                <c:f>Sheet1!$C$14:$G$14</c:f>
                <c:numCache>
                  <c:formatCode>General</c:formatCode>
                  <c:ptCount val="5"/>
                  <c:pt idx="0">
                    <c:v>0.22605309110914604</c:v>
                  </c:pt>
                  <c:pt idx="1">
                    <c:v>8.6216781042513319E-2</c:v>
                  </c:pt>
                  <c:pt idx="2">
                    <c:v>0.21779194965227169</c:v>
                  </c:pt>
                  <c:pt idx="3">
                    <c:v>0.18583146486355129</c:v>
                  </c:pt>
                  <c:pt idx="4">
                    <c:v>4.0414518843273933E-2</c:v>
                  </c:pt>
                </c:numCache>
              </c:numRef>
            </c:minus>
            <c:spPr>
              <a:ln w="6350">
                <a:solidFill>
                  <a:srgbClr val="000000"/>
                </a:solidFill>
                <a:prstDash val="solid"/>
              </a:ln>
            </c:spPr>
          </c:errBars>
          <c:xVal>
            <c:numRef>
              <c:f>Sheet1!$C$16:$G$16</c:f>
              <c:numCache>
                <c:formatCode>General</c:formatCode>
                <c:ptCount val="5"/>
                <c:pt idx="0">
                  <c:v>9</c:v>
                </c:pt>
                <c:pt idx="1">
                  <c:v>9.5</c:v>
                </c:pt>
                <c:pt idx="2">
                  <c:v>10</c:v>
                </c:pt>
                <c:pt idx="3">
                  <c:v>10.5</c:v>
                </c:pt>
                <c:pt idx="4">
                  <c:v>11</c:v>
                </c:pt>
              </c:numCache>
            </c:numRef>
          </c:xVal>
          <c:yVal>
            <c:numRef>
              <c:f>Sheet1!$C$17:$G$17</c:f>
              <c:numCache>
                <c:formatCode>General</c:formatCode>
                <c:ptCount val="5"/>
                <c:pt idx="0">
                  <c:v>4.63</c:v>
                </c:pt>
                <c:pt idx="1">
                  <c:v>4.92</c:v>
                </c:pt>
                <c:pt idx="2">
                  <c:v>5.5</c:v>
                </c:pt>
                <c:pt idx="3">
                  <c:v>6.34</c:v>
                </c:pt>
                <c:pt idx="4">
                  <c:v>5.46</c:v>
                </c:pt>
              </c:numCache>
            </c:numRef>
          </c:yVal>
        </c:ser>
        <c:axId val="226581120"/>
        <c:axId val="226681600"/>
      </c:scatterChart>
      <c:valAx>
        <c:axId val="226581120"/>
        <c:scaling>
          <c:orientation val="minMax"/>
          <c:max val="11.5"/>
          <c:min val="8.5"/>
        </c:scaling>
        <c:axPos val="b"/>
        <c:title>
          <c:tx>
            <c:rich>
              <a:bodyPr/>
              <a:lstStyle/>
              <a:p>
                <a:pPr>
                  <a:defRPr sz="700" b="0" i="0" u="none" strike="noStrike" baseline="0">
                    <a:solidFill>
                      <a:srgbClr val="000000"/>
                    </a:solidFill>
                    <a:latin typeface="宋体"/>
                    <a:ea typeface="宋体"/>
                    <a:cs typeface="宋体"/>
                  </a:defRPr>
                </a:pPr>
                <a:r>
                  <a:rPr lang="en-US" altLang="en-US" sz="700" b="0"/>
                  <a:t>pH</a:t>
                </a:r>
                <a:r>
                  <a:rPr lang="zh-CN" altLang="en-US" sz="700" b="0"/>
                  <a:t>值</a:t>
                </a:r>
              </a:p>
            </c:rich>
          </c:tx>
          <c:layout>
            <c:manualLayout>
              <c:xMode val="edge"/>
              <c:yMode val="edge"/>
              <c:x val="0.44451273221533327"/>
              <c:y val="0.89285531582476652"/>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sz="700" b="0" i="0" u="none" strike="noStrike" baseline="0">
                <a:solidFill>
                  <a:srgbClr val="000000"/>
                </a:solidFill>
                <a:latin typeface="宋体"/>
                <a:ea typeface="宋体"/>
                <a:cs typeface="宋体"/>
              </a:defRPr>
            </a:pPr>
            <a:endParaRPr lang="zh-CN"/>
          </a:p>
        </c:txPr>
        <c:crossAx val="226681600"/>
        <c:crosses val="autoZero"/>
        <c:crossBetween val="midCat"/>
        <c:majorUnit val="0.5"/>
      </c:valAx>
      <c:valAx>
        <c:axId val="226681600"/>
        <c:scaling>
          <c:orientation val="minMax"/>
          <c:max val="8"/>
          <c:min val="4"/>
        </c:scaling>
        <c:axPos val="l"/>
        <c:title>
          <c:tx>
            <c:rich>
              <a:bodyPr/>
              <a:lstStyle/>
              <a:p>
                <a:pPr>
                  <a:defRPr sz="700" b="0" i="0" u="none" strike="noStrike" baseline="0">
                    <a:solidFill>
                      <a:srgbClr val="000000"/>
                    </a:solidFill>
                    <a:latin typeface="宋体"/>
                    <a:ea typeface="宋体"/>
                    <a:cs typeface="宋体"/>
                  </a:defRPr>
                </a:pPr>
                <a:r>
                  <a:rPr lang="zh-CN" altLang="en-US" sz="700" b="0"/>
                  <a:t>多糖得率（</a:t>
                </a:r>
                <a:r>
                  <a:rPr lang="en-US" altLang="zh-CN" sz="700" b="0"/>
                  <a:t>%</a:t>
                </a:r>
                <a:r>
                  <a:rPr lang="zh-CN" altLang="en-US" sz="700" b="0"/>
                  <a:t>）</a:t>
                </a:r>
              </a:p>
            </c:rich>
          </c:tx>
          <c:layout>
            <c:manualLayout>
              <c:xMode val="edge"/>
              <c:yMode val="edge"/>
              <c:x val="4.8088388019574865E-2"/>
              <c:y val="0.15302171695141831"/>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sz="700" b="0" i="0" u="none" strike="noStrike" baseline="0">
                <a:solidFill>
                  <a:srgbClr val="000000"/>
                </a:solidFill>
                <a:latin typeface="宋体"/>
                <a:ea typeface="宋体"/>
                <a:cs typeface="宋体"/>
              </a:defRPr>
            </a:pPr>
            <a:endParaRPr lang="zh-CN"/>
          </a:p>
        </c:txPr>
        <c:crossAx val="226581120"/>
        <c:crosses val="autoZero"/>
        <c:crossBetween val="midCat"/>
        <c:majorUnit val="1"/>
      </c:valAx>
      <c:spPr>
        <a:noFill/>
        <a:ln w="25400">
          <a:noFill/>
        </a:ln>
      </c:spPr>
    </c:plotArea>
    <c:plotVisOnly val="1"/>
    <c:dispBlanksAs val="gap"/>
  </c:chart>
  <c:spPr>
    <a:solidFill>
      <a:srgbClr val="FFFFFF"/>
    </a:solidFill>
    <a:ln w="9525">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9919433860475672"/>
          <c:y val="3.2884004909297111E-2"/>
          <c:w val="0.61109348015607901"/>
          <c:h val="0.75612752353324264"/>
        </c:manualLayout>
      </c:layout>
      <c:scatterChart>
        <c:scatterStyle val="lineMarker"/>
        <c:ser>
          <c:idx val="0"/>
          <c:order val="0"/>
          <c:spPr>
            <a:ln w="12700">
              <a:solidFill>
                <a:schemeClr val="tx1"/>
              </a:solidFill>
              <a:prstDash val="solid"/>
            </a:ln>
          </c:spPr>
          <c:marker>
            <c:symbol val="diamond"/>
            <c:size val="3"/>
            <c:spPr>
              <a:solidFill>
                <a:srgbClr val="000000"/>
              </a:solidFill>
              <a:ln>
                <a:solidFill>
                  <a:srgbClr val="000000"/>
                </a:solidFill>
                <a:prstDash val="solid"/>
              </a:ln>
            </c:spPr>
          </c:marker>
          <c:errBars>
            <c:errDir val="y"/>
            <c:errBarType val="both"/>
            <c:errValType val="cust"/>
            <c:plus>
              <c:numRef>
                <c:f>Sheet1!$B$19:$F$19</c:f>
                <c:numCache>
                  <c:formatCode>General</c:formatCode>
                  <c:ptCount val="5"/>
                  <c:pt idx="0">
                    <c:v>7.5055534994651132E-2</c:v>
                  </c:pt>
                  <c:pt idx="1">
                    <c:v>9.5043849529191968E-2</c:v>
                  </c:pt>
                  <c:pt idx="2">
                    <c:v>5.773502691896349E-3</c:v>
                  </c:pt>
                  <c:pt idx="3">
                    <c:v>2.0000000000000032E-2</c:v>
                  </c:pt>
                  <c:pt idx="4">
                    <c:v>0.10000000000002558</c:v>
                  </c:pt>
                </c:numCache>
              </c:numRef>
            </c:plus>
            <c:minus>
              <c:numRef>
                <c:f>Sheet1!$B$19:$F$19</c:f>
                <c:numCache>
                  <c:formatCode>General</c:formatCode>
                  <c:ptCount val="5"/>
                  <c:pt idx="0">
                    <c:v>7.5055534994651132E-2</c:v>
                  </c:pt>
                  <c:pt idx="1">
                    <c:v>9.5043849529191968E-2</c:v>
                  </c:pt>
                  <c:pt idx="2">
                    <c:v>5.773502691896349E-3</c:v>
                  </c:pt>
                  <c:pt idx="3">
                    <c:v>2.0000000000000032E-2</c:v>
                  </c:pt>
                  <c:pt idx="4">
                    <c:v>0.10000000000002558</c:v>
                  </c:pt>
                </c:numCache>
              </c:numRef>
            </c:minus>
            <c:spPr>
              <a:ln w="6350"/>
            </c:spPr>
          </c:errBars>
          <c:xVal>
            <c:numRef>
              <c:f>Sheet1!$B$17:$F$17</c:f>
              <c:numCache>
                <c:formatCode>General</c:formatCode>
                <c:ptCount val="5"/>
                <c:pt idx="0">
                  <c:v>30</c:v>
                </c:pt>
                <c:pt idx="1">
                  <c:v>40</c:v>
                </c:pt>
                <c:pt idx="2">
                  <c:v>50</c:v>
                </c:pt>
                <c:pt idx="3">
                  <c:v>60</c:v>
                </c:pt>
                <c:pt idx="4">
                  <c:v>70</c:v>
                </c:pt>
              </c:numCache>
            </c:numRef>
          </c:xVal>
          <c:yVal>
            <c:numRef>
              <c:f>Sheet1!$B$18:$F$18</c:f>
              <c:numCache>
                <c:formatCode>General</c:formatCode>
                <c:ptCount val="5"/>
                <c:pt idx="0">
                  <c:v>5.74</c:v>
                </c:pt>
                <c:pt idx="1">
                  <c:v>6.4300000000000024</c:v>
                </c:pt>
                <c:pt idx="2">
                  <c:v>6.04</c:v>
                </c:pt>
                <c:pt idx="3">
                  <c:v>5.85</c:v>
                </c:pt>
                <c:pt idx="4">
                  <c:v>5.4300000000000024</c:v>
                </c:pt>
              </c:numCache>
            </c:numRef>
          </c:yVal>
        </c:ser>
        <c:axId val="227029376"/>
        <c:axId val="230204928"/>
      </c:scatterChart>
      <c:valAx>
        <c:axId val="227029376"/>
        <c:scaling>
          <c:orientation val="minMax"/>
          <c:max val="80"/>
          <c:min val="20"/>
        </c:scaling>
        <c:axPos val="b"/>
        <c:title>
          <c:tx>
            <c:rich>
              <a:bodyPr/>
              <a:lstStyle/>
              <a:p>
                <a:pPr>
                  <a:defRPr sz="700" b="0" i="0" u="none" strike="noStrike" baseline="0">
                    <a:solidFill>
                      <a:srgbClr val="000000"/>
                    </a:solidFill>
                    <a:latin typeface="宋体"/>
                    <a:ea typeface="宋体"/>
                    <a:cs typeface="宋体"/>
                  </a:defRPr>
                </a:pPr>
                <a:r>
                  <a:rPr lang="zh-CN" altLang="en-US" sz="700" b="0"/>
                  <a:t>温度</a:t>
                </a:r>
                <a:r>
                  <a:rPr lang="en-US" altLang="zh-CN" sz="700" b="0"/>
                  <a:t>(</a:t>
                </a:r>
                <a:r>
                  <a:rPr lang="zh-CN" altLang="en-US" sz="700" b="0">
                    <a:latin typeface="宋体"/>
                    <a:ea typeface="宋体"/>
                  </a:rPr>
                  <a:t>℃</a:t>
                </a:r>
                <a:r>
                  <a:rPr lang="en-US" altLang="zh-CN" sz="700" b="0">
                    <a:latin typeface="宋体"/>
                    <a:ea typeface="宋体"/>
                  </a:rPr>
                  <a:t>)</a:t>
                </a:r>
                <a:endParaRPr lang="zh-CN" altLang="en-US" sz="700" b="0"/>
              </a:p>
            </c:rich>
          </c:tx>
          <c:layout>
            <c:manualLayout>
              <c:xMode val="edge"/>
              <c:yMode val="edge"/>
              <c:x val="0.39243309177289676"/>
              <c:y val="0.88596515896039307"/>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sz="700" b="0" i="0" u="none" strike="noStrike" baseline="0">
                <a:solidFill>
                  <a:srgbClr val="000000"/>
                </a:solidFill>
                <a:latin typeface="宋体"/>
                <a:ea typeface="宋体"/>
                <a:cs typeface="宋体"/>
              </a:defRPr>
            </a:pPr>
            <a:endParaRPr lang="zh-CN"/>
          </a:p>
        </c:txPr>
        <c:crossAx val="230204928"/>
        <c:crosses val="autoZero"/>
        <c:crossBetween val="midCat"/>
        <c:majorUnit val="10"/>
      </c:valAx>
      <c:valAx>
        <c:axId val="230204928"/>
        <c:scaling>
          <c:orientation val="minMax"/>
          <c:max val="8"/>
          <c:min val="4"/>
        </c:scaling>
        <c:axPos val="l"/>
        <c:title>
          <c:tx>
            <c:rich>
              <a:bodyPr/>
              <a:lstStyle/>
              <a:p>
                <a:pPr>
                  <a:defRPr sz="700" b="0" i="0" u="none" strike="noStrike" baseline="0">
                    <a:solidFill>
                      <a:srgbClr val="000000"/>
                    </a:solidFill>
                    <a:latin typeface="宋体"/>
                    <a:ea typeface="宋体"/>
                    <a:cs typeface="宋体"/>
                  </a:defRPr>
                </a:pPr>
                <a:r>
                  <a:rPr lang="zh-CN" altLang="en-US" sz="700" b="0" i="0" strike="noStrike">
                    <a:solidFill>
                      <a:srgbClr val="000000"/>
                    </a:solidFill>
                    <a:latin typeface="宋体"/>
                    <a:ea typeface="宋体"/>
                  </a:rPr>
                  <a:t>多糖得率（</a:t>
                </a:r>
                <a:r>
                  <a:rPr lang="en-US" altLang="zh-CN" sz="700" b="0" i="0" strike="noStrike">
                    <a:solidFill>
                      <a:srgbClr val="000000"/>
                    </a:solidFill>
                    <a:latin typeface="宋体"/>
                    <a:ea typeface="宋体"/>
                  </a:rPr>
                  <a:t>%</a:t>
                </a:r>
                <a:r>
                  <a:rPr lang="zh-CN" altLang="en-US" sz="700" b="0" i="0" strike="noStrike">
                    <a:solidFill>
                      <a:srgbClr val="000000"/>
                    </a:solidFill>
                    <a:latin typeface="宋体"/>
                    <a:ea typeface="宋体"/>
                  </a:rPr>
                  <a:t>）</a:t>
                </a:r>
              </a:p>
            </c:rich>
          </c:tx>
          <c:layout>
            <c:manualLayout>
              <c:xMode val="edge"/>
              <c:yMode val="edge"/>
              <c:x val="1.7008311761428741E-2"/>
              <c:y val="9.6085058494264727E-2"/>
            </c:manualLayout>
          </c:layout>
          <c:spPr>
            <a:noFill/>
            <a:ln w="25400">
              <a:noFill/>
            </a:ln>
          </c:spPr>
        </c:title>
        <c:numFmt formatCode="General" sourceLinked="1"/>
        <c:majorTickMark val="in"/>
        <c:tickLblPos val="nextTo"/>
        <c:spPr>
          <a:ln w="12700">
            <a:solidFill>
              <a:schemeClr val="tx1"/>
            </a:solidFill>
            <a:prstDash val="solid"/>
          </a:ln>
        </c:spPr>
        <c:txPr>
          <a:bodyPr rot="0" vert="horz"/>
          <a:lstStyle/>
          <a:p>
            <a:pPr>
              <a:defRPr sz="700" b="0" i="0" u="none" strike="noStrike" baseline="0">
                <a:solidFill>
                  <a:srgbClr val="000000"/>
                </a:solidFill>
                <a:latin typeface="宋体"/>
                <a:ea typeface="宋体"/>
                <a:cs typeface="宋体"/>
              </a:defRPr>
            </a:pPr>
            <a:endParaRPr lang="zh-CN"/>
          </a:p>
        </c:txPr>
        <c:crossAx val="227029376"/>
        <c:crosses val="autoZero"/>
        <c:crossBetween val="midCat"/>
        <c:majorUnit val="1"/>
      </c:valAx>
      <c:spPr>
        <a:noFill/>
        <a:ln w="25400">
          <a:noFill/>
        </a:ln>
      </c:spPr>
    </c:plotArea>
    <c:plotVisOnly val="1"/>
    <c:dispBlanksAs val="gap"/>
  </c:chart>
  <c:spPr>
    <a:solidFill>
      <a:srgbClr val="FFFFFF"/>
    </a:solidFill>
    <a:ln w="3175">
      <a:noFill/>
      <a:prstDash val="solid"/>
    </a:ln>
  </c:spPr>
  <c:txPr>
    <a:bodyPr/>
    <a:lstStyle/>
    <a:p>
      <a:pPr>
        <a:defRPr sz="155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0097998400637393"/>
          <c:y val="3.3078577435126606E-2"/>
          <c:w val="0.73246918445250653"/>
          <c:h val="0.75337138859532915"/>
        </c:manualLayout>
      </c:layout>
      <c:scatterChart>
        <c:scatterStyle val="lineMarker"/>
        <c:ser>
          <c:idx val="0"/>
          <c:order val="0"/>
          <c:spPr>
            <a:ln w="12700">
              <a:solidFill>
                <a:srgbClr val="000000"/>
              </a:solidFill>
              <a:prstDash val="solid"/>
            </a:ln>
          </c:spPr>
          <c:marker>
            <c:symbol val="diamond"/>
            <c:size val="3"/>
            <c:spPr>
              <a:solidFill>
                <a:srgbClr val="000000"/>
              </a:solidFill>
              <a:ln>
                <a:solidFill>
                  <a:srgbClr val="000000"/>
                </a:solidFill>
                <a:prstDash val="solid"/>
              </a:ln>
            </c:spPr>
          </c:marker>
          <c:errBars>
            <c:errDir val="y"/>
            <c:errBarType val="both"/>
            <c:errValType val="cust"/>
            <c:plus>
              <c:numRef>
                <c:f>Sheet1!$A$15:$E$15</c:f>
                <c:numCache>
                  <c:formatCode>General</c:formatCode>
                  <c:ptCount val="5"/>
                  <c:pt idx="0">
                    <c:v>0</c:v>
                  </c:pt>
                  <c:pt idx="1">
                    <c:v>2.0816659994661379E-2</c:v>
                  </c:pt>
                  <c:pt idx="2">
                    <c:v>4.9999999999999933E-2</c:v>
                  </c:pt>
                  <c:pt idx="3">
                    <c:v>4.0000000000000063E-2</c:v>
                  </c:pt>
                  <c:pt idx="4">
                    <c:v>7.2111025509280099E-2</c:v>
                  </c:pt>
                </c:numCache>
              </c:numRef>
            </c:plus>
            <c:minus>
              <c:numRef>
                <c:f>Sheet1!$A$15:$E$15</c:f>
                <c:numCache>
                  <c:formatCode>General</c:formatCode>
                  <c:ptCount val="5"/>
                  <c:pt idx="0">
                    <c:v>0</c:v>
                  </c:pt>
                  <c:pt idx="1">
                    <c:v>2.0816659994661379E-2</c:v>
                  </c:pt>
                  <c:pt idx="2">
                    <c:v>4.9999999999999933E-2</c:v>
                  </c:pt>
                  <c:pt idx="3">
                    <c:v>4.0000000000000063E-2</c:v>
                  </c:pt>
                  <c:pt idx="4">
                    <c:v>7.2111025509280099E-2</c:v>
                  </c:pt>
                </c:numCache>
              </c:numRef>
            </c:minus>
            <c:spPr>
              <a:ln w="6350">
                <a:solidFill>
                  <a:srgbClr val="000000"/>
                </a:solidFill>
                <a:prstDash val="solid"/>
              </a:ln>
            </c:spPr>
          </c:errBars>
          <c:xVal>
            <c:numRef>
              <c:f>Sheet1!$E$23:$I$23</c:f>
              <c:numCache>
                <c:formatCode>h:mm</c:formatCode>
                <c:ptCount val="5"/>
                <c:pt idx="0">
                  <c:v>1</c:v>
                </c:pt>
                <c:pt idx="1">
                  <c:v>2</c:v>
                </c:pt>
                <c:pt idx="2">
                  <c:v>3</c:v>
                </c:pt>
                <c:pt idx="3">
                  <c:v>4</c:v>
                </c:pt>
                <c:pt idx="4">
                  <c:v>5</c:v>
                </c:pt>
              </c:numCache>
            </c:numRef>
          </c:xVal>
          <c:yVal>
            <c:numRef>
              <c:f>Sheet1!$E$24:$I$24</c:f>
              <c:numCache>
                <c:formatCode>General</c:formatCode>
                <c:ptCount val="5"/>
                <c:pt idx="0">
                  <c:v>5.4700000000000024</c:v>
                </c:pt>
                <c:pt idx="1">
                  <c:v>5.68</c:v>
                </c:pt>
                <c:pt idx="2">
                  <c:v>6.87</c:v>
                </c:pt>
                <c:pt idx="3">
                  <c:v>5.89</c:v>
                </c:pt>
                <c:pt idx="4">
                  <c:v>6.3199999999999985</c:v>
                </c:pt>
              </c:numCache>
            </c:numRef>
          </c:yVal>
        </c:ser>
        <c:axId val="226727424"/>
        <c:axId val="226729344"/>
      </c:scatterChart>
      <c:valAx>
        <c:axId val="226727424"/>
        <c:scaling>
          <c:orientation val="minMax"/>
          <c:max val="6"/>
        </c:scaling>
        <c:axPos val="b"/>
        <c:title>
          <c:tx>
            <c:rich>
              <a:bodyPr/>
              <a:lstStyle/>
              <a:p>
                <a:pPr>
                  <a:defRPr sz="700" b="0" i="0" u="none" strike="noStrike" baseline="0">
                    <a:solidFill>
                      <a:srgbClr val="000000"/>
                    </a:solidFill>
                    <a:latin typeface="宋体"/>
                    <a:ea typeface="宋体"/>
                    <a:cs typeface="宋体"/>
                  </a:defRPr>
                </a:pPr>
                <a:r>
                  <a:rPr lang="zh-CN" altLang="en-US" sz="700" b="0"/>
                  <a:t>料液比</a:t>
                </a:r>
              </a:p>
            </c:rich>
          </c:tx>
          <c:layout>
            <c:manualLayout>
              <c:xMode val="edge"/>
              <c:yMode val="edge"/>
              <c:x val="0.47822956084478696"/>
              <c:y val="0.88790476415069619"/>
            </c:manualLayout>
          </c:layout>
          <c:spPr>
            <a:noFill/>
            <a:ln w="25400">
              <a:noFill/>
            </a:ln>
          </c:spPr>
        </c:title>
        <c:numFmt formatCode="General" sourceLinked="0"/>
        <c:majorTickMark val="in"/>
        <c:tickLblPos val="nextTo"/>
        <c:spPr>
          <a:ln w="3175">
            <a:solidFill>
              <a:srgbClr val="000000"/>
            </a:solidFill>
            <a:prstDash val="solid"/>
          </a:ln>
        </c:spPr>
        <c:txPr>
          <a:bodyPr rot="0" vert="horz"/>
          <a:lstStyle/>
          <a:p>
            <a:pPr>
              <a:defRPr sz="1100" b="0" i="0" u="none" strike="noStrike" baseline="0">
                <a:solidFill>
                  <a:schemeClr val="bg1"/>
                </a:solidFill>
                <a:latin typeface="宋体"/>
                <a:ea typeface="宋体"/>
                <a:cs typeface="宋体"/>
              </a:defRPr>
            </a:pPr>
            <a:endParaRPr lang="zh-CN"/>
          </a:p>
        </c:txPr>
        <c:crossAx val="226729344"/>
        <c:crosses val="autoZero"/>
        <c:crossBetween val="midCat"/>
        <c:majorUnit val="2"/>
      </c:valAx>
      <c:valAx>
        <c:axId val="226729344"/>
        <c:scaling>
          <c:orientation val="minMax"/>
          <c:max val="8"/>
          <c:min val="4"/>
        </c:scaling>
        <c:axPos val="l"/>
        <c:title>
          <c:tx>
            <c:rich>
              <a:bodyPr/>
              <a:lstStyle/>
              <a:p>
                <a:pPr>
                  <a:defRPr sz="700" b="0" i="0" u="none" strike="noStrike" baseline="0">
                    <a:solidFill>
                      <a:srgbClr val="000000"/>
                    </a:solidFill>
                    <a:latin typeface="宋体"/>
                    <a:ea typeface="宋体"/>
                    <a:cs typeface="宋体"/>
                  </a:defRPr>
                </a:pPr>
                <a:r>
                  <a:rPr lang="zh-CN" altLang="en-US" sz="700" b="0" i="0" strike="noStrike">
                    <a:solidFill>
                      <a:srgbClr val="000000"/>
                    </a:solidFill>
                    <a:latin typeface="宋体"/>
                    <a:ea typeface="宋体"/>
                  </a:rPr>
                  <a:t>多糖得率（</a:t>
                </a:r>
                <a:r>
                  <a:rPr lang="en-US" altLang="zh-CN" sz="700" b="0" i="0" strike="noStrike">
                    <a:solidFill>
                      <a:srgbClr val="000000"/>
                    </a:solidFill>
                    <a:latin typeface="宋体"/>
                    <a:ea typeface="宋体"/>
                  </a:rPr>
                  <a:t>%</a:t>
                </a:r>
                <a:r>
                  <a:rPr lang="zh-CN" altLang="en-US" sz="700" b="0" i="0" strike="noStrike">
                    <a:solidFill>
                      <a:srgbClr val="000000"/>
                    </a:solidFill>
                    <a:latin typeface="宋体"/>
                    <a:ea typeface="宋体"/>
                  </a:rPr>
                  <a:t>）</a:t>
                </a:r>
              </a:p>
            </c:rich>
          </c:tx>
          <c:layout>
            <c:manualLayout>
              <c:xMode val="edge"/>
              <c:yMode val="edge"/>
              <c:x val="4.1143317085615815E-3"/>
              <c:y val="0.10414390545227233"/>
            </c:manualLayout>
          </c:layout>
          <c:spPr>
            <a:noFill/>
            <a:ln w="25400">
              <a:noFill/>
            </a:ln>
          </c:spPr>
        </c:title>
        <c:numFmt formatCode="General" sourceLinked="1"/>
        <c:majorTickMark val="in"/>
        <c:tickLblPos val="nextTo"/>
        <c:spPr>
          <a:ln w="12700">
            <a:solidFill>
              <a:srgbClr val="000000"/>
            </a:solidFill>
            <a:prstDash val="solid"/>
          </a:ln>
        </c:spPr>
        <c:txPr>
          <a:bodyPr rot="0" vert="horz"/>
          <a:lstStyle/>
          <a:p>
            <a:pPr>
              <a:defRPr sz="700" b="0" i="0" u="none" strike="noStrike" baseline="0">
                <a:solidFill>
                  <a:srgbClr val="000000"/>
                </a:solidFill>
                <a:latin typeface="宋体"/>
                <a:ea typeface="宋体"/>
                <a:cs typeface="宋体"/>
              </a:defRPr>
            </a:pPr>
            <a:endParaRPr lang="zh-CN"/>
          </a:p>
        </c:txPr>
        <c:crossAx val="226727424"/>
        <c:crossesAt val="0"/>
        <c:crossBetween val="midCat"/>
        <c:majorUnit val="1"/>
        <c:minorUnit val="0.5"/>
      </c:valAx>
      <c:spPr>
        <a:noFill/>
        <a:ln w="25400">
          <a:noFill/>
        </a:ln>
      </c:spPr>
    </c:plotArea>
    <c:plotVisOnly val="1"/>
    <c:dispBlanksAs val="gap"/>
  </c:chart>
  <c:spPr>
    <a:solidFill>
      <a:srgbClr val="FFFFFF"/>
    </a:solidFill>
    <a:ln w="3175">
      <a:noFill/>
      <a:prstDash val="solid"/>
    </a:ln>
  </c:spPr>
  <c:txPr>
    <a:bodyPr/>
    <a:lstStyle/>
    <a:p>
      <a:pPr>
        <a:defRPr sz="1750" b="0" i="0" u="none" strike="noStrike" baseline="0">
          <a:solidFill>
            <a:srgbClr val="000000"/>
          </a:solidFill>
          <a:latin typeface="宋体"/>
          <a:ea typeface="宋体"/>
          <a:cs typeface="宋体"/>
        </a:defRPr>
      </a:pPr>
      <a:endParaRPr lang="zh-CN"/>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4967977933241142"/>
          <c:y val="3.1335379112978852E-2"/>
          <c:w val="0.65612350858746571"/>
          <c:h val="0.68206846150573253"/>
        </c:manualLayout>
      </c:layout>
      <c:scatterChart>
        <c:scatterStyle val="smoothMarker"/>
        <c:ser>
          <c:idx val="0"/>
          <c:order val="0"/>
          <c:spPr>
            <a:ln w="9525">
              <a:solidFill>
                <a:schemeClr val="tx1"/>
              </a:solidFill>
            </a:ln>
          </c:spPr>
          <c:marker>
            <c:symbol val="diamond"/>
            <c:size val="3"/>
            <c:spPr>
              <a:solidFill>
                <a:schemeClr val="tx1"/>
              </a:solidFill>
            </c:spPr>
          </c:marker>
          <c:errBars>
            <c:errDir val="y"/>
            <c:errBarType val="both"/>
            <c:errValType val="cust"/>
            <c:plus>
              <c:numRef>
                <c:f>Sheet1!$B$33:$H$33</c:f>
                <c:numCache>
                  <c:formatCode>General</c:formatCode>
                  <c:ptCount val="7"/>
                  <c:pt idx="0">
                    <c:v>1.3696106502701118</c:v>
                  </c:pt>
                  <c:pt idx="1">
                    <c:v>2.4923950997651767</c:v>
                  </c:pt>
                  <c:pt idx="2">
                    <c:v>1.2291596044994324</c:v>
                  </c:pt>
                  <c:pt idx="3">
                    <c:v>2.1825062046494441</c:v>
                  </c:pt>
                  <c:pt idx="4">
                    <c:v>0.81853527718619368</c:v>
                  </c:pt>
                  <c:pt idx="5">
                    <c:v>0.74665922615153357</c:v>
                  </c:pt>
                  <c:pt idx="6">
                    <c:v>5.0000000000004284E-2</c:v>
                  </c:pt>
                </c:numCache>
              </c:numRef>
            </c:plus>
            <c:minus>
              <c:numRef>
                <c:f>Sheet1!$B$33:$H$33</c:f>
                <c:numCache>
                  <c:formatCode>General</c:formatCode>
                  <c:ptCount val="7"/>
                  <c:pt idx="0">
                    <c:v>1.3696106502701118</c:v>
                  </c:pt>
                  <c:pt idx="1">
                    <c:v>2.4923950997651767</c:v>
                  </c:pt>
                  <c:pt idx="2">
                    <c:v>1.2291596044994324</c:v>
                  </c:pt>
                  <c:pt idx="3">
                    <c:v>2.1825062046494441</c:v>
                  </c:pt>
                  <c:pt idx="4">
                    <c:v>0.81853527718619368</c:v>
                  </c:pt>
                  <c:pt idx="5">
                    <c:v>0.74665922615153357</c:v>
                  </c:pt>
                  <c:pt idx="6">
                    <c:v>5.0000000000004284E-2</c:v>
                  </c:pt>
                </c:numCache>
              </c:numRef>
            </c:minus>
            <c:spPr>
              <a:ln w="6350"/>
            </c:spPr>
          </c:errBars>
          <c:xVal>
            <c:numRef>
              <c:f>Sheet1!$B$26:$H$26</c:f>
              <c:numCache>
                <c:formatCode>General</c:formatCode>
                <c:ptCount val="7"/>
                <c:pt idx="0">
                  <c:v>4.0000000000000022E-2</c:v>
                </c:pt>
                <c:pt idx="1">
                  <c:v>8.0000000000000043E-2</c:v>
                </c:pt>
                <c:pt idx="2">
                  <c:v>0.16</c:v>
                </c:pt>
                <c:pt idx="3">
                  <c:v>0.24000000000000021</c:v>
                </c:pt>
                <c:pt idx="4">
                  <c:v>0.32000000000000722</c:v>
                </c:pt>
                <c:pt idx="5">
                  <c:v>0.4</c:v>
                </c:pt>
                <c:pt idx="6">
                  <c:v>0.48000000000000032</c:v>
                </c:pt>
              </c:numCache>
            </c:numRef>
          </c:xVal>
          <c:yVal>
            <c:numRef>
              <c:f>Sheet1!$B$27:$H$27</c:f>
              <c:numCache>
                <c:formatCode>General</c:formatCode>
                <c:ptCount val="7"/>
                <c:pt idx="0">
                  <c:v>18.37</c:v>
                </c:pt>
                <c:pt idx="1">
                  <c:v>26.38</c:v>
                </c:pt>
                <c:pt idx="2">
                  <c:v>42.84</c:v>
                </c:pt>
                <c:pt idx="3">
                  <c:v>58.660000000000011</c:v>
                </c:pt>
                <c:pt idx="4">
                  <c:v>76.679999999999978</c:v>
                </c:pt>
                <c:pt idx="5">
                  <c:v>93.14</c:v>
                </c:pt>
                <c:pt idx="6">
                  <c:v>99.4</c:v>
                </c:pt>
              </c:numCache>
            </c:numRef>
          </c:yVal>
          <c:smooth val="1"/>
        </c:ser>
        <c:axId val="226770304"/>
        <c:axId val="226862592"/>
      </c:scatterChart>
      <c:valAx>
        <c:axId val="226770304"/>
        <c:scaling>
          <c:orientation val="minMax"/>
          <c:max val="0.64000000000000612"/>
          <c:min val="0"/>
        </c:scaling>
        <c:axPos val="b"/>
        <c:title>
          <c:tx>
            <c:rich>
              <a:bodyPr/>
              <a:lstStyle/>
              <a:p>
                <a:pPr>
                  <a:defRPr sz="800" b="0"/>
                </a:pPr>
                <a:r>
                  <a:rPr lang="zh-CN" altLang="en-US" sz="800" b="0"/>
                  <a:t>浓度（</a:t>
                </a:r>
                <a:r>
                  <a:rPr lang="en-US" altLang="zh-CN" sz="800" b="0"/>
                  <a:t>mg/mL)</a:t>
                </a:r>
                <a:endParaRPr lang="zh-CN" altLang="en-US" sz="800" b="0"/>
              </a:p>
            </c:rich>
          </c:tx>
          <c:layout>
            <c:manualLayout>
              <c:xMode val="edge"/>
              <c:yMode val="edge"/>
              <c:x val="0.41083872605143135"/>
              <c:y val="0.89202208229535696"/>
            </c:manualLayout>
          </c:layout>
        </c:title>
        <c:numFmt formatCode="General" sourceLinked="1"/>
        <c:majorTickMark val="in"/>
        <c:tickLblPos val="nextTo"/>
        <c:spPr>
          <a:ln>
            <a:solidFill>
              <a:schemeClr val="tx1"/>
            </a:solidFill>
          </a:ln>
        </c:spPr>
        <c:txPr>
          <a:bodyPr/>
          <a:lstStyle/>
          <a:p>
            <a:pPr>
              <a:defRPr sz="800" b="0"/>
            </a:pPr>
            <a:endParaRPr lang="zh-CN"/>
          </a:p>
        </c:txPr>
        <c:crossAx val="226862592"/>
        <c:crosses val="autoZero"/>
        <c:crossBetween val="midCat"/>
        <c:majorUnit val="0.16"/>
      </c:valAx>
      <c:valAx>
        <c:axId val="226862592"/>
        <c:scaling>
          <c:orientation val="minMax"/>
          <c:max val="100"/>
        </c:scaling>
        <c:axPos val="l"/>
        <c:title>
          <c:tx>
            <c:rich>
              <a:bodyPr rot="-5400000" vert="horz"/>
              <a:lstStyle/>
              <a:p>
                <a:pPr>
                  <a:defRPr sz="800" b="0"/>
                </a:pPr>
                <a:r>
                  <a:rPr lang="zh-CN" altLang="en-US" sz="800" b="0"/>
                  <a:t>清除率（</a:t>
                </a:r>
                <a:r>
                  <a:rPr lang="en-US" altLang="zh-CN" sz="800" b="0"/>
                  <a:t>%</a:t>
                </a:r>
                <a:r>
                  <a:rPr lang="zh-CN" altLang="en-US" sz="800" b="0"/>
                  <a:t>）</a:t>
                </a:r>
              </a:p>
            </c:rich>
          </c:tx>
          <c:layout>
            <c:manualLayout>
              <c:xMode val="edge"/>
              <c:yMode val="edge"/>
              <c:x val="1.9346498953358503E-2"/>
              <c:y val="0.18229818364750164"/>
            </c:manualLayout>
          </c:layout>
        </c:title>
        <c:numFmt formatCode="General" sourceLinked="1"/>
        <c:majorTickMark val="in"/>
        <c:tickLblPos val="nextTo"/>
        <c:spPr>
          <a:ln>
            <a:solidFill>
              <a:schemeClr val="tx1"/>
            </a:solidFill>
          </a:ln>
        </c:spPr>
        <c:txPr>
          <a:bodyPr/>
          <a:lstStyle/>
          <a:p>
            <a:pPr>
              <a:defRPr sz="800" b="0"/>
            </a:pPr>
            <a:endParaRPr lang="zh-CN"/>
          </a:p>
        </c:txPr>
        <c:crossAx val="226770304"/>
        <c:crosses val="autoZero"/>
        <c:crossBetween val="midCat"/>
        <c:majorUnit val="20"/>
      </c:valAx>
      <c:spPr>
        <a:noFill/>
        <a:ln w="25400">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0778175455731357"/>
          <c:y val="4.9244186723269676E-2"/>
          <c:w val="0.69021016945824543"/>
          <c:h val="0.6522616057183187"/>
        </c:manualLayout>
      </c:layout>
      <c:scatterChart>
        <c:scatterStyle val="smoothMarker"/>
        <c:ser>
          <c:idx val="0"/>
          <c:order val="0"/>
          <c:spPr>
            <a:ln w="9525">
              <a:solidFill>
                <a:schemeClr val="tx1"/>
              </a:solidFill>
            </a:ln>
          </c:spPr>
          <c:marker>
            <c:symbol val="diamond"/>
            <c:size val="3"/>
            <c:spPr>
              <a:solidFill>
                <a:schemeClr val="tx1"/>
              </a:solidFill>
            </c:spPr>
          </c:marker>
          <c:errBars>
            <c:errDir val="y"/>
            <c:errBarType val="both"/>
            <c:errValType val="cust"/>
            <c:plus>
              <c:numRef>
                <c:f>Sheet1!$B$9:$H$9</c:f>
                <c:numCache>
                  <c:formatCode>General</c:formatCode>
                  <c:ptCount val="7"/>
                  <c:pt idx="0">
                    <c:v>7.0945988845975937E-3</c:v>
                  </c:pt>
                  <c:pt idx="1">
                    <c:v>5.0332229568472034E-3</c:v>
                  </c:pt>
                  <c:pt idx="2">
                    <c:v>8.9999999999998748E-2</c:v>
                  </c:pt>
                  <c:pt idx="3">
                    <c:v>1.3051181300301183E-2</c:v>
                  </c:pt>
                  <c:pt idx="4">
                    <c:v>1.1357816691600723E-2</c:v>
                  </c:pt>
                  <c:pt idx="5">
                    <c:v>4.6188021535170107E-3</c:v>
                  </c:pt>
                  <c:pt idx="6">
                    <c:v>0</c:v>
                  </c:pt>
                </c:numCache>
              </c:numRef>
            </c:plus>
            <c:minus>
              <c:numRef>
                <c:f>Sheet1!$B$9:$H$9</c:f>
                <c:numCache>
                  <c:formatCode>General</c:formatCode>
                  <c:ptCount val="7"/>
                  <c:pt idx="0">
                    <c:v>7.0945988845975937E-3</c:v>
                  </c:pt>
                  <c:pt idx="1">
                    <c:v>5.0332229568472034E-3</c:v>
                  </c:pt>
                  <c:pt idx="2">
                    <c:v>8.9999999999998748E-2</c:v>
                  </c:pt>
                  <c:pt idx="3">
                    <c:v>1.3051181300301183E-2</c:v>
                  </c:pt>
                  <c:pt idx="4">
                    <c:v>1.1357816691600723E-2</c:v>
                  </c:pt>
                  <c:pt idx="5">
                    <c:v>4.6188021535170107E-3</c:v>
                  </c:pt>
                  <c:pt idx="6">
                    <c:v>0</c:v>
                  </c:pt>
                </c:numCache>
              </c:numRef>
            </c:minus>
          </c:errBars>
          <c:xVal>
            <c:numRef>
              <c:f>Sheet1!$B$2:$H$2</c:f>
              <c:numCache>
                <c:formatCode>General</c:formatCode>
                <c:ptCount val="7"/>
                <c:pt idx="0">
                  <c:v>8.0000000000000043E-2</c:v>
                </c:pt>
                <c:pt idx="1">
                  <c:v>0.16</c:v>
                </c:pt>
                <c:pt idx="2">
                  <c:v>0.24000000000000021</c:v>
                </c:pt>
                <c:pt idx="3">
                  <c:v>0.32000000000000722</c:v>
                </c:pt>
                <c:pt idx="4">
                  <c:v>0.48000000000000032</c:v>
                </c:pt>
                <c:pt idx="5">
                  <c:v>0.640000000000015</c:v>
                </c:pt>
                <c:pt idx="6">
                  <c:v>0.8</c:v>
                </c:pt>
              </c:numCache>
            </c:numRef>
          </c:xVal>
          <c:yVal>
            <c:numRef>
              <c:f>Sheet1!$B$3:$H$3</c:f>
              <c:numCache>
                <c:formatCode>General</c:formatCode>
                <c:ptCount val="7"/>
                <c:pt idx="0">
                  <c:v>0.48500000000000032</c:v>
                </c:pt>
                <c:pt idx="1">
                  <c:v>0.87400000000001332</c:v>
                </c:pt>
                <c:pt idx="2">
                  <c:v>1.27</c:v>
                </c:pt>
                <c:pt idx="3">
                  <c:v>1.6279999999999701</c:v>
                </c:pt>
                <c:pt idx="4">
                  <c:v>2.0179999999999998</c:v>
                </c:pt>
                <c:pt idx="5">
                  <c:v>2.4049999999999998</c:v>
                </c:pt>
                <c:pt idx="6">
                  <c:v>3</c:v>
                </c:pt>
              </c:numCache>
            </c:numRef>
          </c:yVal>
          <c:smooth val="1"/>
        </c:ser>
        <c:axId val="227087872"/>
        <c:axId val="227089792"/>
      </c:scatterChart>
      <c:valAx>
        <c:axId val="227087872"/>
        <c:scaling>
          <c:orientation val="minMax"/>
          <c:max val="0.96000000000000063"/>
          <c:min val="0"/>
        </c:scaling>
        <c:axPos val="b"/>
        <c:title>
          <c:tx>
            <c:rich>
              <a:bodyPr/>
              <a:lstStyle/>
              <a:p>
                <a:pPr>
                  <a:defRPr sz="800" b="0"/>
                </a:pPr>
                <a:r>
                  <a:rPr lang="zh-CN" altLang="en-US" sz="800" b="0"/>
                  <a:t>浓度（</a:t>
                </a:r>
                <a:r>
                  <a:rPr lang="en-US" altLang="zh-CN" sz="800" b="0"/>
                  <a:t>mg/mL</a:t>
                </a:r>
                <a:r>
                  <a:rPr lang="zh-CN" altLang="en-US" sz="800" b="0"/>
                  <a:t>）</a:t>
                </a:r>
              </a:p>
            </c:rich>
          </c:tx>
          <c:layout>
            <c:manualLayout>
              <c:xMode val="edge"/>
              <c:yMode val="edge"/>
              <c:x val="0.3508814013096867"/>
              <c:y val="0.88615542079613607"/>
            </c:manualLayout>
          </c:layout>
        </c:title>
        <c:numFmt formatCode="General" sourceLinked="1"/>
        <c:majorTickMark val="in"/>
        <c:tickLblPos val="nextTo"/>
        <c:spPr>
          <a:ln>
            <a:solidFill>
              <a:schemeClr val="tx1"/>
            </a:solidFill>
          </a:ln>
        </c:spPr>
        <c:txPr>
          <a:bodyPr/>
          <a:lstStyle/>
          <a:p>
            <a:pPr>
              <a:defRPr sz="800" b="0"/>
            </a:pPr>
            <a:endParaRPr lang="zh-CN"/>
          </a:p>
        </c:txPr>
        <c:crossAx val="227089792"/>
        <c:crosses val="autoZero"/>
        <c:crossBetween val="midCat"/>
        <c:majorUnit val="0.24000000000000021"/>
      </c:valAx>
      <c:valAx>
        <c:axId val="227089792"/>
        <c:scaling>
          <c:orientation val="minMax"/>
          <c:max val="4"/>
        </c:scaling>
        <c:axPos val="l"/>
        <c:title>
          <c:tx>
            <c:rich>
              <a:bodyPr rot="-5400000" vert="horz"/>
              <a:lstStyle/>
              <a:p>
                <a:pPr>
                  <a:defRPr sz="800" b="0"/>
                </a:pPr>
                <a:r>
                  <a:rPr lang="en-US" altLang="zh-CN" sz="800" b="0" baseline="0">
                    <a:solidFill>
                      <a:schemeClr val="tx1"/>
                    </a:solidFill>
                  </a:rPr>
                  <a:t>A</a:t>
                </a:r>
                <a:r>
                  <a:rPr lang="en-US" altLang="zh-CN" sz="800" b="0" baseline="-25000">
                    <a:solidFill>
                      <a:schemeClr val="tx1"/>
                    </a:solidFill>
                  </a:rPr>
                  <a:t>700</a:t>
                </a:r>
                <a:endParaRPr lang="zh-CN" altLang="en-US" sz="800" b="0" baseline="-25000">
                  <a:solidFill>
                    <a:schemeClr val="tx1"/>
                  </a:solidFill>
                </a:endParaRPr>
              </a:p>
            </c:rich>
          </c:tx>
          <c:layout>
            <c:manualLayout>
              <c:xMode val="edge"/>
              <c:yMode val="edge"/>
              <c:x val="2.4371510007865013E-2"/>
              <c:y val="0.28617665836285677"/>
            </c:manualLayout>
          </c:layout>
        </c:title>
        <c:numFmt formatCode="General" sourceLinked="1"/>
        <c:majorTickMark val="in"/>
        <c:tickLblPos val="nextTo"/>
        <c:spPr>
          <a:ln>
            <a:solidFill>
              <a:schemeClr val="tx1"/>
            </a:solidFill>
          </a:ln>
        </c:spPr>
        <c:txPr>
          <a:bodyPr/>
          <a:lstStyle/>
          <a:p>
            <a:pPr>
              <a:defRPr sz="800" b="0"/>
            </a:pPr>
            <a:endParaRPr lang="zh-CN"/>
          </a:p>
        </c:txPr>
        <c:crossAx val="227087872"/>
        <c:crosses val="autoZero"/>
        <c:crossBetween val="midCat"/>
        <c:majorUnit val="1"/>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5957200675231012"/>
          <c:y val="3.8798357164130916E-2"/>
          <c:w val="0.67120380419168568"/>
          <c:h val="0.6732980355547431"/>
        </c:manualLayout>
      </c:layout>
      <c:scatterChart>
        <c:scatterStyle val="smoothMarker"/>
        <c:ser>
          <c:idx val="0"/>
          <c:order val="0"/>
          <c:spPr>
            <a:ln w="9525">
              <a:solidFill>
                <a:schemeClr val="tx1"/>
              </a:solidFill>
            </a:ln>
          </c:spPr>
          <c:marker>
            <c:symbol val="diamond"/>
            <c:size val="3"/>
            <c:spPr>
              <a:solidFill>
                <a:schemeClr val="tx1"/>
              </a:solidFill>
            </c:spPr>
          </c:marker>
          <c:errBars>
            <c:errDir val="y"/>
            <c:errBarType val="both"/>
            <c:errValType val="cust"/>
            <c:plus>
              <c:numRef>
                <c:f>Sheet1!$B$16:$F$16</c:f>
                <c:numCache>
                  <c:formatCode>General</c:formatCode>
                  <c:ptCount val="5"/>
                  <c:pt idx="0">
                    <c:v>0.56712726378953882</c:v>
                  </c:pt>
                  <c:pt idx="1">
                    <c:v>3.3694114223901677</c:v>
                  </c:pt>
                  <c:pt idx="2">
                    <c:v>0.24879710609005956</c:v>
                  </c:pt>
                  <c:pt idx="3">
                    <c:v>1.2907491364842283</c:v>
                  </c:pt>
                  <c:pt idx="4">
                    <c:v>0</c:v>
                  </c:pt>
                </c:numCache>
              </c:numRef>
            </c:plus>
            <c:minus>
              <c:numRef>
                <c:f>Sheet1!$B$16:$F$16</c:f>
                <c:numCache>
                  <c:formatCode>General</c:formatCode>
                  <c:ptCount val="5"/>
                  <c:pt idx="0">
                    <c:v>0.56712726378953882</c:v>
                  </c:pt>
                  <c:pt idx="1">
                    <c:v>3.3694114223901677</c:v>
                  </c:pt>
                  <c:pt idx="2">
                    <c:v>0.24879710609005956</c:v>
                  </c:pt>
                  <c:pt idx="3">
                    <c:v>1.2907491364842283</c:v>
                  </c:pt>
                  <c:pt idx="4">
                    <c:v>0</c:v>
                  </c:pt>
                </c:numCache>
              </c:numRef>
            </c:minus>
            <c:spPr>
              <a:ln w="6350"/>
            </c:spPr>
          </c:errBars>
          <c:xVal>
            <c:numRef>
              <c:f>Sheet1!$B$10:$F$10</c:f>
              <c:numCache>
                <c:formatCode>General</c:formatCode>
                <c:ptCount val="5"/>
                <c:pt idx="0">
                  <c:v>10</c:v>
                </c:pt>
                <c:pt idx="1">
                  <c:v>20</c:v>
                </c:pt>
                <c:pt idx="2">
                  <c:v>40</c:v>
                </c:pt>
                <c:pt idx="3">
                  <c:v>60</c:v>
                </c:pt>
                <c:pt idx="4">
                  <c:v>80</c:v>
                </c:pt>
              </c:numCache>
            </c:numRef>
          </c:xVal>
          <c:yVal>
            <c:numRef>
              <c:f>Sheet1!$B$11:$F$11</c:f>
              <c:numCache>
                <c:formatCode>General</c:formatCode>
                <c:ptCount val="5"/>
                <c:pt idx="0">
                  <c:v>13.39</c:v>
                </c:pt>
                <c:pt idx="1">
                  <c:v>29.7</c:v>
                </c:pt>
                <c:pt idx="2">
                  <c:v>59.89</c:v>
                </c:pt>
                <c:pt idx="3">
                  <c:v>90.240000000000023</c:v>
                </c:pt>
                <c:pt idx="4">
                  <c:v>100</c:v>
                </c:pt>
              </c:numCache>
            </c:numRef>
          </c:yVal>
          <c:smooth val="1"/>
        </c:ser>
        <c:axId val="226884992"/>
        <c:axId val="227137024"/>
      </c:scatterChart>
      <c:valAx>
        <c:axId val="226884992"/>
        <c:scaling>
          <c:orientation val="minMax"/>
        </c:scaling>
        <c:axPos val="b"/>
        <c:title>
          <c:tx>
            <c:rich>
              <a:bodyPr/>
              <a:lstStyle/>
              <a:p>
                <a:pPr>
                  <a:defRPr sz="800" b="0"/>
                </a:pPr>
                <a:r>
                  <a:rPr lang="zh-CN" altLang="en-US" sz="800" b="0"/>
                  <a:t>浓度（</a:t>
                </a:r>
                <a:r>
                  <a:rPr lang="en-US" altLang="zh-CN" sz="800" b="0"/>
                  <a:t>ug/mL</a:t>
                </a:r>
                <a:r>
                  <a:rPr lang="zh-CN" altLang="en-US" sz="800" b="0"/>
                  <a:t>）</a:t>
                </a:r>
              </a:p>
            </c:rich>
          </c:tx>
          <c:layout>
            <c:manualLayout>
              <c:xMode val="edge"/>
              <c:yMode val="edge"/>
              <c:x val="0.43713618785039582"/>
              <c:y val="0.89351850693149559"/>
            </c:manualLayout>
          </c:layout>
        </c:title>
        <c:numFmt formatCode="General" sourceLinked="1"/>
        <c:majorTickMark val="in"/>
        <c:tickLblPos val="nextTo"/>
        <c:spPr>
          <a:ln>
            <a:solidFill>
              <a:schemeClr val="tx1"/>
            </a:solidFill>
          </a:ln>
        </c:spPr>
        <c:txPr>
          <a:bodyPr/>
          <a:lstStyle/>
          <a:p>
            <a:pPr>
              <a:defRPr sz="800" b="0"/>
            </a:pPr>
            <a:endParaRPr lang="zh-CN"/>
          </a:p>
        </c:txPr>
        <c:crossAx val="227137024"/>
        <c:crosses val="autoZero"/>
        <c:crossBetween val="midCat"/>
        <c:majorUnit val="10"/>
      </c:valAx>
      <c:valAx>
        <c:axId val="227137024"/>
        <c:scaling>
          <c:orientation val="minMax"/>
          <c:max val="100"/>
        </c:scaling>
        <c:axPos val="l"/>
        <c:title>
          <c:tx>
            <c:rich>
              <a:bodyPr rot="-5400000" vert="horz"/>
              <a:lstStyle/>
              <a:p>
                <a:pPr>
                  <a:defRPr sz="800" b="0"/>
                </a:pPr>
                <a:r>
                  <a:rPr lang="zh-CN" altLang="en-US" sz="800" b="0"/>
                  <a:t>清除率（</a:t>
                </a:r>
                <a:r>
                  <a:rPr lang="en-US" altLang="zh-CN" sz="800" b="0"/>
                  <a:t>%</a:t>
                </a:r>
                <a:r>
                  <a:rPr lang="zh-CN" altLang="en-US" sz="800" b="0"/>
                  <a:t>）</a:t>
                </a:r>
              </a:p>
            </c:rich>
          </c:tx>
          <c:layout>
            <c:manualLayout>
              <c:xMode val="edge"/>
              <c:yMode val="edge"/>
              <c:x val="4.2243679466927454E-2"/>
              <c:y val="0.18533023153374054"/>
            </c:manualLayout>
          </c:layout>
        </c:title>
        <c:numFmt formatCode="General" sourceLinked="1"/>
        <c:majorTickMark val="in"/>
        <c:tickLblPos val="nextTo"/>
        <c:spPr>
          <a:ln>
            <a:solidFill>
              <a:sysClr val="windowText" lastClr="000000"/>
            </a:solidFill>
          </a:ln>
        </c:spPr>
        <c:txPr>
          <a:bodyPr/>
          <a:lstStyle/>
          <a:p>
            <a:pPr>
              <a:defRPr sz="800" b="0"/>
            </a:pPr>
            <a:endParaRPr lang="zh-CN"/>
          </a:p>
        </c:txPr>
        <c:crossAx val="226884992"/>
        <c:crosses val="autoZero"/>
        <c:crossBetween val="midCat"/>
        <c:majorUnit val="20"/>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3529038533550894"/>
          <c:y val="3.9992131595834902E-2"/>
          <c:w val="0.64892881158902604"/>
          <c:h val="0.64028429447180712"/>
        </c:manualLayout>
      </c:layout>
      <c:scatterChart>
        <c:scatterStyle val="smoothMarker"/>
        <c:ser>
          <c:idx val="0"/>
          <c:order val="0"/>
          <c:spPr>
            <a:ln w="9525">
              <a:solidFill>
                <a:schemeClr val="tx1"/>
              </a:solidFill>
            </a:ln>
          </c:spPr>
          <c:marker>
            <c:symbol val="diamond"/>
            <c:size val="3"/>
            <c:spPr>
              <a:solidFill>
                <a:schemeClr val="tx1"/>
              </a:solidFill>
            </c:spPr>
          </c:marker>
          <c:errBars>
            <c:errDir val="y"/>
            <c:errBarType val="both"/>
            <c:errValType val="cust"/>
            <c:plus>
              <c:numRef>
                <c:f>Sheet1!$A$6:$F$6</c:f>
                <c:numCache>
                  <c:formatCode>General</c:formatCode>
                  <c:ptCount val="6"/>
                  <c:pt idx="0">
                    <c:v>1.5482032596960145</c:v>
                  </c:pt>
                  <c:pt idx="1">
                    <c:v>2.4656101340912167</c:v>
                  </c:pt>
                  <c:pt idx="2">
                    <c:v>0.73961701801282564</c:v>
                  </c:pt>
                  <c:pt idx="3">
                    <c:v>0.15631165450257944</c:v>
                  </c:pt>
                  <c:pt idx="4">
                    <c:v>0.97295083808640836</c:v>
                  </c:pt>
                  <c:pt idx="5">
                    <c:v>0</c:v>
                  </c:pt>
                </c:numCache>
              </c:numRef>
            </c:plus>
            <c:minus>
              <c:numRef>
                <c:f>Sheet1!$A$6:$F$6</c:f>
                <c:numCache>
                  <c:formatCode>General</c:formatCode>
                  <c:ptCount val="6"/>
                  <c:pt idx="0">
                    <c:v>1.5482032596960145</c:v>
                  </c:pt>
                  <c:pt idx="1">
                    <c:v>2.4656101340912167</c:v>
                  </c:pt>
                  <c:pt idx="2">
                    <c:v>0.73961701801282564</c:v>
                  </c:pt>
                  <c:pt idx="3">
                    <c:v>0.15631165450257944</c:v>
                  </c:pt>
                  <c:pt idx="4">
                    <c:v>0.97295083808640836</c:v>
                  </c:pt>
                  <c:pt idx="5">
                    <c:v>0</c:v>
                  </c:pt>
                </c:numCache>
              </c:numRef>
            </c:minus>
            <c:spPr>
              <a:ln w="6350"/>
            </c:spPr>
          </c:errBars>
          <c:xVal>
            <c:numRef>
              <c:f>Sheet1!$A$9:$F$9</c:f>
              <c:numCache>
                <c:formatCode>General</c:formatCode>
                <c:ptCount val="6"/>
                <c:pt idx="0">
                  <c:v>1.6</c:v>
                </c:pt>
                <c:pt idx="1">
                  <c:v>3.2</c:v>
                </c:pt>
                <c:pt idx="2">
                  <c:v>4.8</c:v>
                </c:pt>
                <c:pt idx="3">
                  <c:v>6.4</c:v>
                </c:pt>
                <c:pt idx="4">
                  <c:v>8</c:v>
                </c:pt>
                <c:pt idx="5">
                  <c:v>9.6</c:v>
                </c:pt>
              </c:numCache>
            </c:numRef>
          </c:xVal>
          <c:yVal>
            <c:numRef>
              <c:f>Sheet1!$A$10:$F$10</c:f>
              <c:numCache>
                <c:formatCode>General</c:formatCode>
                <c:ptCount val="6"/>
                <c:pt idx="0">
                  <c:v>8.9500000000000028</c:v>
                </c:pt>
                <c:pt idx="1">
                  <c:v>25.610000000000031</c:v>
                </c:pt>
                <c:pt idx="2">
                  <c:v>55.8</c:v>
                </c:pt>
                <c:pt idx="3">
                  <c:v>72.099999999999994</c:v>
                </c:pt>
                <c:pt idx="4">
                  <c:v>84.93</c:v>
                </c:pt>
                <c:pt idx="5">
                  <c:v>100</c:v>
                </c:pt>
              </c:numCache>
            </c:numRef>
          </c:yVal>
          <c:smooth val="1"/>
        </c:ser>
        <c:axId val="227218944"/>
        <c:axId val="227220864"/>
      </c:scatterChart>
      <c:valAx>
        <c:axId val="227218944"/>
        <c:scaling>
          <c:orientation val="minMax"/>
          <c:max val="11.2"/>
        </c:scaling>
        <c:axPos val="b"/>
        <c:title>
          <c:tx>
            <c:rich>
              <a:bodyPr/>
              <a:lstStyle/>
              <a:p>
                <a:pPr>
                  <a:defRPr sz="800" b="0"/>
                </a:pPr>
                <a:r>
                  <a:rPr lang="zh-CN" altLang="en-US" sz="800" b="0"/>
                  <a:t>浓度（</a:t>
                </a:r>
                <a:r>
                  <a:rPr lang="en-US" altLang="zh-CN" sz="800" b="0"/>
                  <a:t>mg/mL)</a:t>
                </a:r>
                <a:endParaRPr lang="zh-CN" altLang="en-US" sz="800" b="0"/>
              </a:p>
            </c:rich>
          </c:tx>
          <c:layout>
            <c:manualLayout>
              <c:xMode val="edge"/>
              <c:yMode val="edge"/>
              <c:x val="0.38636825858307638"/>
              <c:y val="0.88269798092286156"/>
            </c:manualLayout>
          </c:layout>
        </c:title>
        <c:numFmt formatCode="General" sourceLinked="1"/>
        <c:majorTickMark val="in"/>
        <c:tickLblPos val="nextTo"/>
        <c:spPr>
          <a:ln>
            <a:solidFill>
              <a:sysClr val="windowText" lastClr="000000"/>
            </a:solidFill>
          </a:ln>
        </c:spPr>
        <c:txPr>
          <a:bodyPr/>
          <a:lstStyle/>
          <a:p>
            <a:pPr>
              <a:defRPr sz="800" b="0"/>
            </a:pPr>
            <a:endParaRPr lang="zh-CN"/>
          </a:p>
        </c:txPr>
        <c:crossAx val="227220864"/>
        <c:crosses val="autoZero"/>
        <c:crossBetween val="midCat"/>
        <c:majorUnit val="1.6"/>
      </c:valAx>
      <c:valAx>
        <c:axId val="227220864"/>
        <c:scaling>
          <c:orientation val="minMax"/>
          <c:max val="100"/>
        </c:scaling>
        <c:axPos val="l"/>
        <c:title>
          <c:tx>
            <c:rich>
              <a:bodyPr rot="-5400000" vert="horz"/>
              <a:lstStyle/>
              <a:p>
                <a:pPr>
                  <a:defRPr sz="800" b="0"/>
                </a:pPr>
                <a:r>
                  <a:rPr lang="zh-CN" altLang="en-US" sz="800" b="0"/>
                  <a:t>清除率（</a:t>
                </a:r>
                <a:r>
                  <a:rPr lang="en-US" altLang="zh-CN" sz="800" b="0"/>
                  <a:t>%</a:t>
                </a:r>
                <a:r>
                  <a:rPr lang="zh-CN" altLang="en-US" sz="800" b="0"/>
                  <a:t>）</a:t>
                </a:r>
              </a:p>
            </c:rich>
          </c:tx>
          <c:layout>
            <c:manualLayout>
              <c:xMode val="edge"/>
              <c:yMode val="edge"/>
              <c:x val="9.9858993612028085E-3"/>
              <c:y val="0.1725304606709884"/>
            </c:manualLayout>
          </c:layout>
        </c:title>
        <c:numFmt formatCode="General" sourceLinked="1"/>
        <c:majorTickMark val="in"/>
        <c:tickLblPos val="nextTo"/>
        <c:spPr>
          <a:ln>
            <a:solidFill>
              <a:sysClr val="windowText" lastClr="000000"/>
            </a:solidFill>
          </a:ln>
        </c:spPr>
        <c:txPr>
          <a:bodyPr/>
          <a:lstStyle/>
          <a:p>
            <a:pPr>
              <a:defRPr sz="800" b="0"/>
            </a:pPr>
            <a:endParaRPr lang="zh-CN"/>
          </a:p>
        </c:txPr>
        <c:crossAx val="227218944"/>
        <c:crosses val="autoZero"/>
        <c:crossBetween val="midCat"/>
        <c:majorUnit val="20"/>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21617937566486842"/>
          <c:y val="5.2784788304086984E-2"/>
          <c:w val="0.64635363181680261"/>
          <c:h val="0.66600651578109193"/>
        </c:manualLayout>
      </c:layout>
      <c:scatterChart>
        <c:scatterStyle val="smoothMarker"/>
        <c:ser>
          <c:idx val="0"/>
          <c:order val="0"/>
          <c:spPr>
            <a:ln w="9525">
              <a:solidFill>
                <a:schemeClr val="tx1"/>
              </a:solidFill>
            </a:ln>
          </c:spPr>
          <c:marker>
            <c:symbol val="diamond"/>
            <c:size val="3"/>
            <c:spPr>
              <a:solidFill>
                <a:schemeClr val="tx1"/>
              </a:solidFill>
            </c:spPr>
          </c:marker>
          <c:errBars>
            <c:errDir val="y"/>
            <c:errBarType val="both"/>
            <c:errValType val="cust"/>
            <c:plus>
              <c:numRef>
                <c:f>Sheet1!$B$49:$K$49</c:f>
                <c:numCache>
                  <c:formatCode>General</c:formatCode>
                  <c:ptCount val="10"/>
                  <c:pt idx="0">
                    <c:v>6.0000000000000114E-3</c:v>
                  </c:pt>
                  <c:pt idx="1">
                    <c:v>5.1316014394469124E-3</c:v>
                  </c:pt>
                  <c:pt idx="2">
                    <c:v>5.6862407030774534E-3</c:v>
                  </c:pt>
                  <c:pt idx="3">
                    <c:v>4.5825756949558136E-3</c:v>
                  </c:pt>
                  <c:pt idx="4">
                    <c:v>4.3588989435406934E-3</c:v>
                  </c:pt>
                  <c:pt idx="5">
                    <c:v>5.0000000000000114E-3</c:v>
                  </c:pt>
                  <c:pt idx="6">
                    <c:v>1.1372481406154667E-2</c:v>
                  </c:pt>
                  <c:pt idx="7">
                    <c:v>4.1633319989322704E-3</c:v>
                  </c:pt>
                  <c:pt idx="8">
                    <c:v>5.0332229568472034E-3</c:v>
                  </c:pt>
                  <c:pt idx="9">
                    <c:v>1.2529964086141678E-2</c:v>
                  </c:pt>
                </c:numCache>
              </c:numRef>
            </c:plus>
            <c:minus>
              <c:numRef>
                <c:f>Sheet1!$B$49:$K$49</c:f>
                <c:numCache>
                  <c:formatCode>General</c:formatCode>
                  <c:ptCount val="10"/>
                  <c:pt idx="0">
                    <c:v>6.0000000000000114E-3</c:v>
                  </c:pt>
                  <c:pt idx="1">
                    <c:v>5.1316014394469124E-3</c:v>
                  </c:pt>
                  <c:pt idx="2">
                    <c:v>5.6862407030774534E-3</c:v>
                  </c:pt>
                  <c:pt idx="3">
                    <c:v>4.5825756949558136E-3</c:v>
                  </c:pt>
                  <c:pt idx="4">
                    <c:v>4.3588989435406934E-3</c:v>
                  </c:pt>
                  <c:pt idx="5">
                    <c:v>5.0000000000000114E-3</c:v>
                  </c:pt>
                  <c:pt idx="6">
                    <c:v>1.1372481406154667E-2</c:v>
                  </c:pt>
                  <c:pt idx="7">
                    <c:v>4.1633319989322704E-3</c:v>
                  </c:pt>
                  <c:pt idx="8">
                    <c:v>5.0332229568472034E-3</c:v>
                  </c:pt>
                  <c:pt idx="9">
                    <c:v>1.2529964086141678E-2</c:v>
                  </c:pt>
                </c:numCache>
              </c:numRef>
            </c:minus>
            <c:spPr>
              <a:ln w="6350"/>
            </c:spPr>
          </c:errBars>
          <c:xVal>
            <c:numRef>
              <c:f>Sheet1!$B$31:$K$31</c:f>
              <c:numCache>
                <c:formatCode>General</c:formatCode>
                <c:ptCount val="10"/>
                <c:pt idx="0">
                  <c:v>1.6</c:v>
                </c:pt>
                <c:pt idx="1">
                  <c:v>3.2</c:v>
                </c:pt>
                <c:pt idx="2">
                  <c:v>4.8</c:v>
                </c:pt>
                <c:pt idx="3">
                  <c:v>6.4</c:v>
                </c:pt>
                <c:pt idx="4">
                  <c:v>8</c:v>
                </c:pt>
                <c:pt idx="5">
                  <c:v>9.6</c:v>
                </c:pt>
                <c:pt idx="6">
                  <c:v>11.2</c:v>
                </c:pt>
                <c:pt idx="7">
                  <c:v>12.8</c:v>
                </c:pt>
                <c:pt idx="8">
                  <c:v>14.4</c:v>
                </c:pt>
                <c:pt idx="9">
                  <c:v>16</c:v>
                </c:pt>
              </c:numCache>
            </c:numRef>
          </c:xVal>
          <c:yVal>
            <c:numRef>
              <c:f>Sheet1!$B$32:$K$32</c:f>
              <c:numCache>
                <c:formatCode>General</c:formatCode>
                <c:ptCount val="10"/>
                <c:pt idx="0">
                  <c:v>0.115</c:v>
                </c:pt>
                <c:pt idx="1">
                  <c:v>0.21200000000000024</c:v>
                </c:pt>
                <c:pt idx="2">
                  <c:v>0.29900000000000032</c:v>
                </c:pt>
                <c:pt idx="3">
                  <c:v>0.41100000000000031</c:v>
                </c:pt>
                <c:pt idx="4">
                  <c:v>0.49800000000000288</c:v>
                </c:pt>
                <c:pt idx="5">
                  <c:v>0.58599999999999997</c:v>
                </c:pt>
                <c:pt idx="6">
                  <c:v>0.65500000000001601</c:v>
                </c:pt>
                <c:pt idx="7">
                  <c:v>0.74100000000000465</c:v>
                </c:pt>
                <c:pt idx="8">
                  <c:v>0.82199999999999995</c:v>
                </c:pt>
                <c:pt idx="9">
                  <c:v>0.90500000000000003</c:v>
                </c:pt>
              </c:numCache>
            </c:numRef>
          </c:yVal>
          <c:smooth val="1"/>
        </c:ser>
        <c:axId val="227241344"/>
        <c:axId val="227264000"/>
      </c:scatterChart>
      <c:valAx>
        <c:axId val="227241344"/>
        <c:scaling>
          <c:orientation val="minMax"/>
          <c:max val="17.600000000000001"/>
          <c:min val="0"/>
        </c:scaling>
        <c:axPos val="b"/>
        <c:title>
          <c:tx>
            <c:rich>
              <a:bodyPr/>
              <a:lstStyle/>
              <a:p>
                <a:pPr>
                  <a:defRPr sz="800" b="0"/>
                </a:pPr>
                <a:r>
                  <a:rPr lang="zh-CN" altLang="en-US" sz="800" b="0"/>
                  <a:t>浓度（</a:t>
                </a:r>
                <a:r>
                  <a:rPr lang="en-US" altLang="zh-CN" sz="800" b="0"/>
                  <a:t>mg/mL</a:t>
                </a:r>
                <a:r>
                  <a:rPr lang="zh-CN" altLang="en-US" sz="800" b="0"/>
                  <a:t>）</a:t>
                </a:r>
              </a:p>
            </c:rich>
          </c:tx>
          <c:layout>
            <c:manualLayout>
              <c:xMode val="edge"/>
              <c:yMode val="edge"/>
              <c:x val="0.3790812230148114"/>
              <c:y val="0.90123179720529534"/>
            </c:manualLayout>
          </c:layout>
        </c:title>
        <c:numFmt formatCode="General" sourceLinked="1"/>
        <c:majorTickMark val="in"/>
        <c:tickLblPos val="nextTo"/>
        <c:spPr>
          <a:ln>
            <a:solidFill>
              <a:schemeClr val="tx1"/>
            </a:solidFill>
          </a:ln>
        </c:spPr>
        <c:txPr>
          <a:bodyPr/>
          <a:lstStyle/>
          <a:p>
            <a:pPr>
              <a:defRPr sz="800" b="0"/>
            </a:pPr>
            <a:endParaRPr lang="zh-CN"/>
          </a:p>
        </c:txPr>
        <c:crossAx val="227264000"/>
        <c:crosses val="autoZero"/>
        <c:crossBetween val="midCat"/>
        <c:majorUnit val="3.2"/>
      </c:valAx>
      <c:valAx>
        <c:axId val="227264000"/>
        <c:scaling>
          <c:orientation val="minMax"/>
        </c:scaling>
        <c:axPos val="l"/>
        <c:title>
          <c:tx>
            <c:rich>
              <a:bodyPr rot="-5400000" vert="horz"/>
              <a:lstStyle/>
              <a:p>
                <a:pPr>
                  <a:defRPr sz="800" b="0" baseline="0"/>
                </a:pPr>
                <a:r>
                  <a:rPr lang="en-US" altLang="zh-CN" sz="800" b="0" baseline="0">
                    <a:solidFill>
                      <a:schemeClr val="tx1"/>
                    </a:solidFill>
                  </a:rPr>
                  <a:t>A</a:t>
                </a:r>
                <a:r>
                  <a:rPr lang="en-US" altLang="zh-CN" sz="800" b="0" baseline="-25000">
                    <a:solidFill>
                      <a:schemeClr val="tx1"/>
                    </a:solidFill>
                  </a:rPr>
                  <a:t>700</a:t>
                </a:r>
                <a:endParaRPr lang="zh-CN" altLang="en-US" sz="800" b="0" baseline="-25000">
                  <a:solidFill>
                    <a:schemeClr val="tx1"/>
                  </a:solidFill>
                </a:endParaRPr>
              </a:p>
            </c:rich>
          </c:tx>
        </c:title>
        <c:numFmt formatCode="General" sourceLinked="1"/>
        <c:majorTickMark val="in"/>
        <c:tickLblPos val="nextTo"/>
        <c:spPr>
          <a:ln>
            <a:solidFill>
              <a:schemeClr val="tx1"/>
            </a:solidFill>
          </a:ln>
        </c:spPr>
        <c:txPr>
          <a:bodyPr/>
          <a:lstStyle/>
          <a:p>
            <a:pPr>
              <a:defRPr sz="800" b="0"/>
            </a:pPr>
            <a:endParaRPr lang="zh-CN"/>
          </a:p>
        </c:txPr>
        <c:crossAx val="227241344"/>
        <c:crosses val="autoZero"/>
        <c:crossBetween val="midCat"/>
        <c:majorUnit val="0.2"/>
      </c:valAx>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0.13333</cdr:x>
      <cdr:y>0.75576</cdr:y>
    </cdr:from>
    <cdr:to>
      <cdr:x>1</cdr:x>
      <cdr:y>0.85251</cdr:y>
    </cdr:to>
    <cdr:sp macro="" textlink="">
      <cdr:nvSpPr>
        <cdr:cNvPr id="2" name="TextBox 1"/>
        <cdr:cNvSpPr txBox="1"/>
      </cdr:nvSpPr>
      <cdr:spPr>
        <a:xfrm xmlns:a="http://schemas.openxmlformats.org/drawingml/2006/main">
          <a:off x="328653" y="1304014"/>
          <a:ext cx="2136250" cy="166933"/>
        </a:xfrm>
        <a:prstGeom xmlns:a="http://schemas.openxmlformats.org/drawingml/2006/main" prst="rect">
          <a:avLst/>
        </a:prstGeom>
        <a:ln xmlns:a="http://schemas.openxmlformats.org/drawingml/2006/main" w="3175">
          <a:noFill/>
        </a:ln>
      </cdr:spPr>
      <cdr:txBody>
        <a:bodyPr xmlns:a="http://schemas.openxmlformats.org/drawingml/2006/main" wrap="square" rtlCol="0"/>
        <a:lstStyle xmlns:a="http://schemas.openxmlformats.org/drawingml/2006/main"/>
        <a:p xmlns:a="http://schemas.openxmlformats.org/drawingml/2006/main">
          <a:r>
            <a:rPr lang="en-US" altLang="zh-CN" sz="800" b="0">
              <a:latin typeface="+mn-ea"/>
              <a:ea typeface="+mn-ea"/>
            </a:rPr>
            <a:t>  </a:t>
          </a:r>
          <a:r>
            <a:rPr lang="en-US" altLang="zh-CN" sz="700" b="0">
              <a:latin typeface="+mn-ea"/>
              <a:ea typeface="+mn-ea"/>
            </a:rPr>
            <a:t>1:10</a:t>
          </a:r>
          <a:r>
            <a:rPr lang="en-US" altLang="zh-CN" sz="800" b="0">
              <a:latin typeface="+mn-ea"/>
              <a:ea typeface="+mn-ea"/>
            </a:rPr>
            <a:t> </a:t>
          </a:r>
          <a:r>
            <a:rPr lang="en-US" altLang="zh-CN" sz="700" b="0">
              <a:latin typeface="+mn-ea"/>
              <a:ea typeface="+mn-ea"/>
            </a:rPr>
            <a:t>1;20</a:t>
          </a:r>
          <a:r>
            <a:rPr lang="en-US" altLang="zh-CN" sz="800" b="0">
              <a:latin typeface="+mn-ea"/>
              <a:ea typeface="+mn-ea"/>
            </a:rPr>
            <a:t> </a:t>
          </a:r>
          <a:r>
            <a:rPr lang="en-US" altLang="zh-CN" sz="700" b="0">
              <a:latin typeface="+mn-ea"/>
              <a:ea typeface="+mn-ea"/>
            </a:rPr>
            <a:t>1:30</a:t>
          </a:r>
          <a:r>
            <a:rPr lang="en-US" altLang="zh-CN" sz="800" b="0">
              <a:latin typeface="+mn-ea"/>
              <a:ea typeface="+mn-ea"/>
            </a:rPr>
            <a:t>  </a:t>
          </a:r>
          <a:r>
            <a:rPr lang="en-US" altLang="zh-CN" sz="700" b="0">
              <a:latin typeface="+mn-ea"/>
              <a:ea typeface="+mn-ea"/>
            </a:rPr>
            <a:t>1:40</a:t>
          </a:r>
          <a:r>
            <a:rPr lang="en-US" altLang="zh-CN" sz="800" b="0">
              <a:latin typeface="+mn-ea"/>
              <a:ea typeface="+mn-ea"/>
            </a:rPr>
            <a:t> </a:t>
          </a:r>
          <a:r>
            <a:rPr lang="en-US" altLang="zh-CN" sz="700" b="0">
              <a:latin typeface="+mn-ea"/>
              <a:ea typeface="+mn-ea"/>
            </a:rPr>
            <a:t>1:50 </a:t>
          </a:r>
          <a:r>
            <a:rPr lang="en-US" altLang="zh-CN" sz="800" b="0">
              <a:latin typeface="+mn-ea"/>
              <a:ea typeface="+mn-ea"/>
            </a:rPr>
            <a:t> </a:t>
          </a:r>
          <a:endParaRPr lang="zh-CN" altLang="en-US" sz="1100" b="0">
            <a:latin typeface="+mn-ea"/>
            <a:ea typeface="+mn-ea"/>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0.0999</cdr:x>
      <cdr:y>0</cdr:y>
    </cdr:from>
    <cdr:to>
      <cdr:x>0.35457</cdr:x>
      <cdr:y>0.19912</cdr:y>
    </cdr:to>
    <cdr:sp macro="" textlink="">
      <cdr:nvSpPr>
        <cdr:cNvPr id="5" name="矩形 4"/>
        <cdr:cNvSpPr/>
      </cdr:nvSpPr>
      <cdr:spPr>
        <a:xfrm xmlns:a="http://schemas.openxmlformats.org/drawingml/2006/main">
          <a:off x="174443" y="0"/>
          <a:ext cx="444681" cy="35781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ltLang="zh-CN" sz="1000">
              <a:solidFill>
                <a:schemeClr val="tx1"/>
              </a:solidFill>
              <a:latin typeface="Times New Roman" pitchFamily="18" charset="0"/>
              <a:cs typeface="Times New Roman" pitchFamily="18" charset="0"/>
            </a:rPr>
            <a:t>(b)</a:t>
          </a:r>
          <a:endParaRPr lang="zh-CN" sz="1000">
            <a:solidFill>
              <a:schemeClr val="tx1"/>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0.21419</cdr:x>
      <cdr:y>0</cdr:y>
    </cdr:from>
    <cdr:to>
      <cdr:x>0.44922</cdr:x>
      <cdr:y>0.18103</cdr:y>
    </cdr:to>
    <cdr:sp macro="" textlink="">
      <cdr:nvSpPr>
        <cdr:cNvPr id="2" name="矩形 1"/>
        <cdr:cNvSpPr/>
      </cdr:nvSpPr>
      <cdr:spPr>
        <a:xfrm xmlns:a="http://schemas.openxmlformats.org/drawingml/2006/main">
          <a:off x="367862" y="-76200"/>
          <a:ext cx="403663" cy="3123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ltLang="zh-CN">
              <a:solidFill>
                <a:schemeClr val="tx1"/>
              </a:solidFill>
            </a:rPr>
            <a:t>(c)</a:t>
          </a:r>
          <a:endParaRPr lang="zh-CN">
            <a:solidFill>
              <a:schemeClr val="tx1"/>
            </a:solidFill>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14</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xutingting</cp:lastModifiedBy>
  <cp:revision>7</cp:revision>
  <dcterms:created xsi:type="dcterms:W3CDTF">2017-05-16T01:23:00Z</dcterms:created>
  <dcterms:modified xsi:type="dcterms:W3CDTF">2017-05-16T23:05:00Z</dcterms:modified>
</cp:coreProperties>
</file>