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3BB" w:rsidRPr="00E003BB" w:rsidRDefault="00E003BB" w:rsidP="00E003BB">
      <w:pPr>
        <w:pStyle w:val="ac"/>
        <w:jc w:val="left"/>
        <w:rPr>
          <w:rFonts w:ascii="Times New Roman" w:hAnsi="Times New Roman"/>
          <w:b w:val="0"/>
          <w:sz w:val="21"/>
          <w:szCs w:val="21"/>
        </w:rPr>
      </w:pPr>
      <w:r w:rsidRPr="00E003BB">
        <w:rPr>
          <w:rFonts w:ascii="Times New Roman" w:hAnsi="Times New Roman"/>
          <w:b w:val="0"/>
          <w:sz w:val="21"/>
          <w:szCs w:val="21"/>
        </w:rPr>
        <w:t>doi:10</w:t>
      </w:r>
      <w:r>
        <w:rPr>
          <w:rFonts w:ascii="Times New Roman" w:hAnsi="Times New Roman"/>
          <w:b w:val="0"/>
          <w:sz w:val="21"/>
          <w:szCs w:val="21"/>
        </w:rPr>
        <w:t>.6043/j.issn.0438-0479.20170600</w:t>
      </w:r>
      <w:r>
        <w:rPr>
          <w:rFonts w:ascii="Times New Roman" w:hAnsi="Times New Roman" w:hint="eastAsia"/>
          <w:b w:val="0"/>
          <w:sz w:val="21"/>
          <w:szCs w:val="21"/>
        </w:rPr>
        <w:t>6</w:t>
      </w:r>
    </w:p>
    <w:p w:rsidR="00214370" w:rsidRDefault="00735404">
      <w:pPr>
        <w:pStyle w:val="ac"/>
        <w:rPr>
          <w:rFonts w:ascii="宋体" w:hAnsi="宋体"/>
          <w:sz w:val="44"/>
          <w:szCs w:val="44"/>
        </w:rPr>
      </w:pPr>
      <w:r>
        <w:rPr>
          <w:rFonts w:ascii="宋体" w:hAnsi="宋体" w:hint="eastAsia"/>
          <w:i/>
          <w:sz w:val="44"/>
          <w:szCs w:val="44"/>
        </w:rPr>
        <w:t>XC</w:t>
      </w:r>
      <w:r>
        <w:rPr>
          <w:rFonts w:ascii="宋体" w:hAnsi="宋体"/>
          <w:i/>
          <w:sz w:val="44"/>
          <w:szCs w:val="44"/>
        </w:rPr>
        <w:t>RK</w:t>
      </w:r>
      <w:r>
        <w:rPr>
          <w:rFonts w:ascii="宋体" w:hAnsi="宋体" w:hint="eastAsia"/>
          <w:sz w:val="44"/>
          <w:szCs w:val="44"/>
        </w:rPr>
        <w:t>基因</w:t>
      </w:r>
      <w:r>
        <w:rPr>
          <w:rFonts w:ascii="宋体" w:hAnsi="宋体"/>
          <w:sz w:val="44"/>
          <w:szCs w:val="44"/>
        </w:rPr>
        <w:t>在水稻与细菌性条斑病菌</w:t>
      </w:r>
    </w:p>
    <w:p w:rsidR="00214370" w:rsidRDefault="00735404">
      <w:pPr>
        <w:pStyle w:val="ac"/>
        <w:rPr>
          <w:rFonts w:ascii="宋体" w:hAnsi="宋体"/>
          <w:sz w:val="44"/>
          <w:szCs w:val="44"/>
        </w:rPr>
      </w:pPr>
      <w:r>
        <w:rPr>
          <w:rFonts w:ascii="宋体" w:hAnsi="宋体"/>
          <w:sz w:val="44"/>
          <w:szCs w:val="44"/>
        </w:rPr>
        <w:t>互作中的功能解析</w:t>
      </w:r>
    </w:p>
    <w:p w:rsidR="00214370" w:rsidRDefault="00735404">
      <w:pPr>
        <w:widowControl w:val="0"/>
        <w:spacing w:after="0"/>
        <w:jc w:val="center"/>
        <w:rPr>
          <w:rFonts w:ascii="宋体" w:eastAsia="宋体" w:hAnsi="宋体" w:cs="楷体"/>
          <w:kern w:val="1"/>
          <w:sz w:val="28"/>
          <w:szCs w:val="28"/>
          <w:vertAlign w:val="superscript"/>
        </w:rPr>
      </w:pPr>
      <w:bookmarkStart w:id="0" w:name="OLE_LINK12"/>
      <w:bookmarkStart w:id="1" w:name="OLE_LINK13"/>
      <w:r>
        <w:rPr>
          <w:rFonts w:ascii="宋体" w:eastAsia="宋体" w:hAnsi="宋体" w:cs="宋体"/>
          <w:kern w:val="1"/>
          <w:sz w:val="28"/>
          <w:szCs w:val="28"/>
        </w:rPr>
        <w:t>张玉霞</w:t>
      </w:r>
      <w:r>
        <w:rPr>
          <w:rFonts w:ascii="宋体" w:eastAsia="宋体" w:hAnsi="宋体" w:cs="宋体" w:hint="eastAsia"/>
          <w:kern w:val="1"/>
          <w:sz w:val="28"/>
          <w:szCs w:val="28"/>
          <w:vertAlign w:val="superscript"/>
        </w:rPr>
        <w:t>1,2</w:t>
      </w:r>
      <w:r>
        <w:rPr>
          <w:rFonts w:ascii="宋体" w:eastAsia="宋体" w:hAnsi="宋体" w:cs="楷体"/>
          <w:kern w:val="1"/>
          <w:sz w:val="28"/>
          <w:szCs w:val="28"/>
        </w:rPr>
        <w:t>，</w:t>
      </w:r>
      <w:r>
        <w:rPr>
          <w:rFonts w:ascii="宋体" w:eastAsia="宋体" w:hAnsi="宋体" w:cs="楷体" w:hint="eastAsia"/>
          <w:kern w:val="1"/>
          <w:sz w:val="28"/>
          <w:szCs w:val="28"/>
        </w:rPr>
        <w:t>崔玉超</w:t>
      </w:r>
      <w:r>
        <w:rPr>
          <w:rFonts w:ascii="宋体" w:eastAsia="宋体" w:hAnsi="宋体" w:cs="楷体" w:hint="eastAsia"/>
          <w:kern w:val="1"/>
          <w:sz w:val="28"/>
          <w:szCs w:val="28"/>
          <w:vertAlign w:val="superscript"/>
        </w:rPr>
        <w:t>1</w:t>
      </w:r>
      <w:r>
        <w:rPr>
          <w:rFonts w:ascii="宋体" w:eastAsia="宋体" w:hAnsi="宋体" w:cs="楷体"/>
          <w:kern w:val="1"/>
          <w:sz w:val="28"/>
          <w:szCs w:val="28"/>
        </w:rPr>
        <w:t>，李</w:t>
      </w:r>
      <w:r w:rsidR="00E003BB">
        <w:rPr>
          <w:rFonts w:ascii="宋体" w:eastAsia="宋体" w:hAnsi="宋体" w:cs="楷体" w:hint="eastAsia"/>
          <w:kern w:val="1"/>
          <w:sz w:val="28"/>
          <w:szCs w:val="28"/>
        </w:rPr>
        <w:t xml:space="preserve"> </w:t>
      </w:r>
      <w:r>
        <w:rPr>
          <w:rFonts w:ascii="宋体" w:eastAsia="宋体" w:hAnsi="宋体" w:cs="楷体"/>
          <w:kern w:val="1"/>
          <w:sz w:val="28"/>
          <w:szCs w:val="28"/>
        </w:rPr>
        <w:t>燕</w:t>
      </w:r>
      <w:r>
        <w:rPr>
          <w:rFonts w:ascii="宋体" w:eastAsia="宋体" w:hAnsi="宋体" w:cs="楷体" w:hint="eastAsia"/>
          <w:kern w:val="1"/>
          <w:sz w:val="28"/>
          <w:szCs w:val="28"/>
          <w:vertAlign w:val="superscript"/>
        </w:rPr>
        <w:t>1</w:t>
      </w:r>
      <w:r>
        <w:rPr>
          <w:rFonts w:ascii="宋体" w:eastAsia="宋体" w:hAnsi="宋体" w:cs="楷体"/>
          <w:kern w:val="1"/>
          <w:sz w:val="28"/>
          <w:szCs w:val="28"/>
        </w:rPr>
        <w:t>，周</w:t>
      </w:r>
      <w:r w:rsidR="00E003BB">
        <w:rPr>
          <w:rFonts w:ascii="宋体" w:eastAsia="宋体" w:hAnsi="宋体" w:cs="楷体" w:hint="eastAsia"/>
          <w:kern w:val="1"/>
          <w:sz w:val="28"/>
          <w:szCs w:val="28"/>
        </w:rPr>
        <w:t xml:space="preserve"> </w:t>
      </w:r>
      <w:r>
        <w:rPr>
          <w:rFonts w:ascii="宋体" w:eastAsia="宋体" w:hAnsi="宋体" w:cs="楷体"/>
          <w:kern w:val="1"/>
          <w:sz w:val="28"/>
          <w:szCs w:val="28"/>
        </w:rPr>
        <w:t>丹</w:t>
      </w:r>
      <w:r>
        <w:rPr>
          <w:rFonts w:ascii="宋体" w:eastAsia="宋体" w:hAnsi="宋体" w:cs="楷体" w:hint="eastAsia"/>
          <w:kern w:val="1"/>
          <w:sz w:val="28"/>
          <w:szCs w:val="28"/>
          <w:vertAlign w:val="superscript"/>
        </w:rPr>
        <w:t>1</w:t>
      </w:r>
      <w:r>
        <w:rPr>
          <w:rFonts w:ascii="宋体" w:eastAsia="宋体" w:hAnsi="宋体" w:cs="楷体"/>
          <w:kern w:val="1"/>
          <w:sz w:val="28"/>
          <w:szCs w:val="28"/>
        </w:rPr>
        <w:t>，陈</w:t>
      </w:r>
      <w:r w:rsidR="00E003BB">
        <w:rPr>
          <w:rFonts w:ascii="宋体" w:eastAsia="宋体" w:hAnsi="宋体" w:cs="楷体" w:hint="eastAsia"/>
          <w:kern w:val="1"/>
          <w:sz w:val="28"/>
          <w:szCs w:val="28"/>
        </w:rPr>
        <w:t xml:space="preserve"> </w:t>
      </w:r>
      <w:r>
        <w:rPr>
          <w:rFonts w:ascii="宋体" w:eastAsia="宋体" w:hAnsi="宋体" w:cs="楷体"/>
          <w:kern w:val="1"/>
          <w:sz w:val="28"/>
          <w:szCs w:val="28"/>
        </w:rPr>
        <w:t>亮</w:t>
      </w:r>
      <w:r>
        <w:rPr>
          <w:rFonts w:ascii="宋体" w:eastAsia="宋体" w:hAnsi="宋体" w:cs="楷体" w:hint="eastAsia"/>
          <w:kern w:val="1"/>
          <w:sz w:val="28"/>
          <w:szCs w:val="28"/>
          <w:vertAlign w:val="superscript"/>
        </w:rPr>
        <w:t>1</w:t>
      </w:r>
      <w:r>
        <w:rPr>
          <w:rFonts w:ascii="宋体" w:eastAsia="宋体" w:hAnsi="宋体" w:cs="楷体"/>
          <w:kern w:val="1"/>
          <w:sz w:val="28"/>
          <w:szCs w:val="28"/>
          <w:vertAlign w:val="superscript"/>
        </w:rPr>
        <w:t>*</w:t>
      </w:r>
    </w:p>
    <w:p w:rsidR="00214370" w:rsidRDefault="00214370">
      <w:pPr>
        <w:widowControl w:val="0"/>
        <w:spacing w:after="0"/>
        <w:jc w:val="center"/>
        <w:rPr>
          <w:rFonts w:ascii="楷体" w:eastAsia="楷体" w:hAnsi="楷体" w:cs="楷体"/>
          <w:kern w:val="1"/>
          <w:sz w:val="28"/>
          <w:szCs w:val="28"/>
        </w:rPr>
      </w:pPr>
    </w:p>
    <w:p w:rsidR="00214370" w:rsidRDefault="00735404">
      <w:pPr>
        <w:widowControl w:val="0"/>
        <w:spacing w:after="0" w:line="360" w:lineRule="auto"/>
        <w:jc w:val="center"/>
        <w:rPr>
          <w:rFonts w:ascii="宋体" w:eastAsia="宋体" w:hAnsi="宋体" w:cs="宋体"/>
          <w:kern w:val="1"/>
          <w:sz w:val="21"/>
          <w:szCs w:val="21"/>
        </w:rPr>
      </w:pPr>
      <w:r>
        <w:rPr>
          <w:rFonts w:ascii="宋体" w:eastAsia="宋体" w:hAnsi="宋体" w:cs="宋体" w:hint="eastAsia"/>
          <w:kern w:val="1"/>
          <w:sz w:val="21"/>
          <w:szCs w:val="21"/>
        </w:rPr>
        <w:t>（1.厦门大学生命科学学院，厦门市植物遗传重点实验室，福建 厦门</w:t>
      </w:r>
      <w:r>
        <w:rPr>
          <w:rFonts w:ascii="宋体" w:eastAsia="宋体" w:hAnsi="宋体" w:cs="宋体"/>
          <w:kern w:val="1"/>
          <w:sz w:val="21"/>
          <w:szCs w:val="21"/>
        </w:rPr>
        <w:t xml:space="preserve"> 361102</w:t>
      </w:r>
      <w:r>
        <w:rPr>
          <w:rFonts w:ascii="宋体" w:eastAsia="宋体" w:hAnsi="宋体" w:cs="宋体" w:hint="eastAsia"/>
          <w:kern w:val="1"/>
          <w:sz w:val="21"/>
          <w:szCs w:val="21"/>
        </w:rPr>
        <w:t>；2. 湖南理工学院化学化工学院,湖南 岳阳 414006）</w:t>
      </w:r>
    </w:p>
    <w:bookmarkEnd w:id="0"/>
    <w:bookmarkEnd w:id="1"/>
    <w:p w:rsidR="00214370" w:rsidRDefault="00214370">
      <w:pPr>
        <w:widowControl w:val="0"/>
        <w:spacing w:after="0" w:line="360" w:lineRule="auto"/>
        <w:jc w:val="center"/>
        <w:rPr>
          <w:rFonts w:ascii="宋体" w:eastAsia="宋体" w:hAnsi="宋体" w:cs="宋体"/>
          <w:kern w:val="1"/>
          <w:sz w:val="21"/>
          <w:szCs w:val="21"/>
        </w:rPr>
      </w:pPr>
    </w:p>
    <w:p w:rsidR="00214370" w:rsidRDefault="00735404">
      <w:pPr>
        <w:widowControl w:val="0"/>
        <w:spacing w:after="0" w:line="360" w:lineRule="auto"/>
        <w:jc w:val="both"/>
        <w:rPr>
          <w:rFonts w:ascii="Times New Roman" w:eastAsia="宋体" w:hAnsi="Times New Roman"/>
          <w:kern w:val="1"/>
          <w:sz w:val="21"/>
          <w:szCs w:val="21"/>
        </w:rPr>
      </w:pPr>
      <w:r>
        <w:rPr>
          <w:rFonts w:ascii="宋体" w:eastAsia="宋体" w:hAnsi="宋体"/>
          <w:b/>
          <w:kern w:val="1"/>
          <w:sz w:val="21"/>
          <w:szCs w:val="21"/>
        </w:rPr>
        <w:t>摘要</w:t>
      </w:r>
      <w:r>
        <w:rPr>
          <w:rFonts w:ascii="宋体" w:eastAsia="宋体" w:hAnsi="宋体"/>
          <w:kern w:val="1"/>
          <w:sz w:val="21"/>
          <w:szCs w:val="21"/>
        </w:rPr>
        <w:t>：</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hint="eastAsia"/>
          <w:iCs/>
          <w:sz w:val="21"/>
          <w:szCs w:val="21"/>
        </w:rPr>
        <w:t>（</w:t>
      </w:r>
      <w:r>
        <w:rPr>
          <w:rFonts w:ascii="Times New Roman" w:eastAsia="宋体" w:hAnsi="Times New Roman" w:hint="eastAsia"/>
          <w:i/>
          <w:sz w:val="21"/>
          <w:szCs w:val="21"/>
        </w:rPr>
        <w:t>Xoc-</w:t>
      </w:r>
      <w:r>
        <w:rPr>
          <w:rFonts w:ascii="Times New Roman" w:eastAsia="宋体" w:hAnsi="Times New Roman"/>
          <w:i/>
          <w:sz w:val="21"/>
          <w:szCs w:val="21"/>
        </w:rPr>
        <w:t>associated</w:t>
      </w:r>
      <w:r>
        <w:rPr>
          <w:rFonts w:ascii="Times New Roman" w:eastAsia="宋体" w:hAnsi="Times New Roman" w:hint="eastAsia"/>
          <w:i/>
          <w:sz w:val="21"/>
          <w:szCs w:val="21"/>
        </w:rPr>
        <w:t xml:space="preserve"> </w:t>
      </w:r>
      <w:r>
        <w:rPr>
          <w:rFonts w:ascii="Times New Roman" w:eastAsia="宋体" w:hAnsi="Times New Roman"/>
          <w:i/>
          <w:sz w:val="21"/>
          <w:szCs w:val="21"/>
        </w:rPr>
        <w:t>Receptor-like</w:t>
      </w:r>
      <w:r>
        <w:rPr>
          <w:rFonts w:ascii="Times New Roman" w:eastAsia="宋体" w:hAnsi="Times New Roman" w:hint="eastAsia"/>
          <w:i/>
          <w:sz w:val="21"/>
          <w:szCs w:val="21"/>
        </w:rPr>
        <w:t xml:space="preserve"> Kinase</w:t>
      </w:r>
      <w:r>
        <w:rPr>
          <w:rFonts w:ascii="Times New Roman" w:eastAsia="宋体" w:hAnsi="Times New Roman" w:hint="eastAsia"/>
          <w:iCs/>
          <w:sz w:val="21"/>
          <w:szCs w:val="21"/>
        </w:rPr>
        <w:t>）</w:t>
      </w:r>
      <w:r>
        <w:rPr>
          <w:rFonts w:ascii="Times New Roman" w:eastAsia="宋体" w:hAnsi="宋体"/>
          <w:sz w:val="21"/>
          <w:szCs w:val="21"/>
        </w:rPr>
        <w:t>基因是对水稻细菌性条斑病</w:t>
      </w:r>
      <w:r>
        <w:rPr>
          <w:rFonts w:ascii="Times New Roman" w:eastAsia="宋体" w:hAnsi="宋体" w:hint="eastAsia"/>
          <w:sz w:val="21"/>
          <w:szCs w:val="21"/>
        </w:rPr>
        <w:t xml:space="preserve"> </w:t>
      </w:r>
      <w:r>
        <w:rPr>
          <w:rFonts w:ascii="Times New Roman" w:eastAsia="宋体" w:hAnsi="Times New Roman"/>
          <w:sz w:val="21"/>
          <w:szCs w:val="21"/>
        </w:rPr>
        <w:t>(BLS)</w:t>
      </w:r>
      <w:r>
        <w:rPr>
          <w:rFonts w:ascii="Times New Roman" w:eastAsia="宋体" w:hAnsi="Times New Roman" w:hint="eastAsia"/>
          <w:sz w:val="21"/>
          <w:szCs w:val="21"/>
        </w:rPr>
        <w:t xml:space="preserve"> </w:t>
      </w:r>
      <w:r>
        <w:rPr>
          <w:rFonts w:ascii="Times New Roman" w:eastAsia="宋体" w:hAnsi="宋体"/>
          <w:sz w:val="21"/>
          <w:szCs w:val="21"/>
        </w:rPr>
        <w:t>侵染应答的差异蛋白质组学研究中发现的一个拟抗病基因，</w:t>
      </w:r>
      <w:r>
        <w:rPr>
          <w:rFonts w:ascii="Times New Roman" w:eastAsia="宋体" w:hAnsi="宋体"/>
          <w:kern w:val="1"/>
          <w:sz w:val="21"/>
          <w:szCs w:val="21"/>
        </w:rPr>
        <w:t>生物信息学分析显示该基因位于</w:t>
      </w:r>
      <w:r>
        <w:rPr>
          <w:rFonts w:ascii="Times New Roman" w:eastAsia="宋体" w:hAnsi="宋体"/>
          <w:sz w:val="21"/>
          <w:szCs w:val="21"/>
        </w:rPr>
        <w:t>水稻的</w:t>
      </w:r>
      <w:r>
        <w:rPr>
          <w:rFonts w:ascii="Times New Roman" w:eastAsia="宋体" w:hAnsi="Times New Roman"/>
          <w:sz w:val="21"/>
          <w:szCs w:val="21"/>
        </w:rPr>
        <w:t>1</w:t>
      </w:r>
      <w:r>
        <w:rPr>
          <w:rFonts w:ascii="Times New Roman" w:eastAsia="宋体" w:hAnsi="宋体"/>
          <w:sz w:val="21"/>
          <w:szCs w:val="21"/>
        </w:rPr>
        <w:t>号染色体上，</w:t>
      </w:r>
      <w:r>
        <w:rPr>
          <w:rFonts w:ascii="Times New Roman" w:eastAsia="宋体" w:hAnsi="宋体"/>
          <w:kern w:val="1"/>
          <w:sz w:val="21"/>
          <w:szCs w:val="21"/>
        </w:rPr>
        <w:t>编码一个</w:t>
      </w:r>
      <w:r>
        <w:rPr>
          <w:rFonts w:ascii="Times New Roman" w:eastAsia="宋体" w:hAnsi="宋体"/>
          <w:sz w:val="21"/>
          <w:szCs w:val="21"/>
        </w:rPr>
        <w:t>含有</w:t>
      </w:r>
      <w:r>
        <w:rPr>
          <w:rFonts w:ascii="Times New Roman" w:eastAsia="宋体" w:hAnsi="Times New Roman"/>
          <w:sz w:val="21"/>
          <w:szCs w:val="21"/>
        </w:rPr>
        <w:t>322</w:t>
      </w:r>
      <w:r>
        <w:rPr>
          <w:rFonts w:ascii="Times New Roman" w:eastAsia="宋体" w:hAnsi="宋体"/>
          <w:sz w:val="21"/>
          <w:szCs w:val="21"/>
        </w:rPr>
        <w:t>个氨基酸的蛋白激酶</w:t>
      </w:r>
      <w:r>
        <w:rPr>
          <w:rFonts w:ascii="Times New Roman" w:eastAsia="宋体" w:hAnsi="宋体"/>
          <w:kern w:val="1"/>
          <w:sz w:val="21"/>
          <w:szCs w:val="21"/>
        </w:rPr>
        <w:t>。</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hint="eastAsia"/>
          <w:i/>
          <w:sz w:val="21"/>
          <w:szCs w:val="21"/>
        </w:rPr>
        <w:t xml:space="preserve"> </w:t>
      </w:r>
      <w:r>
        <w:rPr>
          <w:rFonts w:ascii="Times New Roman" w:eastAsia="宋体" w:hAnsi="宋体"/>
          <w:sz w:val="21"/>
          <w:szCs w:val="21"/>
        </w:rPr>
        <w:t>基因的表达受高盐、</w:t>
      </w:r>
      <w:r>
        <w:rPr>
          <w:rFonts w:ascii="Times New Roman" w:eastAsia="宋体" w:hAnsi="Times New Roman"/>
          <w:sz w:val="21"/>
          <w:szCs w:val="21"/>
        </w:rPr>
        <w:t>H</w:t>
      </w:r>
      <w:r>
        <w:rPr>
          <w:rFonts w:ascii="Times New Roman" w:eastAsia="宋体" w:hAnsi="Times New Roman"/>
          <w:sz w:val="21"/>
          <w:szCs w:val="21"/>
          <w:vertAlign w:val="subscript"/>
        </w:rPr>
        <w:t>2</w:t>
      </w:r>
      <w:r>
        <w:rPr>
          <w:rFonts w:ascii="Times New Roman" w:eastAsia="宋体" w:hAnsi="Times New Roman"/>
          <w:sz w:val="21"/>
          <w:szCs w:val="21"/>
        </w:rPr>
        <w:t>O</w:t>
      </w:r>
      <w:r>
        <w:rPr>
          <w:rFonts w:ascii="Times New Roman" w:eastAsia="宋体" w:hAnsi="Times New Roman"/>
          <w:sz w:val="21"/>
          <w:szCs w:val="21"/>
          <w:vertAlign w:val="subscript"/>
        </w:rPr>
        <w:t>2</w:t>
      </w:r>
      <w:r>
        <w:rPr>
          <w:rFonts w:ascii="Times New Roman" w:eastAsia="宋体" w:hAnsi="宋体"/>
          <w:sz w:val="21"/>
          <w:szCs w:val="21"/>
        </w:rPr>
        <w:t>和</w:t>
      </w:r>
      <w:r>
        <w:rPr>
          <w:rFonts w:ascii="Times New Roman" w:eastAsia="宋体" w:hAnsi="Times New Roman"/>
          <w:sz w:val="21"/>
          <w:szCs w:val="21"/>
        </w:rPr>
        <w:t>ABA</w:t>
      </w:r>
      <w:r>
        <w:rPr>
          <w:rFonts w:ascii="Times New Roman" w:eastAsia="宋体" w:hAnsi="宋体"/>
          <w:sz w:val="21"/>
          <w:szCs w:val="21"/>
        </w:rPr>
        <w:t>的诱导</w:t>
      </w:r>
      <w:r>
        <w:rPr>
          <w:rFonts w:ascii="Times New Roman" w:eastAsia="宋体" w:hAnsi="Times New Roman" w:hint="eastAsia"/>
          <w:kern w:val="1"/>
          <w:sz w:val="21"/>
          <w:szCs w:val="21"/>
        </w:rPr>
        <w:t>，</w:t>
      </w:r>
      <w:r>
        <w:rPr>
          <w:rFonts w:ascii="Times New Roman" w:eastAsia="宋体" w:hAnsi="宋体"/>
          <w:sz w:val="21"/>
          <w:szCs w:val="21"/>
        </w:rPr>
        <w:t>组织表达分析显示</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hint="eastAsia"/>
          <w:i/>
          <w:sz w:val="21"/>
          <w:szCs w:val="21"/>
        </w:rPr>
        <w:t xml:space="preserve"> </w:t>
      </w:r>
      <w:r>
        <w:rPr>
          <w:rFonts w:ascii="Times New Roman" w:eastAsia="宋体" w:hAnsi="宋体"/>
          <w:sz w:val="21"/>
          <w:szCs w:val="21"/>
        </w:rPr>
        <w:t>在根、茎、叶片、花序中均有表达。</w:t>
      </w:r>
      <w:r>
        <w:rPr>
          <w:rFonts w:ascii="Times New Roman" w:eastAsia="宋体" w:hAnsi="宋体"/>
          <w:kern w:val="1"/>
          <w:sz w:val="21"/>
          <w:szCs w:val="21"/>
        </w:rPr>
        <w:t>为了探究</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hint="eastAsia"/>
          <w:kern w:val="1"/>
          <w:sz w:val="21"/>
          <w:szCs w:val="21"/>
        </w:rPr>
        <w:t>基因</w:t>
      </w:r>
      <w:r>
        <w:rPr>
          <w:rFonts w:ascii="Times New Roman" w:eastAsia="宋体" w:hAnsi="宋体"/>
          <w:kern w:val="1"/>
          <w:sz w:val="21"/>
          <w:szCs w:val="21"/>
        </w:rPr>
        <w:t>在水稻抗</w:t>
      </w:r>
      <w:r>
        <w:rPr>
          <w:rFonts w:ascii="Times New Roman" w:eastAsia="宋体" w:hAnsi="宋体"/>
          <w:sz w:val="21"/>
          <w:szCs w:val="21"/>
        </w:rPr>
        <w:t>细菌性条斑病</w:t>
      </w:r>
      <w:r>
        <w:rPr>
          <w:rFonts w:ascii="Times New Roman" w:eastAsia="宋体" w:hAnsi="宋体"/>
          <w:kern w:val="1"/>
          <w:sz w:val="21"/>
          <w:szCs w:val="21"/>
        </w:rPr>
        <w:t>中的作用</w:t>
      </w:r>
      <w:r>
        <w:rPr>
          <w:rFonts w:ascii="Times New Roman" w:eastAsia="宋体" w:hAnsi="Times New Roman" w:hint="eastAsia"/>
          <w:kern w:val="1"/>
          <w:sz w:val="21"/>
          <w:szCs w:val="21"/>
        </w:rPr>
        <w:t>，</w:t>
      </w:r>
      <w:r>
        <w:rPr>
          <w:rFonts w:ascii="Times New Roman" w:eastAsia="宋体" w:hAnsi="宋体" w:hint="eastAsia"/>
          <w:kern w:val="1"/>
          <w:sz w:val="21"/>
          <w:szCs w:val="21"/>
        </w:rPr>
        <w:t>通过</w:t>
      </w:r>
      <w:r>
        <w:rPr>
          <w:rFonts w:ascii="Times New Roman" w:eastAsia="宋体" w:hAnsi="Times New Roman"/>
          <w:kern w:val="1"/>
          <w:sz w:val="21"/>
          <w:szCs w:val="21"/>
        </w:rPr>
        <w:t>PCR</w:t>
      </w:r>
      <w:r>
        <w:rPr>
          <w:rFonts w:ascii="Times New Roman" w:eastAsia="宋体" w:hAnsi="宋体"/>
          <w:kern w:val="1"/>
          <w:sz w:val="21"/>
          <w:szCs w:val="21"/>
        </w:rPr>
        <w:t>扩增</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hint="eastAsia"/>
          <w:i/>
          <w:sz w:val="21"/>
          <w:szCs w:val="21"/>
        </w:rPr>
        <w:t xml:space="preserve"> </w:t>
      </w:r>
      <w:r>
        <w:rPr>
          <w:rFonts w:ascii="Times New Roman" w:eastAsia="宋体" w:hAnsi="宋体"/>
          <w:kern w:val="1"/>
          <w:sz w:val="21"/>
          <w:szCs w:val="21"/>
        </w:rPr>
        <w:t>基因编码区，</w:t>
      </w:r>
      <w:r>
        <w:rPr>
          <w:rFonts w:ascii="Times New Roman" w:eastAsia="宋体" w:hAnsi="宋体" w:hint="eastAsia"/>
          <w:kern w:val="1"/>
          <w:sz w:val="21"/>
          <w:szCs w:val="21"/>
        </w:rPr>
        <w:t>构建超量表达载体，</w:t>
      </w:r>
      <w:r>
        <w:rPr>
          <w:rFonts w:ascii="Times New Roman" w:eastAsia="宋体" w:hAnsi="宋体"/>
          <w:kern w:val="1"/>
          <w:sz w:val="21"/>
          <w:szCs w:val="21"/>
        </w:rPr>
        <w:t>并转化水稻愈伤组织获得了超量表达</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hint="eastAsia"/>
          <w:i/>
          <w:sz w:val="21"/>
          <w:szCs w:val="21"/>
        </w:rPr>
        <w:t xml:space="preserve"> </w:t>
      </w:r>
      <w:r>
        <w:rPr>
          <w:rFonts w:ascii="Times New Roman" w:eastAsia="宋体" w:hAnsi="宋体" w:hint="eastAsia"/>
          <w:kern w:val="1"/>
          <w:sz w:val="21"/>
          <w:szCs w:val="21"/>
        </w:rPr>
        <w:t>基因的</w:t>
      </w:r>
      <w:r>
        <w:rPr>
          <w:rFonts w:ascii="Times New Roman" w:eastAsia="宋体" w:hAnsi="宋体"/>
          <w:kern w:val="1"/>
          <w:sz w:val="21"/>
          <w:szCs w:val="21"/>
        </w:rPr>
        <w:t>转基因水稻植株，同时构建了</w:t>
      </w:r>
      <w:r>
        <w:rPr>
          <w:rFonts w:ascii="Times New Roman" w:eastAsia="宋体" w:hAnsi="宋体" w:hint="eastAsia"/>
          <w:kern w:val="1"/>
          <w:sz w:val="21"/>
          <w:szCs w:val="21"/>
        </w:rPr>
        <w:t>RNA</w:t>
      </w:r>
      <w:r>
        <w:rPr>
          <w:rFonts w:ascii="Times New Roman" w:eastAsia="宋体" w:hAnsi="宋体"/>
          <w:kern w:val="1"/>
          <w:sz w:val="21"/>
          <w:szCs w:val="21"/>
        </w:rPr>
        <w:t>干扰</w:t>
      </w:r>
      <w:r>
        <w:rPr>
          <w:rFonts w:ascii="Times New Roman" w:eastAsia="宋体" w:hAnsi="宋体" w:hint="eastAsia"/>
          <w:kern w:val="1"/>
          <w:sz w:val="21"/>
          <w:szCs w:val="21"/>
        </w:rPr>
        <w:t>（</w:t>
      </w:r>
      <w:r>
        <w:rPr>
          <w:rFonts w:ascii="Times New Roman" w:eastAsia="宋体" w:hAnsi="宋体" w:hint="eastAsia"/>
          <w:kern w:val="1"/>
          <w:sz w:val="21"/>
          <w:szCs w:val="21"/>
        </w:rPr>
        <w:t>RNAi</w:t>
      </w:r>
      <w:r>
        <w:rPr>
          <w:rFonts w:ascii="Times New Roman" w:eastAsia="宋体" w:hAnsi="宋体" w:hint="eastAsia"/>
          <w:kern w:val="1"/>
          <w:sz w:val="21"/>
          <w:szCs w:val="21"/>
        </w:rPr>
        <w:t>）</w:t>
      </w:r>
      <w:r>
        <w:rPr>
          <w:rFonts w:ascii="Times New Roman" w:eastAsia="宋体" w:hAnsi="宋体"/>
          <w:kern w:val="1"/>
          <w:sz w:val="21"/>
          <w:szCs w:val="21"/>
        </w:rPr>
        <w:t>表达载体，并获得了</w:t>
      </w:r>
      <w:r>
        <w:rPr>
          <w:rFonts w:ascii="Times New Roman" w:eastAsia="宋体" w:hAnsi="宋体" w:hint="eastAsia"/>
          <w:kern w:val="1"/>
          <w:sz w:val="21"/>
          <w:szCs w:val="21"/>
        </w:rPr>
        <w:t>抑制表达</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hint="eastAsia"/>
          <w:i/>
          <w:sz w:val="21"/>
          <w:szCs w:val="21"/>
        </w:rPr>
        <w:t xml:space="preserve"> </w:t>
      </w:r>
      <w:r>
        <w:rPr>
          <w:rFonts w:ascii="Times New Roman" w:eastAsia="宋体" w:hAnsi="宋体" w:hint="eastAsia"/>
          <w:kern w:val="1"/>
          <w:sz w:val="21"/>
          <w:szCs w:val="21"/>
        </w:rPr>
        <w:t>基因的</w:t>
      </w:r>
      <w:r>
        <w:rPr>
          <w:rFonts w:ascii="Times New Roman" w:eastAsia="宋体" w:hAnsi="宋体"/>
          <w:kern w:val="1"/>
          <w:sz w:val="21"/>
          <w:szCs w:val="21"/>
        </w:rPr>
        <w:t>转基因</w:t>
      </w:r>
      <w:r>
        <w:rPr>
          <w:rFonts w:ascii="Times New Roman" w:eastAsia="宋体" w:hAnsi="宋体" w:hint="eastAsia"/>
          <w:kern w:val="1"/>
          <w:sz w:val="21"/>
          <w:szCs w:val="21"/>
        </w:rPr>
        <w:t>水稻植</w:t>
      </w:r>
      <w:r>
        <w:rPr>
          <w:rFonts w:ascii="Times New Roman" w:eastAsia="宋体" w:hAnsi="宋体"/>
          <w:kern w:val="1"/>
          <w:sz w:val="21"/>
          <w:szCs w:val="21"/>
        </w:rPr>
        <w:t>株。对</w:t>
      </w:r>
      <w:r>
        <w:rPr>
          <w:rFonts w:ascii="Times New Roman" w:eastAsia="宋体" w:hAnsi="Times New Roman"/>
          <w:kern w:val="1"/>
          <w:sz w:val="21"/>
          <w:szCs w:val="21"/>
        </w:rPr>
        <w:t>T1</w:t>
      </w:r>
      <w:r>
        <w:rPr>
          <w:rFonts w:ascii="Times New Roman" w:eastAsia="宋体" w:hAnsi="宋体"/>
          <w:kern w:val="1"/>
          <w:sz w:val="21"/>
          <w:szCs w:val="21"/>
        </w:rPr>
        <w:t>代转基因植株进行了</w:t>
      </w:r>
      <w:r>
        <w:rPr>
          <w:rFonts w:ascii="Times New Roman" w:eastAsia="宋体" w:hAnsi="宋体" w:hint="eastAsia"/>
          <w:kern w:val="1"/>
          <w:sz w:val="21"/>
          <w:szCs w:val="21"/>
        </w:rPr>
        <w:t>BLS</w:t>
      </w:r>
      <w:r>
        <w:rPr>
          <w:rFonts w:ascii="Times New Roman" w:eastAsia="宋体" w:hAnsi="宋体"/>
          <w:sz w:val="21"/>
          <w:szCs w:val="21"/>
        </w:rPr>
        <w:t>抗性</w:t>
      </w:r>
      <w:r>
        <w:rPr>
          <w:rFonts w:ascii="Times New Roman" w:eastAsia="宋体" w:hAnsi="宋体"/>
          <w:kern w:val="1"/>
          <w:sz w:val="21"/>
          <w:szCs w:val="21"/>
        </w:rPr>
        <w:t>分析，结果显示：超量表达</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kern w:val="1"/>
          <w:sz w:val="21"/>
          <w:szCs w:val="21"/>
        </w:rPr>
        <w:t>基因增强了转基因水稻对</w:t>
      </w:r>
      <w:r>
        <w:rPr>
          <w:rFonts w:ascii="Times New Roman" w:eastAsia="宋体" w:hAnsi="宋体" w:hint="eastAsia"/>
          <w:sz w:val="21"/>
          <w:szCs w:val="21"/>
        </w:rPr>
        <w:t>BLS</w:t>
      </w:r>
      <w:r>
        <w:rPr>
          <w:rFonts w:ascii="Times New Roman" w:eastAsia="宋体" w:hAnsi="宋体" w:hint="eastAsia"/>
          <w:sz w:val="21"/>
          <w:szCs w:val="21"/>
        </w:rPr>
        <w:t>致病菌</w:t>
      </w:r>
      <w:r>
        <w:rPr>
          <w:rFonts w:ascii="Times New Roman" w:eastAsia="宋体" w:hAnsi="宋体"/>
          <w:kern w:val="1"/>
          <w:sz w:val="21"/>
          <w:szCs w:val="21"/>
        </w:rPr>
        <w:t>的抗性</w:t>
      </w:r>
      <w:r>
        <w:rPr>
          <w:rFonts w:ascii="Times New Roman" w:eastAsia="宋体" w:hAnsi="Times New Roman" w:hint="eastAsia"/>
          <w:kern w:val="1"/>
          <w:sz w:val="21"/>
          <w:szCs w:val="21"/>
        </w:rPr>
        <w:t>；相反地，</w:t>
      </w:r>
      <w:r>
        <w:rPr>
          <w:rFonts w:ascii="Times New Roman" w:eastAsia="宋体" w:hAnsi="宋体"/>
          <w:kern w:val="1"/>
          <w:sz w:val="21"/>
          <w:szCs w:val="21"/>
        </w:rPr>
        <w:t>抑制表达</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hint="eastAsia"/>
          <w:i/>
          <w:sz w:val="21"/>
          <w:szCs w:val="21"/>
        </w:rPr>
        <w:t xml:space="preserve"> </w:t>
      </w:r>
      <w:r>
        <w:rPr>
          <w:rFonts w:ascii="Times New Roman" w:eastAsia="宋体" w:hAnsi="宋体"/>
          <w:kern w:val="1"/>
          <w:sz w:val="21"/>
          <w:szCs w:val="21"/>
        </w:rPr>
        <w:t>基因的转基因水稻对</w:t>
      </w:r>
      <w:r>
        <w:rPr>
          <w:rFonts w:ascii="Times New Roman" w:eastAsia="宋体" w:hAnsi="宋体" w:hint="eastAsia"/>
          <w:sz w:val="21"/>
          <w:szCs w:val="21"/>
        </w:rPr>
        <w:t>BLS</w:t>
      </w:r>
      <w:r>
        <w:rPr>
          <w:rFonts w:ascii="Times New Roman" w:eastAsia="宋体" w:hAnsi="宋体" w:hint="eastAsia"/>
          <w:sz w:val="21"/>
          <w:szCs w:val="21"/>
        </w:rPr>
        <w:t>致病菌</w:t>
      </w:r>
      <w:r>
        <w:rPr>
          <w:rFonts w:ascii="Times New Roman" w:eastAsia="宋体" w:hAnsi="宋体"/>
          <w:kern w:val="1"/>
          <w:sz w:val="21"/>
          <w:szCs w:val="21"/>
        </w:rPr>
        <w:t>的敏感性增强</w:t>
      </w:r>
      <w:r>
        <w:rPr>
          <w:rFonts w:ascii="Times New Roman" w:eastAsia="宋体" w:hAnsi="Times New Roman" w:hint="eastAsia"/>
          <w:kern w:val="1"/>
          <w:sz w:val="21"/>
          <w:szCs w:val="21"/>
        </w:rPr>
        <w:t>。综上结果</w:t>
      </w:r>
      <w:r>
        <w:rPr>
          <w:rFonts w:ascii="Times New Roman" w:eastAsia="宋体" w:hAnsi="宋体"/>
          <w:kern w:val="1"/>
          <w:sz w:val="21"/>
          <w:szCs w:val="21"/>
        </w:rPr>
        <w:t>表明</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kern w:val="1"/>
          <w:sz w:val="21"/>
          <w:szCs w:val="21"/>
        </w:rPr>
        <w:t>基因正调控水稻对</w:t>
      </w:r>
      <w:r>
        <w:rPr>
          <w:rFonts w:ascii="Times New Roman" w:eastAsia="宋体" w:hAnsi="宋体" w:hint="eastAsia"/>
          <w:sz w:val="21"/>
          <w:szCs w:val="21"/>
        </w:rPr>
        <w:t>BLS</w:t>
      </w:r>
      <w:r>
        <w:rPr>
          <w:rFonts w:ascii="Times New Roman" w:eastAsia="宋体" w:hAnsi="宋体"/>
          <w:kern w:val="1"/>
          <w:sz w:val="21"/>
          <w:szCs w:val="21"/>
        </w:rPr>
        <w:t>的抗性，这为进一步</w:t>
      </w:r>
      <w:r>
        <w:rPr>
          <w:rFonts w:ascii="Times New Roman" w:eastAsia="宋体" w:hAnsi="宋体" w:hint="eastAsia"/>
          <w:kern w:val="1"/>
          <w:sz w:val="21"/>
          <w:szCs w:val="21"/>
        </w:rPr>
        <w:t>研究</w:t>
      </w:r>
      <w:r>
        <w:rPr>
          <w:rFonts w:ascii="Times New Roman" w:eastAsia="宋体" w:hAnsi="宋体"/>
          <w:kern w:val="1"/>
          <w:sz w:val="21"/>
          <w:szCs w:val="21"/>
        </w:rPr>
        <w:t>该基因</w:t>
      </w:r>
      <w:r>
        <w:rPr>
          <w:rFonts w:ascii="Times New Roman" w:eastAsia="宋体" w:hAnsi="宋体" w:hint="eastAsia"/>
          <w:kern w:val="1"/>
          <w:sz w:val="21"/>
          <w:szCs w:val="21"/>
        </w:rPr>
        <w:t>的作用机制</w:t>
      </w:r>
      <w:r>
        <w:rPr>
          <w:rFonts w:ascii="Times New Roman" w:eastAsia="宋体" w:hAnsi="宋体"/>
          <w:kern w:val="1"/>
          <w:sz w:val="21"/>
          <w:szCs w:val="21"/>
        </w:rPr>
        <w:t>奠定了基础。</w:t>
      </w:r>
    </w:p>
    <w:p w:rsidR="00214370" w:rsidRDefault="00735404">
      <w:pPr>
        <w:widowControl w:val="0"/>
        <w:spacing w:after="0" w:line="360" w:lineRule="auto"/>
        <w:jc w:val="both"/>
        <w:rPr>
          <w:rFonts w:ascii="Times New Roman" w:eastAsia="宋体" w:hAnsi="Times New Roman"/>
          <w:kern w:val="1"/>
          <w:sz w:val="21"/>
          <w:szCs w:val="21"/>
        </w:rPr>
      </w:pPr>
      <w:r>
        <w:rPr>
          <w:rFonts w:ascii="Times New Roman" w:eastAsia="宋体" w:hAnsi="宋体"/>
          <w:b/>
          <w:kern w:val="1"/>
          <w:sz w:val="21"/>
          <w:szCs w:val="21"/>
        </w:rPr>
        <w:t>关键词</w:t>
      </w:r>
      <w:r>
        <w:rPr>
          <w:rFonts w:ascii="Times New Roman" w:eastAsia="宋体" w:hAnsi="宋体"/>
          <w:kern w:val="1"/>
          <w:sz w:val="21"/>
          <w:szCs w:val="21"/>
        </w:rPr>
        <w:t>：</w:t>
      </w:r>
      <w:r>
        <w:rPr>
          <w:rFonts w:ascii="Times New Roman" w:eastAsia="宋体" w:hAnsi="宋体"/>
          <w:sz w:val="21"/>
          <w:szCs w:val="21"/>
        </w:rPr>
        <w:t>细菌性条斑病</w:t>
      </w:r>
      <w:r>
        <w:rPr>
          <w:rFonts w:ascii="Times New Roman" w:eastAsia="宋体" w:hAnsi="宋体"/>
          <w:kern w:val="1"/>
          <w:sz w:val="21"/>
          <w:szCs w:val="21"/>
        </w:rPr>
        <w:t>；超量表达载体；</w:t>
      </w:r>
      <w:r>
        <w:rPr>
          <w:rFonts w:ascii="Times New Roman" w:eastAsia="宋体" w:hAnsi="Times New Roman"/>
          <w:kern w:val="1"/>
          <w:sz w:val="21"/>
          <w:szCs w:val="21"/>
        </w:rPr>
        <w:t>RNAi</w:t>
      </w:r>
      <w:r>
        <w:rPr>
          <w:rFonts w:ascii="Times New Roman" w:eastAsia="宋体" w:hAnsi="宋体"/>
          <w:kern w:val="1"/>
          <w:sz w:val="21"/>
          <w:szCs w:val="21"/>
        </w:rPr>
        <w:t>表达载体；转基因水稻</w:t>
      </w:r>
    </w:p>
    <w:p w:rsidR="00214370" w:rsidRDefault="00735404">
      <w:pPr>
        <w:jc w:val="both"/>
        <w:rPr>
          <w:rFonts w:ascii="Times New Roman" w:eastAsia="宋体" w:hAnsi="Times New Roman"/>
          <w:b/>
          <w:sz w:val="18"/>
          <w:szCs w:val="18"/>
        </w:rPr>
      </w:pPr>
      <w:r>
        <w:rPr>
          <w:rFonts w:ascii="宋体" w:eastAsia="宋体" w:hAnsi="宋体" w:hint="eastAsia"/>
          <w:b/>
          <w:sz w:val="21"/>
          <w:szCs w:val="21"/>
        </w:rPr>
        <w:t>中图分类号：</w:t>
      </w:r>
      <w:r w:rsidRPr="00E003BB">
        <w:rPr>
          <w:rFonts w:ascii="宋体" w:eastAsia="宋体" w:hAnsi="宋体" w:hint="eastAsia"/>
          <w:sz w:val="21"/>
          <w:szCs w:val="21"/>
        </w:rPr>
        <w:t xml:space="preserve">Q </w:t>
      </w:r>
      <w:r w:rsidRPr="00E003BB">
        <w:rPr>
          <w:rFonts w:ascii="宋体" w:eastAsia="宋体" w:hAnsi="宋体"/>
          <w:sz w:val="21"/>
          <w:szCs w:val="21"/>
        </w:rPr>
        <w:t>945.8</w:t>
      </w:r>
      <w:r w:rsidRPr="00E003BB">
        <w:rPr>
          <w:rFonts w:ascii="宋体" w:eastAsia="宋体" w:hAnsi="宋体" w:hint="eastAsia"/>
          <w:sz w:val="21"/>
          <w:szCs w:val="21"/>
        </w:rPr>
        <w:t xml:space="preserve">   </w:t>
      </w:r>
      <w:r>
        <w:rPr>
          <w:rFonts w:ascii="宋体" w:eastAsia="宋体" w:hAnsi="宋体" w:hint="eastAsia"/>
          <w:b/>
          <w:sz w:val="21"/>
          <w:szCs w:val="21"/>
        </w:rPr>
        <w:t xml:space="preserve"> 文献标志码：A</w:t>
      </w:r>
    </w:p>
    <w:p w:rsidR="00214370" w:rsidRDefault="00735404">
      <w:pPr>
        <w:spacing w:after="0" w:line="360" w:lineRule="auto"/>
        <w:ind w:firstLine="480"/>
        <w:jc w:val="both"/>
        <w:rPr>
          <w:rFonts w:ascii="Times New Roman" w:eastAsia="宋体" w:hAnsi="Times New Roman"/>
          <w:sz w:val="21"/>
          <w:szCs w:val="21"/>
        </w:rPr>
      </w:pPr>
      <w:r>
        <w:rPr>
          <w:rFonts w:ascii="Times New Roman" w:eastAsia="宋体" w:hAnsi="宋体"/>
          <w:sz w:val="21"/>
          <w:szCs w:val="21"/>
        </w:rPr>
        <w:t>水稻细菌性条斑病</w:t>
      </w:r>
      <w:r>
        <w:rPr>
          <w:rFonts w:ascii="Times New Roman" w:eastAsia="宋体" w:hAnsi="宋体" w:hint="eastAsia"/>
          <w:sz w:val="21"/>
          <w:szCs w:val="21"/>
        </w:rPr>
        <w:t>（</w:t>
      </w:r>
      <w:r>
        <w:rPr>
          <w:rFonts w:ascii="Times New Roman" w:eastAsia="宋体" w:hAnsi="宋体" w:hint="eastAsia"/>
          <w:sz w:val="21"/>
          <w:szCs w:val="21"/>
        </w:rPr>
        <w:t>BLS</w:t>
      </w:r>
      <w:r>
        <w:rPr>
          <w:rFonts w:ascii="Times New Roman" w:eastAsia="宋体" w:hAnsi="宋体" w:hint="eastAsia"/>
          <w:sz w:val="21"/>
          <w:szCs w:val="21"/>
        </w:rPr>
        <w:t>）</w:t>
      </w:r>
      <w:r>
        <w:rPr>
          <w:rFonts w:ascii="Times New Roman" w:eastAsia="宋体" w:hAnsi="宋体"/>
          <w:sz w:val="21"/>
          <w:szCs w:val="21"/>
        </w:rPr>
        <w:t>是由</w:t>
      </w:r>
      <w:r>
        <w:rPr>
          <w:rFonts w:ascii="Times New Roman" w:eastAsia="宋体" w:hAnsi="Times New Roman"/>
          <w:i/>
          <w:sz w:val="21"/>
          <w:szCs w:val="21"/>
        </w:rPr>
        <w:t xml:space="preserve">Xanthomonas oryzae </w:t>
      </w:r>
      <w:r>
        <w:rPr>
          <w:rFonts w:ascii="Times New Roman" w:eastAsia="宋体" w:hAnsi="Times New Roman"/>
          <w:sz w:val="21"/>
          <w:szCs w:val="21"/>
        </w:rPr>
        <w:t>pv</w:t>
      </w:r>
      <w:r>
        <w:rPr>
          <w:rFonts w:ascii="Times New Roman" w:eastAsia="宋体" w:hAnsi="Times New Roman"/>
          <w:i/>
          <w:sz w:val="21"/>
          <w:szCs w:val="21"/>
        </w:rPr>
        <w:t>.Oryzicola</w:t>
      </w:r>
      <w:r>
        <w:rPr>
          <w:rFonts w:ascii="Times New Roman" w:eastAsia="宋体" w:hAnsi="Times New Roman" w:hint="eastAsia"/>
          <w:i/>
          <w:sz w:val="21"/>
          <w:szCs w:val="21"/>
        </w:rPr>
        <w:t xml:space="preserve"> </w:t>
      </w:r>
      <w:r>
        <w:rPr>
          <w:rFonts w:ascii="Times New Roman" w:eastAsia="宋体" w:hAnsi="Times New Roman" w:hint="eastAsia"/>
          <w:sz w:val="21"/>
          <w:szCs w:val="21"/>
        </w:rPr>
        <w:t>(</w:t>
      </w:r>
      <w:r>
        <w:rPr>
          <w:rFonts w:ascii="Times New Roman" w:eastAsia="宋体" w:hAnsi="Times New Roman" w:hint="eastAsia"/>
          <w:i/>
          <w:sz w:val="21"/>
          <w:szCs w:val="21"/>
        </w:rPr>
        <w:t>Xoc</w:t>
      </w:r>
      <w:r>
        <w:rPr>
          <w:rFonts w:ascii="Times New Roman" w:eastAsia="宋体" w:hAnsi="Times New Roman" w:hint="eastAsia"/>
          <w:iCs/>
          <w:sz w:val="21"/>
          <w:szCs w:val="21"/>
        </w:rPr>
        <w:t>)</w:t>
      </w:r>
      <w:r>
        <w:rPr>
          <w:rFonts w:ascii="Times New Roman" w:eastAsia="宋体" w:hAnsi="宋体"/>
          <w:sz w:val="21"/>
          <w:szCs w:val="21"/>
        </w:rPr>
        <w:t>侵染引起的细菌性病害，简称细条病，现已成为威胁我国南方稻区水稻生产的重要病害</w:t>
      </w:r>
      <w:r>
        <w:rPr>
          <w:rFonts w:ascii="Times New Roman" w:eastAsia="宋体" w:hAnsi="Times New Roman"/>
          <w:sz w:val="21"/>
          <w:szCs w:val="21"/>
          <w:vertAlign w:val="superscript"/>
        </w:rPr>
        <w:t>[1-2]</w:t>
      </w:r>
      <w:r>
        <w:rPr>
          <w:rFonts w:ascii="Times New Roman" w:eastAsia="宋体" w:hAnsi="宋体"/>
          <w:sz w:val="21"/>
          <w:szCs w:val="21"/>
        </w:rPr>
        <w:t>。</w:t>
      </w:r>
      <w:r>
        <w:rPr>
          <w:rFonts w:ascii="Times New Roman" w:eastAsia="宋体" w:hAnsi="宋体"/>
          <w:sz w:val="21"/>
          <w:szCs w:val="21"/>
          <w:lang w:bidi="en-US"/>
        </w:rPr>
        <w:t>水稻</w:t>
      </w:r>
      <w:r>
        <w:rPr>
          <w:rFonts w:ascii="Times New Roman" w:eastAsia="宋体" w:hAnsi="宋体" w:hint="eastAsia"/>
          <w:sz w:val="21"/>
          <w:szCs w:val="21"/>
          <w:lang w:bidi="en-US"/>
        </w:rPr>
        <w:t>BLS</w:t>
      </w:r>
      <w:r>
        <w:rPr>
          <w:rFonts w:ascii="Times New Roman" w:eastAsia="宋体" w:hAnsi="宋体"/>
          <w:sz w:val="21"/>
          <w:szCs w:val="21"/>
          <w:lang w:bidi="en-US"/>
        </w:rPr>
        <w:t>的首次发现是</w:t>
      </w:r>
      <w:r>
        <w:rPr>
          <w:rFonts w:ascii="Times New Roman" w:eastAsia="宋体" w:hAnsi="Times New Roman"/>
          <w:sz w:val="21"/>
          <w:szCs w:val="21"/>
          <w:lang w:bidi="en-US"/>
        </w:rPr>
        <w:t>1918</w:t>
      </w:r>
      <w:r>
        <w:rPr>
          <w:rFonts w:ascii="Times New Roman" w:eastAsia="宋体" w:hAnsi="宋体"/>
          <w:sz w:val="21"/>
          <w:szCs w:val="21"/>
          <w:lang w:bidi="en-US"/>
        </w:rPr>
        <w:t>年在菲律宾</w:t>
      </w:r>
      <w:r>
        <w:rPr>
          <w:rFonts w:ascii="Times New Roman" w:eastAsia="宋体" w:hAnsi="Times New Roman"/>
          <w:sz w:val="21"/>
          <w:szCs w:val="21"/>
          <w:vertAlign w:val="superscript"/>
        </w:rPr>
        <w:t>[3]</w:t>
      </w:r>
      <w:r>
        <w:rPr>
          <w:rFonts w:ascii="Times New Roman" w:eastAsia="宋体" w:hAnsi="宋体"/>
          <w:sz w:val="21"/>
          <w:szCs w:val="21"/>
          <w:lang w:bidi="en-US"/>
        </w:rPr>
        <w:t>，</w:t>
      </w:r>
      <w:r>
        <w:rPr>
          <w:rFonts w:ascii="Times New Roman" w:eastAsia="宋体" w:hAnsi="宋体" w:hint="eastAsia"/>
          <w:sz w:val="21"/>
          <w:szCs w:val="21"/>
          <w:lang w:bidi="en-US"/>
        </w:rPr>
        <w:t>而</w:t>
      </w:r>
      <w:r>
        <w:rPr>
          <w:rFonts w:ascii="Times New Roman" w:eastAsia="宋体" w:hAnsi="宋体"/>
          <w:sz w:val="21"/>
          <w:szCs w:val="21"/>
          <w:lang w:bidi="en-US"/>
        </w:rPr>
        <w:t>在</w:t>
      </w:r>
      <w:r>
        <w:rPr>
          <w:rFonts w:ascii="Times New Roman" w:eastAsia="宋体" w:hAnsi="宋体" w:hint="eastAsia"/>
          <w:sz w:val="21"/>
          <w:szCs w:val="21"/>
          <w:lang w:bidi="en-US"/>
        </w:rPr>
        <w:t>中</w:t>
      </w:r>
      <w:r>
        <w:rPr>
          <w:rFonts w:ascii="Times New Roman" w:eastAsia="宋体" w:hAnsi="宋体"/>
          <w:sz w:val="21"/>
          <w:szCs w:val="21"/>
          <w:lang w:bidi="en-US"/>
        </w:rPr>
        <w:t>国</w:t>
      </w:r>
      <w:r>
        <w:rPr>
          <w:rFonts w:ascii="Times New Roman" w:eastAsia="宋体" w:hAnsi="宋体" w:hint="eastAsia"/>
          <w:sz w:val="21"/>
          <w:szCs w:val="21"/>
          <w:lang w:bidi="en-US"/>
        </w:rPr>
        <w:t>则是</w:t>
      </w:r>
      <w:r>
        <w:rPr>
          <w:rFonts w:ascii="Times New Roman" w:eastAsia="宋体" w:hAnsi="Times New Roman"/>
          <w:sz w:val="21"/>
          <w:szCs w:val="21"/>
          <w:lang w:bidi="en-US"/>
        </w:rPr>
        <w:t>20</w:t>
      </w:r>
      <w:r>
        <w:rPr>
          <w:rFonts w:ascii="Times New Roman" w:eastAsia="宋体" w:hAnsi="宋体"/>
          <w:sz w:val="21"/>
          <w:szCs w:val="21"/>
          <w:lang w:bidi="en-US"/>
        </w:rPr>
        <w:t>世纪</w:t>
      </w:r>
      <w:r>
        <w:rPr>
          <w:rFonts w:ascii="Times New Roman" w:eastAsia="宋体" w:hAnsi="Times New Roman"/>
          <w:sz w:val="21"/>
          <w:szCs w:val="21"/>
          <w:lang w:bidi="en-US"/>
        </w:rPr>
        <w:t>50</w:t>
      </w:r>
      <w:r>
        <w:rPr>
          <w:rFonts w:ascii="Times New Roman" w:eastAsia="宋体" w:hAnsi="宋体"/>
          <w:sz w:val="21"/>
          <w:szCs w:val="21"/>
          <w:lang w:bidi="en-US"/>
        </w:rPr>
        <w:t>年代在广东省首先发现该病害</w:t>
      </w:r>
      <w:r>
        <w:rPr>
          <w:rFonts w:ascii="Times New Roman" w:eastAsia="宋体" w:hAnsi="Times New Roman"/>
          <w:sz w:val="21"/>
          <w:szCs w:val="21"/>
          <w:vertAlign w:val="superscript"/>
        </w:rPr>
        <w:t>[4]</w:t>
      </w:r>
      <w:r>
        <w:rPr>
          <w:rFonts w:ascii="Times New Roman" w:eastAsia="宋体" w:hAnsi="宋体"/>
          <w:sz w:val="21"/>
          <w:szCs w:val="21"/>
          <w:lang w:bidi="en-US"/>
        </w:rPr>
        <w:t>。</w:t>
      </w:r>
      <w:r>
        <w:rPr>
          <w:rFonts w:ascii="Times New Roman" w:eastAsia="宋体" w:hAnsi="宋体"/>
          <w:sz w:val="21"/>
          <w:szCs w:val="21"/>
        </w:rPr>
        <w:t>该病引起的</w:t>
      </w:r>
      <w:r>
        <w:rPr>
          <w:rFonts w:ascii="Times New Roman" w:eastAsia="宋体" w:hAnsi="宋体" w:hint="eastAsia"/>
          <w:sz w:val="21"/>
          <w:szCs w:val="21"/>
        </w:rPr>
        <w:t>水稻</w:t>
      </w:r>
      <w:r>
        <w:rPr>
          <w:rFonts w:ascii="Times New Roman" w:eastAsia="宋体" w:hAnsi="宋体"/>
          <w:sz w:val="21"/>
          <w:szCs w:val="21"/>
        </w:rPr>
        <w:t>产量损失通常为</w:t>
      </w:r>
      <w:r>
        <w:rPr>
          <w:rFonts w:ascii="Times New Roman" w:eastAsia="宋体" w:hAnsi="Times New Roman"/>
          <w:sz w:val="21"/>
          <w:szCs w:val="21"/>
        </w:rPr>
        <w:t>15</w:t>
      </w:r>
      <w:r>
        <w:rPr>
          <w:rFonts w:ascii="Times New Roman" w:eastAsia="宋体" w:hAnsi="Times New Roman" w:hint="eastAsia"/>
          <w:sz w:val="21"/>
          <w:szCs w:val="21"/>
        </w:rPr>
        <w:t>~</w:t>
      </w:r>
      <w:r>
        <w:rPr>
          <w:rFonts w:ascii="Times New Roman" w:eastAsia="宋体" w:hAnsi="Times New Roman"/>
          <w:sz w:val="21"/>
          <w:szCs w:val="21"/>
        </w:rPr>
        <w:t>25%</w:t>
      </w:r>
      <w:r>
        <w:rPr>
          <w:rFonts w:ascii="Times New Roman" w:eastAsia="宋体" w:hAnsi="宋体"/>
          <w:sz w:val="21"/>
          <w:szCs w:val="21"/>
        </w:rPr>
        <w:t>，严重时可达</w:t>
      </w:r>
      <w:r>
        <w:rPr>
          <w:rFonts w:ascii="Times New Roman" w:eastAsia="宋体" w:hAnsi="Times New Roman"/>
          <w:sz w:val="21"/>
          <w:szCs w:val="21"/>
        </w:rPr>
        <w:t>40</w:t>
      </w:r>
      <w:r>
        <w:rPr>
          <w:rFonts w:ascii="Times New Roman" w:eastAsia="宋体" w:hAnsi="Times New Roman" w:hint="eastAsia"/>
          <w:sz w:val="21"/>
          <w:szCs w:val="21"/>
        </w:rPr>
        <w:t>~</w:t>
      </w:r>
      <w:r>
        <w:rPr>
          <w:rFonts w:ascii="Times New Roman" w:eastAsia="宋体" w:hAnsi="Times New Roman"/>
          <w:sz w:val="21"/>
          <w:szCs w:val="21"/>
        </w:rPr>
        <w:t>60%</w:t>
      </w:r>
      <w:r>
        <w:rPr>
          <w:rFonts w:ascii="Times New Roman" w:eastAsia="宋体" w:hAnsi="宋体"/>
          <w:sz w:val="21"/>
          <w:szCs w:val="21"/>
        </w:rPr>
        <w:t>。抗病育种是水稻</w:t>
      </w:r>
      <w:r>
        <w:rPr>
          <w:rFonts w:ascii="Times New Roman" w:eastAsia="宋体" w:hAnsi="宋体" w:hint="eastAsia"/>
          <w:sz w:val="21"/>
          <w:szCs w:val="21"/>
        </w:rPr>
        <w:t>BLS</w:t>
      </w:r>
      <w:r>
        <w:rPr>
          <w:rFonts w:ascii="Times New Roman" w:eastAsia="宋体" w:hAnsi="宋体"/>
          <w:sz w:val="21"/>
          <w:szCs w:val="21"/>
        </w:rPr>
        <w:t>防治的重要方法之一，挖掘并分离抗病基因，进而培育抗逆品种有着非常重要的意义</w:t>
      </w:r>
      <w:r>
        <w:rPr>
          <w:rFonts w:ascii="Times New Roman" w:eastAsia="宋体" w:hAnsi="Times New Roman"/>
          <w:sz w:val="21"/>
          <w:szCs w:val="21"/>
          <w:vertAlign w:val="superscript"/>
        </w:rPr>
        <w:t>[5-7</w:t>
      </w:r>
      <w:r>
        <w:rPr>
          <w:rFonts w:ascii="Times New Roman" w:eastAsia="宋体" w:hAnsi="Times New Roman"/>
          <w:sz w:val="21"/>
          <w:szCs w:val="21"/>
          <w:vertAlign w:val="superscript"/>
          <w:lang w:bidi="en-US"/>
        </w:rPr>
        <w:t>]</w:t>
      </w:r>
      <w:r>
        <w:rPr>
          <w:rFonts w:ascii="Times New Roman" w:eastAsia="宋体" w:hAnsi="Times New Roman"/>
          <w:sz w:val="21"/>
          <w:szCs w:val="21"/>
          <w:lang w:bidi="en-US"/>
        </w:rPr>
        <w:t>。用蛋白质组学的方法分析细菌条斑病菌侵染的水稻叶片蛋白组表达的差异，从中鉴定差异表达的蛋白基因，是一种研究水稻与细菌性条斑病菌</w:t>
      </w:r>
      <w:r>
        <w:rPr>
          <w:rFonts w:ascii="Times New Roman" w:eastAsia="宋体" w:hAnsi="Times New Roman"/>
          <w:i/>
          <w:iCs/>
          <w:sz w:val="21"/>
          <w:szCs w:val="21"/>
          <w:lang w:bidi="en-US"/>
        </w:rPr>
        <w:t>Xoc</w:t>
      </w:r>
      <w:r>
        <w:rPr>
          <w:rFonts w:ascii="Times New Roman" w:eastAsia="宋体" w:hAnsi="Times New Roman"/>
          <w:sz w:val="21"/>
          <w:szCs w:val="21"/>
          <w:lang w:bidi="en-US"/>
        </w:rPr>
        <w:t>互作分子机制的重要方法，有望从中鉴定出参与水稻和</w:t>
      </w:r>
      <w:r>
        <w:rPr>
          <w:rFonts w:ascii="Times New Roman" w:eastAsia="宋体" w:hAnsi="Times New Roman"/>
          <w:i/>
          <w:iCs/>
          <w:sz w:val="21"/>
          <w:szCs w:val="21"/>
          <w:lang w:bidi="en-US"/>
        </w:rPr>
        <w:t>Xoc</w:t>
      </w:r>
      <w:r>
        <w:rPr>
          <w:rFonts w:ascii="Times New Roman" w:eastAsia="宋体" w:hAnsi="Times New Roman"/>
          <w:sz w:val="21"/>
          <w:szCs w:val="21"/>
          <w:lang w:bidi="en-US"/>
        </w:rPr>
        <w:t>互作的重要蛋白，包括参与水稻防御反应的重要蛋白，进而获得相应编码基因</w:t>
      </w:r>
      <w:r>
        <w:rPr>
          <w:rFonts w:ascii="Times New Roman" w:eastAsia="宋体" w:hAnsi="Times New Roman"/>
          <w:sz w:val="21"/>
          <w:szCs w:val="21"/>
          <w:vertAlign w:val="superscript"/>
        </w:rPr>
        <w:t>[8]</w:t>
      </w:r>
      <w:r>
        <w:rPr>
          <w:rFonts w:ascii="Times New Roman" w:eastAsia="宋体" w:hAnsi="宋体"/>
          <w:sz w:val="21"/>
          <w:szCs w:val="21"/>
        </w:rPr>
        <w:t>，这为加深对水稻细菌性条斑病防御信号网络组分的认识，为进一步探讨水稻与</w:t>
      </w:r>
      <w:r>
        <w:rPr>
          <w:rFonts w:ascii="Times New Roman" w:eastAsia="宋体" w:hAnsi="Times New Roman"/>
          <w:i/>
          <w:sz w:val="21"/>
          <w:szCs w:val="21"/>
        </w:rPr>
        <w:t>Xoc</w:t>
      </w:r>
      <w:r>
        <w:rPr>
          <w:rFonts w:ascii="Times New Roman" w:eastAsia="宋体" w:hAnsi="宋体"/>
          <w:sz w:val="21"/>
          <w:szCs w:val="21"/>
        </w:rPr>
        <w:t>互作的分子机理打下基础。</w:t>
      </w:r>
    </w:p>
    <w:p w:rsidR="00214370" w:rsidRDefault="00735404">
      <w:pPr>
        <w:spacing w:after="0" w:line="360" w:lineRule="auto"/>
        <w:ind w:firstLine="420"/>
        <w:jc w:val="both"/>
        <w:rPr>
          <w:rFonts w:ascii="Times New Roman" w:eastAsia="宋体" w:hAnsi="Times New Roman"/>
          <w:sz w:val="24"/>
          <w:szCs w:val="24"/>
        </w:rPr>
      </w:pPr>
      <w:r>
        <w:rPr>
          <w:rFonts w:ascii="Times New Roman" w:eastAsia="宋体" w:hAnsi="Times New Roman" w:hint="eastAsia"/>
          <w:i/>
          <w:iCs/>
          <w:sz w:val="21"/>
          <w:szCs w:val="21"/>
        </w:rPr>
        <w:lastRenderedPageBreak/>
        <w:t>XC</w:t>
      </w:r>
      <w:r>
        <w:rPr>
          <w:rFonts w:ascii="Times New Roman" w:eastAsia="宋体" w:hAnsi="Times New Roman"/>
          <w:i/>
          <w:sz w:val="21"/>
          <w:szCs w:val="21"/>
        </w:rPr>
        <w:t>RK</w:t>
      </w:r>
      <w:r>
        <w:rPr>
          <w:rFonts w:ascii="Times New Roman" w:eastAsia="宋体" w:hAnsi="宋体"/>
          <w:sz w:val="21"/>
          <w:szCs w:val="21"/>
        </w:rPr>
        <w:t>基因是</w:t>
      </w:r>
      <w:r>
        <w:rPr>
          <w:rFonts w:ascii="宋体" w:eastAsia="宋体" w:hAnsi="宋体" w:hint="eastAsia"/>
          <w:sz w:val="21"/>
          <w:szCs w:val="21"/>
        </w:rPr>
        <w:t>本课题</w:t>
      </w:r>
      <w:r>
        <w:rPr>
          <w:rFonts w:ascii="宋体" w:eastAsia="宋体" w:hAnsi="宋体"/>
          <w:sz w:val="21"/>
          <w:szCs w:val="21"/>
        </w:rPr>
        <w:t>对</w:t>
      </w:r>
      <w:r>
        <w:rPr>
          <w:rFonts w:ascii="Times New Roman" w:eastAsia="宋体" w:hAnsi="宋体"/>
          <w:sz w:val="21"/>
          <w:szCs w:val="21"/>
        </w:rPr>
        <w:t>水稻</w:t>
      </w:r>
      <w:r>
        <w:rPr>
          <w:rFonts w:ascii="Times New Roman" w:eastAsia="宋体" w:hAnsi="宋体" w:hint="eastAsia"/>
          <w:sz w:val="21"/>
          <w:szCs w:val="21"/>
        </w:rPr>
        <w:t>BLS</w:t>
      </w:r>
      <w:r>
        <w:rPr>
          <w:rFonts w:ascii="Times New Roman" w:eastAsia="宋体" w:hAnsi="宋体"/>
          <w:sz w:val="21"/>
          <w:szCs w:val="21"/>
        </w:rPr>
        <w:t>侵染应答的差异蛋白质组学研究中发现的一个拟抗病基因</w:t>
      </w:r>
      <w:r>
        <w:rPr>
          <w:rFonts w:ascii="Times New Roman" w:eastAsia="宋体" w:hAnsi="宋体" w:hint="eastAsia"/>
          <w:sz w:val="21"/>
          <w:szCs w:val="21"/>
        </w:rPr>
        <w:t>，在</w:t>
      </w:r>
      <w:r>
        <w:rPr>
          <w:rFonts w:ascii="Times New Roman" w:eastAsia="宋体" w:hAnsi="宋体" w:hint="eastAsia"/>
          <w:sz w:val="21"/>
          <w:szCs w:val="21"/>
        </w:rPr>
        <w:t>GenBank</w:t>
      </w:r>
      <w:r>
        <w:rPr>
          <w:rFonts w:ascii="Times New Roman" w:eastAsia="宋体" w:hAnsi="宋体" w:hint="eastAsia"/>
          <w:sz w:val="21"/>
          <w:szCs w:val="21"/>
        </w:rPr>
        <w:t>的登录号为</w:t>
      </w:r>
      <w:r>
        <w:rPr>
          <w:rFonts w:ascii="Times New Roman" w:eastAsia="宋体" w:hAnsi="宋体" w:hint="eastAsia"/>
          <w:sz w:val="21"/>
          <w:szCs w:val="21"/>
        </w:rPr>
        <w:t>AK120121</w:t>
      </w:r>
      <w:r>
        <w:rPr>
          <w:rFonts w:ascii="Times New Roman" w:eastAsia="宋体" w:hAnsi="宋体"/>
          <w:sz w:val="21"/>
          <w:szCs w:val="21"/>
        </w:rPr>
        <w:t>。</w:t>
      </w:r>
      <w:r>
        <w:rPr>
          <w:rFonts w:ascii="Times New Roman" w:eastAsia="宋体" w:hAnsi="宋体"/>
          <w:kern w:val="1"/>
          <w:sz w:val="21"/>
          <w:szCs w:val="21"/>
        </w:rPr>
        <w:t>本</w:t>
      </w:r>
      <w:r>
        <w:rPr>
          <w:rFonts w:ascii="Times New Roman" w:eastAsia="宋体" w:hAnsi="宋体" w:hint="eastAsia"/>
          <w:kern w:val="1"/>
          <w:sz w:val="21"/>
          <w:szCs w:val="21"/>
        </w:rPr>
        <w:t>研究在对该基因进行</w:t>
      </w:r>
      <w:r>
        <w:rPr>
          <w:rFonts w:ascii="Times New Roman" w:eastAsia="宋体" w:hAnsi="宋体"/>
          <w:kern w:val="1"/>
          <w:sz w:val="21"/>
          <w:szCs w:val="21"/>
        </w:rPr>
        <w:t>生物信息学分析</w:t>
      </w:r>
      <w:r>
        <w:rPr>
          <w:rFonts w:ascii="Times New Roman" w:eastAsia="宋体" w:hAnsi="宋体" w:hint="eastAsia"/>
          <w:kern w:val="1"/>
          <w:sz w:val="21"/>
          <w:szCs w:val="21"/>
        </w:rPr>
        <w:t>的基础上，分别构建</w:t>
      </w:r>
      <w:r>
        <w:rPr>
          <w:rFonts w:ascii="Times New Roman" w:eastAsia="宋体" w:hAnsi="宋体"/>
          <w:kern w:val="1"/>
          <w:sz w:val="21"/>
          <w:szCs w:val="21"/>
        </w:rPr>
        <w:t>超</w:t>
      </w:r>
      <w:r>
        <w:rPr>
          <w:rFonts w:ascii="Times New Roman" w:eastAsia="宋体" w:hAnsi="宋体" w:hint="eastAsia"/>
          <w:kern w:val="1"/>
          <w:sz w:val="21"/>
          <w:szCs w:val="21"/>
        </w:rPr>
        <w:t>量</w:t>
      </w:r>
      <w:r>
        <w:rPr>
          <w:rFonts w:ascii="Times New Roman" w:eastAsia="宋体" w:hAnsi="宋体"/>
          <w:kern w:val="1"/>
          <w:sz w:val="21"/>
          <w:szCs w:val="21"/>
        </w:rPr>
        <w:t>表达</w:t>
      </w:r>
      <w:r>
        <w:rPr>
          <w:rFonts w:ascii="Times New Roman" w:eastAsia="宋体" w:hAnsi="宋体" w:hint="eastAsia"/>
          <w:kern w:val="1"/>
          <w:sz w:val="21"/>
          <w:szCs w:val="21"/>
        </w:rPr>
        <w:t>和</w:t>
      </w:r>
      <w:r>
        <w:rPr>
          <w:rFonts w:ascii="Times New Roman" w:eastAsia="宋体" w:hAnsi="Times New Roman"/>
          <w:kern w:val="1"/>
          <w:sz w:val="21"/>
          <w:szCs w:val="21"/>
        </w:rPr>
        <w:t>RNA</w:t>
      </w:r>
      <w:r>
        <w:rPr>
          <w:rFonts w:ascii="Times New Roman" w:eastAsia="宋体" w:hAnsi="Times New Roman" w:hint="eastAsia"/>
          <w:kern w:val="1"/>
          <w:sz w:val="21"/>
          <w:szCs w:val="21"/>
        </w:rPr>
        <w:t>干扰（</w:t>
      </w:r>
      <w:r>
        <w:rPr>
          <w:rFonts w:ascii="Times New Roman" w:eastAsia="宋体" w:hAnsi="Times New Roman" w:hint="eastAsia"/>
          <w:kern w:val="1"/>
          <w:sz w:val="21"/>
          <w:szCs w:val="21"/>
        </w:rPr>
        <w:t>RNAi</w:t>
      </w:r>
      <w:r>
        <w:rPr>
          <w:rFonts w:ascii="Times New Roman" w:eastAsia="宋体" w:hAnsi="Times New Roman" w:hint="eastAsia"/>
          <w:kern w:val="1"/>
          <w:sz w:val="21"/>
          <w:szCs w:val="21"/>
        </w:rPr>
        <w:t>）抑制表达载体</w:t>
      </w:r>
      <w:r>
        <w:rPr>
          <w:rFonts w:ascii="Times New Roman" w:eastAsia="宋体" w:hAnsi="宋体" w:hint="eastAsia"/>
          <w:kern w:val="1"/>
          <w:sz w:val="21"/>
          <w:szCs w:val="21"/>
        </w:rPr>
        <w:t>，并分析</w:t>
      </w:r>
      <w:r>
        <w:rPr>
          <w:rFonts w:ascii="Times New Roman" w:eastAsia="宋体" w:hAnsi="宋体"/>
          <w:kern w:val="1"/>
          <w:sz w:val="21"/>
          <w:szCs w:val="21"/>
        </w:rPr>
        <w:t>转基因植株对</w:t>
      </w:r>
      <w:r>
        <w:rPr>
          <w:rFonts w:ascii="Times New Roman" w:eastAsia="宋体" w:hAnsi="宋体"/>
          <w:sz w:val="21"/>
          <w:szCs w:val="21"/>
        </w:rPr>
        <w:t>细菌性条斑病菌</w:t>
      </w:r>
      <w:r>
        <w:rPr>
          <w:rFonts w:ascii="Times New Roman" w:eastAsia="宋体" w:hAnsi="宋体"/>
          <w:kern w:val="1"/>
          <w:sz w:val="21"/>
          <w:szCs w:val="21"/>
        </w:rPr>
        <w:t>的抗性，</w:t>
      </w:r>
      <w:r>
        <w:rPr>
          <w:rFonts w:ascii="Times New Roman" w:eastAsia="宋体" w:hAnsi="宋体" w:hint="eastAsia"/>
          <w:kern w:val="1"/>
          <w:sz w:val="21"/>
          <w:szCs w:val="21"/>
        </w:rPr>
        <w:t>为</w:t>
      </w:r>
      <w:r>
        <w:rPr>
          <w:rFonts w:ascii="Times New Roman" w:eastAsia="宋体" w:hAnsi="宋体"/>
          <w:kern w:val="1"/>
          <w:sz w:val="21"/>
          <w:szCs w:val="21"/>
        </w:rPr>
        <w:t>进一步探讨转基因植株抗性增强的分子机理，加深对水稻</w:t>
      </w:r>
      <w:r>
        <w:rPr>
          <w:rFonts w:ascii="Times New Roman" w:eastAsia="宋体" w:hAnsi="宋体"/>
          <w:sz w:val="21"/>
          <w:szCs w:val="21"/>
        </w:rPr>
        <w:t>细菌性条斑病菌</w:t>
      </w:r>
      <w:r>
        <w:rPr>
          <w:rFonts w:ascii="Times New Roman" w:eastAsia="宋体" w:hAnsi="宋体"/>
          <w:kern w:val="1"/>
          <w:sz w:val="21"/>
          <w:szCs w:val="21"/>
        </w:rPr>
        <w:t>胁迫应答信号网络组分的认识，阐明水稻</w:t>
      </w:r>
      <w:r>
        <w:rPr>
          <w:rFonts w:ascii="Times New Roman" w:eastAsia="宋体" w:hAnsi="宋体"/>
          <w:sz w:val="21"/>
          <w:szCs w:val="21"/>
        </w:rPr>
        <w:t>抗</w:t>
      </w:r>
      <w:r>
        <w:rPr>
          <w:rFonts w:ascii="Times New Roman" w:eastAsia="宋体" w:hAnsi="宋体" w:hint="eastAsia"/>
          <w:sz w:val="21"/>
          <w:szCs w:val="21"/>
        </w:rPr>
        <w:t>BLS</w:t>
      </w:r>
      <w:r>
        <w:rPr>
          <w:rFonts w:ascii="Times New Roman" w:eastAsia="宋体" w:hAnsi="宋体"/>
          <w:kern w:val="1"/>
          <w:sz w:val="21"/>
          <w:szCs w:val="21"/>
        </w:rPr>
        <w:t>的机制打下基础。</w:t>
      </w:r>
    </w:p>
    <w:p w:rsidR="00214370" w:rsidRDefault="00735404">
      <w:pPr>
        <w:pStyle w:val="1"/>
        <w:jc w:val="left"/>
        <w:rPr>
          <w:rFonts w:ascii="宋体" w:eastAsia="宋体" w:hAnsi="宋体"/>
          <w:kern w:val="1"/>
          <w:sz w:val="32"/>
          <w:szCs w:val="32"/>
        </w:rPr>
      </w:pPr>
      <w:r>
        <w:rPr>
          <w:rFonts w:ascii="宋体" w:eastAsia="宋体" w:hAnsi="宋体"/>
          <w:kern w:val="1"/>
          <w:sz w:val="32"/>
          <w:szCs w:val="32"/>
        </w:rPr>
        <w:t>1 材料与方法</w:t>
      </w:r>
    </w:p>
    <w:p w:rsidR="00214370" w:rsidRDefault="00735404">
      <w:pPr>
        <w:pStyle w:val="2"/>
        <w:rPr>
          <w:rFonts w:ascii="宋体" w:eastAsia="宋体" w:hAnsi="宋体"/>
          <w:kern w:val="1"/>
        </w:rPr>
      </w:pPr>
      <w:r>
        <w:rPr>
          <w:rFonts w:ascii="宋体" w:eastAsia="宋体" w:hAnsi="宋体"/>
          <w:kern w:val="1"/>
        </w:rPr>
        <w:t>1.1 材料</w:t>
      </w:r>
    </w:p>
    <w:p w:rsidR="00214370" w:rsidRDefault="00735404">
      <w:pPr>
        <w:widowControl w:val="0"/>
        <w:spacing w:after="0" w:line="360" w:lineRule="auto"/>
        <w:ind w:firstLine="420"/>
        <w:jc w:val="both"/>
        <w:rPr>
          <w:rFonts w:ascii="Times New Roman" w:eastAsia="宋体" w:hAnsi="Times New Roman"/>
          <w:sz w:val="21"/>
          <w:szCs w:val="21"/>
        </w:rPr>
      </w:pPr>
      <w:r>
        <w:rPr>
          <w:rFonts w:ascii="Times New Roman" w:eastAsia="宋体" w:hAnsi="宋体" w:hint="eastAsia"/>
          <w:sz w:val="21"/>
          <w:szCs w:val="21"/>
        </w:rPr>
        <w:t>所用</w:t>
      </w:r>
      <w:r>
        <w:rPr>
          <w:rFonts w:ascii="Times New Roman" w:eastAsia="宋体" w:hAnsi="宋体"/>
          <w:sz w:val="21"/>
          <w:szCs w:val="21"/>
        </w:rPr>
        <w:t>水稻（</w:t>
      </w:r>
      <w:r>
        <w:rPr>
          <w:rFonts w:ascii="Times New Roman" w:eastAsia="宋体" w:hAnsi="Times New Roman"/>
          <w:i/>
          <w:sz w:val="21"/>
          <w:szCs w:val="21"/>
        </w:rPr>
        <w:t xml:space="preserve">Oryza sativa </w:t>
      </w:r>
      <w:r>
        <w:rPr>
          <w:rFonts w:ascii="Times New Roman" w:eastAsia="宋体" w:hAnsi="Times New Roman"/>
          <w:sz w:val="21"/>
          <w:szCs w:val="21"/>
        </w:rPr>
        <w:t>L.</w:t>
      </w:r>
      <w:r>
        <w:rPr>
          <w:rFonts w:ascii="Times New Roman" w:eastAsia="宋体" w:hAnsi="宋体"/>
          <w:sz w:val="21"/>
          <w:szCs w:val="21"/>
        </w:rPr>
        <w:t>）</w:t>
      </w:r>
      <w:r>
        <w:rPr>
          <w:rFonts w:ascii="Times New Roman" w:eastAsia="宋体" w:hAnsi="宋体" w:hint="eastAsia"/>
          <w:sz w:val="21"/>
          <w:szCs w:val="21"/>
        </w:rPr>
        <w:t>为</w:t>
      </w:r>
      <w:r>
        <w:rPr>
          <w:rFonts w:ascii="Times New Roman" w:eastAsia="宋体" w:hAnsi="宋体"/>
          <w:kern w:val="1"/>
          <w:sz w:val="21"/>
          <w:szCs w:val="21"/>
        </w:rPr>
        <w:t>粳稻品种台北</w:t>
      </w:r>
      <w:r>
        <w:rPr>
          <w:rFonts w:ascii="Times New Roman" w:eastAsia="宋体" w:hAnsi="Times New Roman"/>
          <w:kern w:val="1"/>
          <w:sz w:val="21"/>
          <w:szCs w:val="21"/>
        </w:rPr>
        <w:t>309</w:t>
      </w:r>
      <w:r>
        <w:rPr>
          <w:rFonts w:ascii="Times New Roman" w:eastAsia="宋体" w:hAnsi="宋体"/>
          <w:kern w:val="1"/>
          <w:sz w:val="21"/>
          <w:szCs w:val="21"/>
        </w:rPr>
        <w:t>由</w:t>
      </w:r>
      <w:r>
        <w:rPr>
          <w:rFonts w:ascii="宋体" w:eastAsia="宋体" w:hAnsi="宋体" w:cs="宋体" w:hint="eastAsia"/>
          <w:kern w:val="1"/>
          <w:sz w:val="21"/>
          <w:szCs w:val="21"/>
        </w:rPr>
        <w:t>厦门市植物遗传重点实验室</w:t>
      </w:r>
      <w:r>
        <w:rPr>
          <w:rFonts w:ascii="Times New Roman" w:eastAsia="宋体" w:hAnsi="宋体"/>
          <w:kern w:val="1"/>
          <w:sz w:val="21"/>
          <w:szCs w:val="21"/>
        </w:rPr>
        <w:t>保存</w:t>
      </w:r>
      <w:r>
        <w:rPr>
          <w:rFonts w:ascii="Times New Roman" w:eastAsia="宋体" w:hAnsi="宋体" w:hint="eastAsia"/>
          <w:kern w:val="1"/>
          <w:sz w:val="21"/>
          <w:szCs w:val="21"/>
        </w:rPr>
        <w:t>；</w:t>
      </w:r>
      <w:r>
        <w:rPr>
          <w:rFonts w:ascii="Times New Roman" w:eastAsia="宋体" w:hAnsi="宋体"/>
          <w:kern w:val="1"/>
          <w:sz w:val="21"/>
          <w:szCs w:val="21"/>
        </w:rPr>
        <w:t>克隆菌株为大肠杆菌</w:t>
      </w:r>
      <w:r>
        <w:rPr>
          <w:rFonts w:ascii="Times New Roman" w:eastAsia="宋体" w:hAnsi="宋体" w:hint="eastAsia"/>
          <w:kern w:val="1"/>
          <w:sz w:val="21"/>
          <w:szCs w:val="21"/>
        </w:rPr>
        <w:t>（</w:t>
      </w:r>
      <w:r>
        <w:rPr>
          <w:rFonts w:ascii="Times New Roman" w:eastAsia="宋体" w:hAnsi="宋体"/>
          <w:i/>
          <w:kern w:val="1"/>
          <w:sz w:val="21"/>
          <w:szCs w:val="21"/>
        </w:rPr>
        <w:t>Escherichia coli</w:t>
      </w:r>
      <w:r>
        <w:rPr>
          <w:rFonts w:ascii="Times New Roman" w:eastAsia="宋体" w:hAnsi="宋体" w:hint="eastAsia"/>
          <w:kern w:val="1"/>
          <w:sz w:val="21"/>
          <w:szCs w:val="21"/>
        </w:rPr>
        <w:t>）</w:t>
      </w:r>
      <w:r>
        <w:rPr>
          <w:rFonts w:ascii="Times New Roman" w:eastAsia="宋体" w:hAnsi="Times New Roman"/>
          <w:kern w:val="1"/>
          <w:sz w:val="21"/>
          <w:szCs w:val="21"/>
        </w:rPr>
        <w:t>DH5α</w:t>
      </w:r>
      <w:r>
        <w:rPr>
          <w:rFonts w:ascii="Times New Roman" w:eastAsia="宋体" w:hAnsi="Times New Roman" w:hint="eastAsia"/>
          <w:kern w:val="1"/>
          <w:sz w:val="21"/>
          <w:szCs w:val="21"/>
        </w:rPr>
        <w:t>菌株</w:t>
      </w:r>
      <w:r>
        <w:rPr>
          <w:rFonts w:ascii="Times New Roman" w:eastAsia="宋体" w:hAnsi="宋体" w:hint="eastAsia"/>
          <w:kern w:val="1"/>
          <w:sz w:val="21"/>
          <w:szCs w:val="21"/>
        </w:rPr>
        <w:t>、</w:t>
      </w:r>
      <w:r>
        <w:rPr>
          <w:rFonts w:ascii="Times New Roman" w:eastAsia="宋体" w:hAnsi="宋体"/>
          <w:sz w:val="21"/>
          <w:szCs w:val="21"/>
        </w:rPr>
        <w:t>根癌农杆菌</w:t>
      </w:r>
      <w:r>
        <w:rPr>
          <w:rFonts w:ascii="Times New Roman" w:eastAsia="宋体" w:hAnsi="宋体" w:hint="eastAsia"/>
          <w:sz w:val="21"/>
          <w:szCs w:val="21"/>
        </w:rPr>
        <w:t>（</w:t>
      </w:r>
      <w:r>
        <w:rPr>
          <w:rFonts w:ascii="Times New Roman" w:eastAsia="宋体" w:hAnsi="Times New Roman"/>
          <w:i/>
          <w:sz w:val="21"/>
          <w:szCs w:val="21"/>
        </w:rPr>
        <w:t>Agrobacterium tumefaciens</w:t>
      </w:r>
      <w:r>
        <w:rPr>
          <w:rFonts w:ascii="Times New Roman" w:eastAsia="宋体" w:hAnsi="Times New Roman" w:hint="eastAsia"/>
          <w:sz w:val="21"/>
          <w:szCs w:val="21"/>
        </w:rPr>
        <w:t>）</w:t>
      </w:r>
      <w:r>
        <w:rPr>
          <w:rFonts w:ascii="Times New Roman" w:eastAsia="宋体" w:hAnsi="Times New Roman"/>
          <w:sz w:val="21"/>
          <w:szCs w:val="21"/>
        </w:rPr>
        <w:t>EHA105</w:t>
      </w:r>
      <w:r>
        <w:rPr>
          <w:rFonts w:ascii="Times New Roman" w:eastAsia="宋体" w:hAnsi="宋体"/>
          <w:sz w:val="21"/>
          <w:szCs w:val="21"/>
        </w:rPr>
        <w:t>菌株</w:t>
      </w:r>
      <w:r>
        <w:rPr>
          <w:rFonts w:ascii="Times New Roman" w:eastAsia="宋体" w:hAnsi="宋体" w:hint="eastAsia"/>
          <w:sz w:val="21"/>
          <w:szCs w:val="21"/>
        </w:rPr>
        <w:t>；</w:t>
      </w:r>
      <w:r>
        <w:rPr>
          <w:rFonts w:ascii="Times New Roman" w:eastAsia="宋体" w:hAnsi="宋体"/>
          <w:sz w:val="21"/>
          <w:szCs w:val="21"/>
        </w:rPr>
        <w:t>所使用的载体包括</w:t>
      </w:r>
      <w:r>
        <w:rPr>
          <w:rFonts w:ascii="Times New Roman" w:eastAsia="宋体" w:hAnsi="宋体" w:hint="eastAsia"/>
          <w:sz w:val="21"/>
          <w:szCs w:val="21"/>
        </w:rPr>
        <w:t>采用</w:t>
      </w:r>
      <w:r>
        <w:rPr>
          <w:rFonts w:ascii="Times New Roman" w:eastAsia="宋体" w:hAnsi="Times New Roman"/>
          <w:sz w:val="21"/>
          <w:szCs w:val="21"/>
        </w:rPr>
        <w:t>Gateway</w:t>
      </w:r>
      <w:r>
        <w:rPr>
          <w:rFonts w:ascii="Times New Roman" w:eastAsia="宋体" w:hAnsi="宋体"/>
          <w:sz w:val="21"/>
          <w:szCs w:val="21"/>
        </w:rPr>
        <w:t>技术</w:t>
      </w:r>
      <w:r>
        <w:rPr>
          <w:rFonts w:ascii="Times New Roman" w:eastAsia="宋体" w:hAnsi="宋体" w:hint="eastAsia"/>
          <w:sz w:val="21"/>
          <w:szCs w:val="21"/>
        </w:rPr>
        <w:t>克隆</w:t>
      </w:r>
      <w:r>
        <w:rPr>
          <w:rFonts w:ascii="Times New Roman" w:eastAsia="宋体" w:hAnsi="宋体"/>
          <w:sz w:val="21"/>
          <w:szCs w:val="21"/>
        </w:rPr>
        <w:t>的中间载体</w:t>
      </w:r>
      <w:r>
        <w:rPr>
          <w:rFonts w:ascii="Times New Roman" w:eastAsia="宋体" w:hAnsi="Times New Roman"/>
          <w:sz w:val="21"/>
          <w:szCs w:val="21"/>
        </w:rPr>
        <w:t>pENTR</w:t>
      </w:r>
      <w:r>
        <w:rPr>
          <w:rFonts w:ascii="Times New Roman" w:eastAsia="宋体" w:hAnsi="Times New Roman"/>
          <w:sz w:val="21"/>
          <w:szCs w:val="21"/>
          <w:vertAlign w:val="superscript"/>
        </w:rPr>
        <w:t>TM</w:t>
      </w:r>
      <w:r>
        <w:rPr>
          <w:rFonts w:ascii="Times New Roman" w:eastAsia="宋体" w:hAnsi="Times New Roman"/>
          <w:sz w:val="21"/>
          <w:szCs w:val="21"/>
        </w:rPr>
        <w:t>/D-TOPO</w:t>
      </w:r>
      <w:r>
        <w:rPr>
          <w:rFonts w:ascii="Times New Roman" w:eastAsia="宋体" w:hAnsi="Times New Roman" w:hint="eastAsia"/>
          <w:sz w:val="21"/>
          <w:szCs w:val="21"/>
        </w:rPr>
        <w:t>（</w:t>
      </w:r>
      <w:r>
        <w:rPr>
          <w:rFonts w:ascii="Times New Roman" w:eastAsia="宋体" w:hAnsi="宋体"/>
          <w:sz w:val="21"/>
          <w:szCs w:val="21"/>
        </w:rPr>
        <w:t>购自</w:t>
      </w:r>
      <w:r>
        <w:rPr>
          <w:rFonts w:ascii="Times New Roman" w:eastAsia="宋体" w:hAnsi="Times New Roman"/>
          <w:sz w:val="21"/>
          <w:szCs w:val="21"/>
        </w:rPr>
        <w:t>Invitrogen</w:t>
      </w:r>
      <w:r>
        <w:rPr>
          <w:rFonts w:ascii="Times New Roman" w:eastAsia="宋体" w:hAnsi="宋体"/>
          <w:sz w:val="21"/>
          <w:szCs w:val="21"/>
        </w:rPr>
        <w:t>公司</w:t>
      </w:r>
      <w:r>
        <w:rPr>
          <w:rFonts w:ascii="Times New Roman" w:eastAsia="宋体" w:hAnsi="宋体" w:hint="eastAsia"/>
          <w:sz w:val="21"/>
          <w:szCs w:val="21"/>
        </w:rPr>
        <w:t>），</w:t>
      </w:r>
      <w:r>
        <w:rPr>
          <w:rFonts w:ascii="Times New Roman" w:eastAsia="宋体" w:hAnsi="宋体"/>
          <w:sz w:val="21"/>
          <w:szCs w:val="21"/>
        </w:rPr>
        <w:t>超量表达载体</w:t>
      </w:r>
      <w:r>
        <w:rPr>
          <w:rFonts w:ascii="Times New Roman" w:eastAsia="宋体" w:hAnsi="Times New Roman"/>
          <w:sz w:val="21"/>
          <w:szCs w:val="21"/>
        </w:rPr>
        <w:t>pH7WG2</w:t>
      </w:r>
      <w:r>
        <w:rPr>
          <w:rFonts w:ascii="Times New Roman" w:eastAsia="宋体" w:hAnsi="Times New Roman" w:hint="eastAsia"/>
          <w:sz w:val="21"/>
          <w:szCs w:val="21"/>
        </w:rPr>
        <w:t>、</w:t>
      </w:r>
      <w:r>
        <w:rPr>
          <w:rFonts w:ascii="Times New Roman" w:eastAsia="宋体" w:hAnsi="Times New Roman"/>
          <w:sz w:val="21"/>
          <w:szCs w:val="21"/>
        </w:rPr>
        <w:t>RNAi</w:t>
      </w:r>
      <w:r>
        <w:rPr>
          <w:rFonts w:ascii="Times New Roman" w:eastAsia="宋体" w:hAnsi="宋体"/>
          <w:sz w:val="21"/>
          <w:szCs w:val="21"/>
        </w:rPr>
        <w:t>干扰表达载体</w:t>
      </w:r>
      <w:r>
        <w:rPr>
          <w:rFonts w:ascii="Times New Roman" w:eastAsia="宋体" w:hAnsi="Times New Roman"/>
          <w:sz w:val="21"/>
          <w:szCs w:val="21"/>
        </w:rPr>
        <w:t>pH7GWIWG2(II)</w:t>
      </w:r>
      <w:r>
        <w:rPr>
          <w:rFonts w:ascii="Times New Roman" w:eastAsia="宋体" w:hAnsi="宋体" w:hint="eastAsia"/>
          <w:sz w:val="21"/>
          <w:szCs w:val="21"/>
        </w:rPr>
        <w:t>和</w:t>
      </w:r>
      <w:r>
        <w:rPr>
          <w:rFonts w:ascii="Times New Roman" w:eastAsia="宋体" w:hAnsi="宋体"/>
          <w:sz w:val="21"/>
          <w:szCs w:val="21"/>
        </w:rPr>
        <w:t>组织表达</w:t>
      </w:r>
      <w:r>
        <w:rPr>
          <w:rFonts w:ascii="Times New Roman" w:eastAsia="宋体" w:hAnsi="宋体" w:hint="eastAsia"/>
          <w:sz w:val="21"/>
          <w:szCs w:val="21"/>
        </w:rPr>
        <w:t>分析</w:t>
      </w:r>
      <w:r>
        <w:rPr>
          <w:rFonts w:ascii="Times New Roman" w:eastAsia="宋体" w:hAnsi="宋体"/>
          <w:sz w:val="21"/>
          <w:szCs w:val="21"/>
        </w:rPr>
        <w:t>载体</w:t>
      </w:r>
      <w:r>
        <w:rPr>
          <w:rFonts w:ascii="Times New Roman" w:eastAsia="宋体" w:hAnsi="Times New Roman"/>
          <w:sz w:val="21"/>
          <w:szCs w:val="21"/>
        </w:rPr>
        <w:t>pMDC164</w:t>
      </w:r>
      <w:r>
        <w:rPr>
          <w:rFonts w:ascii="Times New Roman" w:eastAsia="宋体" w:hAnsi="Times New Roman" w:hint="eastAsia"/>
          <w:sz w:val="21"/>
          <w:szCs w:val="21"/>
        </w:rPr>
        <w:t>（</w:t>
      </w:r>
      <w:r>
        <w:rPr>
          <w:rFonts w:ascii="Times New Roman" w:eastAsia="宋体" w:hAnsi="宋体"/>
          <w:sz w:val="21"/>
          <w:szCs w:val="21"/>
        </w:rPr>
        <w:t>均由</w:t>
      </w:r>
      <w:r>
        <w:rPr>
          <w:rFonts w:ascii="Times New Roman" w:eastAsia="宋体" w:hAnsi="宋体" w:hint="eastAsia"/>
          <w:sz w:val="21"/>
          <w:szCs w:val="21"/>
        </w:rPr>
        <w:t>厦门市植物遗传重点实验室</w:t>
      </w:r>
      <w:r>
        <w:rPr>
          <w:rFonts w:ascii="Times New Roman" w:eastAsia="宋体" w:hAnsi="宋体"/>
          <w:sz w:val="21"/>
          <w:szCs w:val="21"/>
        </w:rPr>
        <w:t>保存</w:t>
      </w:r>
      <w:r>
        <w:rPr>
          <w:rFonts w:ascii="Times New Roman" w:eastAsia="宋体" w:hAnsi="宋体" w:hint="eastAsia"/>
          <w:sz w:val="21"/>
          <w:szCs w:val="21"/>
        </w:rPr>
        <w:t>）</w:t>
      </w:r>
      <w:r>
        <w:rPr>
          <w:rFonts w:ascii="Times New Roman" w:eastAsia="宋体" w:hAnsi="宋体"/>
          <w:sz w:val="21"/>
          <w:szCs w:val="21"/>
        </w:rPr>
        <w:t>。</w:t>
      </w:r>
    </w:p>
    <w:p w:rsidR="00214370" w:rsidRDefault="00735404">
      <w:pPr>
        <w:pStyle w:val="2"/>
        <w:rPr>
          <w:rFonts w:ascii="宋体" w:eastAsia="宋体" w:hAnsi="宋体"/>
          <w:kern w:val="1"/>
        </w:rPr>
      </w:pPr>
      <w:r>
        <w:rPr>
          <w:rFonts w:ascii="宋体" w:eastAsia="宋体" w:hAnsi="宋体"/>
          <w:kern w:val="1"/>
        </w:rPr>
        <w:t>1.2 方法</w:t>
      </w:r>
    </w:p>
    <w:p w:rsidR="00214370" w:rsidRDefault="00735404">
      <w:pPr>
        <w:pStyle w:val="3"/>
        <w:jc w:val="left"/>
        <w:rPr>
          <w:rFonts w:ascii="宋体" w:eastAsia="宋体" w:hAnsi="宋体"/>
          <w:kern w:val="1"/>
        </w:rPr>
      </w:pPr>
      <w:r>
        <w:rPr>
          <w:rFonts w:ascii="宋体" w:eastAsia="宋体" w:hAnsi="宋体" w:cs="楷体"/>
          <w:kern w:val="1"/>
        </w:rPr>
        <w:t>1.2.1</w:t>
      </w:r>
      <w:r>
        <w:rPr>
          <w:rFonts w:ascii="宋体" w:eastAsia="宋体" w:hAnsi="宋体"/>
          <w:kern w:val="1"/>
        </w:rPr>
        <w:t xml:space="preserve"> 水稻基因组</w:t>
      </w:r>
      <w:r>
        <w:rPr>
          <w:rFonts w:ascii="宋体" w:eastAsia="宋体" w:hAnsi="宋体" w:cs="楷体"/>
          <w:kern w:val="1"/>
        </w:rPr>
        <w:t>总RNA</w:t>
      </w:r>
      <w:r>
        <w:rPr>
          <w:rFonts w:ascii="宋体" w:eastAsia="宋体" w:hAnsi="宋体"/>
          <w:kern w:val="1"/>
        </w:rPr>
        <w:t>的提取及</w:t>
      </w:r>
      <w:r>
        <w:rPr>
          <w:rFonts w:ascii="宋体" w:eastAsia="宋体" w:hAnsi="宋体" w:cs="楷体"/>
          <w:kern w:val="1"/>
        </w:rPr>
        <w:t>cDNA</w:t>
      </w:r>
      <w:r>
        <w:rPr>
          <w:rFonts w:ascii="宋体" w:eastAsia="宋体" w:hAnsi="宋体"/>
          <w:kern w:val="1"/>
        </w:rPr>
        <w:t xml:space="preserve">的合成 </w:t>
      </w:r>
    </w:p>
    <w:p w:rsidR="00214370" w:rsidRDefault="00735404">
      <w:pPr>
        <w:widowControl w:val="0"/>
        <w:spacing w:after="0" w:line="360" w:lineRule="auto"/>
        <w:ind w:firstLine="420"/>
        <w:jc w:val="both"/>
        <w:rPr>
          <w:rFonts w:ascii="Times New Roman" w:eastAsia="宋体" w:hAnsi="Times New Roman"/>
          <w:kern w:val="1"/>
          <w:sz w:val="21"/>
          <w:szCs w:val="21"/>
        </w:rPr>
      </w:pPr>
      <w:r>
        <w:rPr>
          <w:rFonts w:ascii="Times New Roman" w:eastAsia="宋体" w:hAnsi="宋体"/>
          <w:kern w:val="1"/>
          <w:sz w:val="21"/>
          <w:szCs w:val="21"/>
        </w:rPr>
        <w:t>采用</w:t>
      </w:r>
      <w:r>
        <w:rPr>
          <w:rFonts w:ascii="Times New Roman" w:eastAsia="宋体" w:hAnsi="Times New Roman"/>
          <w:kern w:val="1"/>
          <w:sz w:val="21"/>
          <w:szCs w:val="21"/>
        </w:rPr>
        <w:t>Trizol</w:t>
      </w:r>
      <w:r>
        <w:rPr>
          <w:rFonts w:ascii="Times New Roman" w:eastAsia="宋体" w:hAnsi="宋体"/>
          <w:kern w:val="1"/>
          <w:sz w:val="21"/>
          <w:szCs w:val="21"/>
        </w:rPr>
        <w:t>试剂</w:t>
      </w:r>
      <w:r>
        <w:rPr>
          <w:rFonts w:ascii="Times New Roman" w:eastAsia="宋体" w:hAnsi="宋体" w:hint="eastAsia"/>
          <w:kern w:val="1"/>
          <w:sz w:val="21"/>
          <w:szCs w:val="21"/>
        </w:rPr>
        <w:t xml:space="preserve"> </w:t>
      </w:r>
      <w:r>
        <w:rPr>
          <w:rFonts w:ascii="Times New Roman" w:eastAsia="宋体" w:hAnsi="Times New Roman"/>
          <w:kern w:val="1"/>
          <w:sz w:val="21"/>
          <w:szCs w:val="21"/>
        </w:rPr>
        <w:t>(Invitrogen</w:t>
      </w:r>
      <w:r>
        <w:rPr>
          <w:rFonts w:ascii="Times New Roman" w:eastAsia="宋体" w:hAnsi="宋体"/>
          <w:kern w:val="1"/>
          <w:sz w:val="21"/>
          <w:szCs w:val="21"/>
        </w:rPr>
        <w:t>，上海</w:t>
      </w:r>
      <w:r>
        <w:rPr>
          <w:rFonts w:ascii="Times New Roman" w:eastAsia="宋体" w:hAnsi="Times New Roman"/>
          <w:kern w:val="1"/>
          <w:sz w:val="21"/>
          <w:szCs w:val="21"/>
        </w:rPr>
        <w:t xml:space="preserve">) </w:t>
      </w:r>
      <w:r>
        <w:rPr>
          <w:rFonts w:ascii="Times New Roman" w:eastAsia="宋体" w:hAnsi="宋体"/>
          <w:kern w:val="1"/>
          <w:sz w:val="21"/>
          <w:szCs w:val="21"/>
        </w:rPr>
        <w:t>提取水稻不同组织总</w:t>
      </w:r>
      <w:r>
        <w:rPr>
          <w:rFonts w:ascii="Times New Roman" w:eastAsia="宋体" w:hAnsi="Times New Roman"/>
          <w:kern w:val="1"/>
          <w:sz w:val="21"/>
          <w:szCs w:val="21"/>
        </w:rPr>
        <w:t>RNA</w:t>
      </w:r>
      <w:r>
        <w:rPr>
          <w:rFonts w:ascii="Times New Roman" w:eastAsia="宋体" w:hAnsi="宋体"/>
          <w:kern w:val="1"/>
          <w:sz w:val="21"/>
          <w:szCs w:val="21"/>
        </w:rPr>
        <w:t>，按照逆转录试剂盒</w:t>
      </w:r>
      <w:r>
        <w:rPr>
          <w:rFonts w:ascii="Times New Roman" w:eastAsia="宋体" w:hAnsi="宋体" w:hint="eastAsia"/>
          <w:kern w:val="1"/>
          <w:sz w:val="21"/>
          <w:szCs w:val="21"/>
        </w:rPr>
        <w:t>(Invitrogen</w:t>
      </w:r>
      <w:r>
        <w:rPr>
          <w:rFonts w:ascii="Times New Roman" w:eastAsia="宋体" w:hAnsi="宋体"/>
          <w:kern w:val="1"/>
          <w:sz w:val="21"/>
          <w:szCs w:val="21"/>
        </w:rPr>
        <w:t>，上海</w:t>
      </w:r>
      <w:r>
        <w:rPr>
          <w:rFonts w:ascii="Times New Roman" w:eastAsia="宋体" w:hAnsi="宋体" w:hint="eastAsia"/>
          <w:kern w:val="1"/>
          <w:sz w:val="21"/>
          <w:szCs w:val="21"/>
        </w:rPr>
        <w:t xml:space="preserve">) </w:t>
      </w:r>
      <w:r>
        <w:rPr>
          <w:rFonts w:ascii="Times New Roman" w:eastAsia="宋体" w:hAnsi="宋体"/>
          <w:kern w:val="1"/>
          <w:sz w:val="21"/>
          <w:szCs w:val="21"/>
        </w:rPr>
        <w:t>说明书利用</w:t>
      </w:r>
      <w:r>
        <w:rPr>
          <w:rFonts w:ascii="Times New Roman" w:eastAsia="宋体" w:hAnsi="Times New Roman"/>
          <w:kern w:val="1"/>
          <w:sz w:val="21"/>
          <w:szCs w:val="21"/>
        </w:rPr>
        <w:t>M-MLV</w:t>
      </w:r>
      <w:r>
        <w:rPr>
          <w:rFonts w:ascii="Times New Roman" w:eastAsia="宋体" w:hAnsi="宋体"/>
          <w:kern w:val="1"/>
          <w:sz w:val="21"/>
          <w:szCs w:val="21"/>
        </w:rPr>
        <w:t>反转录酶</w:t>
      </w:r>
      <w:r>
        <w:rPr>
          <w:rFonts w:ascii="Times New Roman" w:eastAsia="宋体" w:hAnsi="宋体" w:hint="eastAsia"/>
          <w:kern w:val="1"/>
          <w:sz w:val="21"/>
          <w:szCs w:val="21"/>
        </w:rPr>
        <w:t xml:space="preserve"> </w:t>
      </w:r>
      <w:r>
        <w:rPr>
          <w:rFonts w:ascii="Times New Roman" w:eastAsia="宋体" w:hAnsi="Times New Roman"/>
          <w:kern w:val="1"/>
          <w:sz w:val="21"/>
          <w:szCs w:val="21"/>
        </w:rPr>
        <w:t>(TaKaRa</w:t>
      </w:r>
      <w:r>
        <w:rPr>
          <w:rFonts w:ascii="Times New Roman" w:eastAsia="宋体" w:hAnsi="宋体"/>
          <w:kern w:val="1"/>
          <w:sz w:val="21"/>
          <w:szCs w:val="21"/>
        </w:rPr>
        <w:t>，大连</w:t>
      </w:r>
      <w:r>
        <w:rPr>
          <w:rFonts w:ascii="Times New Roman" w:eastAsia="宋体" w:hAnsi="Times New Roman"/>
          <w:kern w:val="1"/>
          <w:sz w:val="21"/>
          <w:szCs w:val="21"/>
        </w:rPr>
        <w:t>)</w:t>
      </w:r>
      <w:r>
        <w:rPr>
          <w:rFonts w:ascii="Times New Roman" w:eastAsia="宋体" w:hAnsi="Times New Roman" w:hint="eastAsia"/>
          <w:kern w:val="1"/>
          <w:sz w:val="21"/>
          <w:szCs w:val="21"/>
        </w:rPr>
        <w:t xml:space="preserve"> </w:t>
      </w:r>
      <w:r>
        <w:rPr>
          <w:rFonts w:ascii="Times New Roman" w:eastAsia="宋体" w:hAnsi="宋体"/>
          <w:kern w:val="1"/>
          <w:sz w:val="21"/>
          <w:szCs w:val="21"/>
        </w:rPr>
        <w:t>合成</w:t>
      </w:r>
      <w:r>
        <w:rPr>
          <w:rFonts w:ascii="Times New Roman" w:eastAsia="宋体" w:hAnsi="Times New Roman"/>
          <w:kern w:val="1"/>
          <w:sz w:val="21"/>
          <w:szCs w:val="21"/>
        </w:rPr>
        <w:t>cDNA</w:t>
      </w:r>
      <w:r>
        <w:rPr>
          <w:rFonts w:ascii="Times New Roman" w:eastAsia="宋体" w:hAnsi="宋体"/>
          <w:kern w:val="1"/>
          <w:sz w:val="21"/>
          <w:szCs w:val="21"/>
        </w:rPr>
        <w:t>第一链</w:t>
      </w:r>
      <w:r>
        <w:rPr>
          <w:rFonts w:ascii="Times New Roman" w:eastAsia="宋体" w:hAnsi="Times New Roman"/>
          <w:kern w:val="1"/>
          <w:sz w:val="21"/>
          <w:szCs w:val="21"/>
        </w:rPr>
        <w:t>。</w:t>
      </w:r>
    </w:p>
    <w:p w:rsidR="00214370" w:rsidRDefault="00735404">
      <w:pPr>
        <w:pStyle w:val="3"/>
        <w:jc w:val="left"/>
        <w:rPr>
          <w:rFonts w:ascii="宋体" w:eastAsia="宋体" w:hAnsi="宋体" w:cs="楷体"/>
          <w:kern w:val="1"/>
        </w:rPr>
      </w:pPr>
      <w:r>
        <w:rPr>
          <w:rFonts w:ascii="宋体" w:eastAsia="宋体" w:hAnsi="宋体" w:cs="楷体"/>
          <w:kern w:val="1"/>
        </w:rPr>
        <w:t>1.2.2 水稻材料的培养及取样</w:t>
      </w:r>
    </w:p>
    <w:p w:rsidR="00214370" w:rsidRDefault="00735404">
      <w:pPr>
        <w:spacing w:after="0" w:line="360" w:lineRule="auto"/>
        <w:ind w:firstLine="480"/>
        <w:jc w:val="both"/>
        <w:rPr>
          <w:rFonts w:ascii="Times New Roman" w:eastAsia="宋体" w:hAnsi="Times New Roman"/>
          <w:sz w:val="21"/>
          <w:szCs w:val="21"/>
        </w:rPr>
      </w:pPr>
      <w:r>
        <w:rPr>
          <w:rFonts w:ascii="Times New Roman" w:eastAsia="宋体" w:hAnsi="宋体"/>
          <w:sz w:val="21"/>
          <w:szCs w:val="21"/>
        </w:rPr>
        <w:t>台北</w:t>
      </w:r>
      <w:r>
        <w:rPr>
          <w:rFonts w:ascii="Times New Roman" w:eastAsia="宋体" w:hAnsi="Times New Roman"/>
          <w:sz w:val="21"/>
          <w:szCs w:val="21"/>
        </w:rPr>
        <w:t>309</w:t>
      </w:r>
      <w:r>
        <w:rPr>
          <w:rFonts w:ascii="Times New Roman" w:eastAsia="宋体" w:hAnsi="宋体"/>
          <w:sz w:val="21"/>
          <w:szCs w:val="21"/>
        </w:rPr>
        <w:t>种子经浸泡催芽后，播种于固定在保鲜盒的纱布上，保鲜盒内保持一定水面（以浸湿纱布为准）。将这些水稻苗置于</w:t>
      </w:r>
      <w:r>
        <w:rPr>
          <w:rFonts w:ascii="Times New Roman" w:eastAsia="宋体" w:hAnsi="Times New Roman"/>
          <w:sz w:val="21"/>
          <w:szCs w:val="21"/>
        </w:rPr>
        <w:t xml:space="preserve">28 </w:t>
      </w:r>
      <w:r>
        <w:rPr>
          <w:rFonts w:ascii="Times New Roman" w:eastAsia="宋体" w:hAnsi="宋体"/>
          <w:sz w:val="21"/>
          <w:szCs w:val="21"/>
        </w:rPr>
        <w:t>℃</w:t>
      </w:r>
      <w:r>
        <w:rPr>
          <w:rFonts w:ascii="Times New Roman" w:eastAsia="宋体" w:hAnsi="Times New Roman"/>
          <w:sz w:val="21"/>
          <w:szCs w:val="21"/>
        </w:rPr>
        <w:t xml:space="preserve"> </w:t>
      </w:r>
      <w:r>
        <w:rPr>
          <w:rFonts w:ascii="Times New Roman" w:eastAsia="宋体" w:hAnsi="宋体"/>
          <w:sz w:val="21"/>
          <w:szCs w:val="21"/>
        </w:rPr>
        <w:t>和</w:t>
      </w:r>
      <w:r>
        <w:rPr>
          <w:rFonts w:ascii="Times New Roman" w:eastAsia="宋体" w:hAnsi="Times New Roman"/>
          <w:sz w:val="21"/>
          <w:szCs w:val="21"/>
        </w:rPr>
        <w:t>16 h</w:t>
      </w:r>
      <w:r>
        <w:rPr>
          <w:rFonts w:ascii="Times New Roman" w:eastAsia="宋体" w:hAnsi="宋体"/>
          <w:sz w:val="21"/>
          <w:szCs w:val="21"/>
        </w:rPr>
        <w:t>光照</w:t>
      </w:r>
      <w:r>
        <w:rPr>
          <w:rFonts w:ascii="Times New Roman" w:eastAsia="宋体" w:hAnsi="Times New Roman"/>
          <w:sz w:val="21"/>
          <w:szCs w:val="21"/>
        </w:rPr>
        <w:t>/8 h</w:t>
      </w:r>
      <w:r>
        <w:rPr>
          <w:rFonts w:ascii="Times New Roman" w:eastAsia="宋体" w:hAnsi="宋体"/>
          <w:sz w:val="21"/>
          <w:szCs w:val="21"/>
        </w:rPr>
        <w:t>黑暗条件下生长，其间每</w:t>
      </w:r>
      <w:r>
        <w:rPr>
          <w:rFonts w:ascii="Times New Roman" w:eastAsia="宋体" w:hAnsi="Times New Roman"/>
          <w:sz w:val="21"/>
          <w:szCs w:val="21"/>
        </w:rPr>
        <w:t>3 d</w:t>
      </w:r>
      <w:r>
        <w:rPr>
          <w:rFonts w:ascii="Times New Roman" w:eastAsia="宋体" w:hAnsi="宋体"/>
          <w:sz w:val="21"/>
          <w:szCs w:val="21"/>
        </w:rPr>
        <w:t>换一次水并添加</w:t>
      </w:r>
      <w:r>
        <w:rPr>
          <w:rFonts w:ascii="Times New Roman" w:eastAsia="宋体" w:hAnsi="Times New Roman"/>
          <w:sz w:val="21"/>
          <w:szCs w:val="21"/>
        </w:rPr>
        <w:t>1/10</w:t>
      </w:r>
      <w:r>
        <w:rPr>
          <w:rFonts w:ascii="Times New Roman" w:eastAsia="宋体" w:hAnsi="宋体"/>
          <w:sz w:val="21"/>
          <w:szCs w:val="21"/>
        </w:rPr>
        <w:t>体积</w:t>
      </w:r>
      <w:r>
        <w:rPr>
          <w:rFonts w:ascii="Times New Roman" w:eastAsia="宋体" w:hAnsi="Times New Roman"/>
          <w:sz w:val="21"/>
          <w:szCs w:val="21"/>
        </w:rPr>
        <w:t>MS</w:t>
      </w:r>
      <w:r>
        <w:rPr>
          <w:rFonts w:ascii="Times New Roman" w:eastAsia="宋体" w:hAnsi="宋体"/>
          <w:sz w:val="21"/>
          <w:szCs w:val="21"/>
        </w:rPr>
        <w:t>培养液以保持幼苗正常生长。待水稻幼苗长至四叶期，取四叶期幼苗及其根和叶片，以及孕穗期水稻的根、叶、茎、叶鞘、茎节和花序，用于组织表达分析。所有采集样品立即用液氮速冻后置于</w:t>
      </w:r>
      <w:r>
        <w:rPr>
          <w:rFonts w:ascii="Times New Roman" w:eastAsia="宋体" w:hAnsi="Times New Roman"/>
          <w:sz w:val="21"/>
          <w:szCs w:val="21"/>
        </w:rPr>
        <w:t>-80</w:t>
      </w:r>
      <w:r>
        <w:rPr>
          <w:rFonts w:ascii="Times New Roman" w:eastAsia="宋体" w:hAnsi="Times New Roman" w:hint="eastAsia"/>
          <w:sz w:val="21"/>
          <w:szCs w:val="21"/>
        </w:rPr>
        <w:t xml:space="preserve"> </w:t>
      </w:r>
      <w:r>
        <w:rPr>
          <w:rFonts w:ascii="Times New Roman" w:eastAsia="宋体" w:hAnsi="宋体"/>
          <w:sz w:val="21"/>
          <w:szCs w:val="21"/>
        </w:rPr>
        <w:t>℃保存备用。</w:t>
      </w:r>
    </w:p>
    <w:p w:rsidR="00214370" w:rsidRDefault="00735404">
      <w:pPr>
        <w:pStyle w:val="3"/>
        <w:pBdr>
          <w:left w:val="none" w:sz="0" w:space="0" w:color="000000"/>
        </w:pBdr>
        <w:jc w:val="left"/>
        <w:rPr>
          <w:rFonts w:ascii="宋体" w:eastAsia="宋体" w:hAnsi="宋体" w:cs="楷体"/>
          <w:kern w:val="1"/>
        </w:rPr>
      </w:pPr>
      <w:r>
        <w:rPr>
          <w:rFonts w:ascii="宋体" w:eastAsia="宋体" w:hAnsi="宋体" w:cs="楷体"/>
          <w:kern w:val="1"/>
        </w:rPr>
        <w:t>1.2.</w:t>
      </w:r>
      <w:r>
        <w:rPr>
          <w:rFonts w:ascii="宋体" w:eastAsia="宋体" w:hAnsi="宋体" w:cs="楷体" w:hint="eastAsia"/>
          <w:kern w:val="1"/>
        </w:rPr>
        <w:t>3</w:t>
      </w:r>
      <w:r>
        <w:rPr>
          <w:rFonts w:ascii="宋体" w:eastAsia="宋体" w:hAnsi="宋体" w:cs="楷体"/>
          <w:kern w:val="1"/>
        </w:rPr>
        <w:t xml:space="preserve"> 水稻幼苗的胁迫处理</w:t>
      </w:r>
    </w:p>
    <w:p w:rsidR="00214370" w:rsidRDefault="00735404">
      <w:pPr>
        <w:spacing w:after="0" w:line="360" w:lineRule="auto"/>
        <w:ind w:firstLineChars="200" w:firstLine="420"/>
        <w:jc w:val="both"/>
        <w:rPr>
          <w:rFonts w:ascii="Times New Roman" w:eastAsia="宋体" w:hAnsi="宋体"/>
          <w:sz w:val="21"/>
          <w:szCs w:val="21"/>
        </w:rPr>
      </w:pPr>
      <w:r>
        <w:rPr>
          <w:rFonts w:ascii="Times New Roman" w:eastAsia="宋体" w:hAnsi="宋体"/>
          <w:sz w:val="21"/>
          <w:szCs w:val="21"/>
        </w:rPr>
        <w:t>非生物胁迫处理参照</w:t>
      </w:r>
      <w:r>
        <w:rPr>
          <w:rFonts w:ascii="Times New Roman" w:eastAsia="宋体" w:hAnsi="Times New Roman"/>
          <w:sz w:val="21"/>
          <w:szCs w:val="21"/>
        </w:rPr>
        <w:t>Xiang</w:t>
      </w:r>
      <w:r>
        <w:rPr>
          <w:rFonts w:ascii="Times New Roman" w:eastAsia="宋体" w:hAnsi="宋体"/>
          <w:sz w:val="21"/>
          <w:szCs w:val="21"/>
        </w:rPr>
        <w:t>等</w:t>
      </w:r>
      <w:r>
        <w:rPr>
          <w:rFonts w:ascii="Times New Roman" w:eastAsia="宋体" w:hAnsi="Times New Roman"/>
          <w:sz w:val="21"/>
          <w:szCs w:val="21"/>
          <w:vertAlign w:val="superscript"/>
        </w:rPr>
        <w:t>[9]</w:t>
      </w:r>
      <w:r>
        <w:rPr>
          <w:rFonts w:ascii="Times New Roman" w:eastAsia="宋体" w:hAnsi="宋体" w:hint="eastAsia"/>
          <w:sz w:val="21"/>
          <w:szCs w:val="21"/>
        </w:rPr>
        <w:t>的</w:t>
      </w:r>
      <w:r>
        <w:rPr>
          <w:rFonts w:ascii="Times New Roman" w:eastAsia="宋体" w:hAnsi="宋体"/>
          <w:sz w:val="21"/>
          <w:szCs w:val="21"/>
        </w:rPr>
        <w:t>方法进行</w:t>
      </w:r>
      <w:r>
        <w:rPr>
          <w:rFonts w:ascii="Times New Roman" w:eastAsia="宋体" w:hAnsi="宋体" w:hint="eastAsia"/>
          <w:sz w:val="21"/>
          <w:szCs w:val="21"/>
        </w:rPr>
        <w:t>，</w:t>
      </w:r>
      <w:r>
        <w:rPr>
          <w:rFonts w:ascii="Times New Roman" w:eastAsia="宋体" w:hAnsi="宋体"/>
          <w:sz w:val="21"/>
          <w:szCs w:val="21"/>
        </w:rPr>
        <w:t>取四叶期水稻幼苗，分别进行以下处理</w:t>
      </w:r>
      <w:r>
        <w:rPr>
          <w:rFonts w:ascii="Times New Roman" w:eastAsia="宋体" w:hAnsi="宋体" w:hint="eastAsia"/>
          <w:sz w:val="21"/>
          <w:szCs w:val="21"/>
        </w:rPr>
        <w:t>：</w:t>
      </w:r>
      <w:r>
        <w:rPr>
          <w:rFonts w:ascii="Times New Roman" w:eastAsia="宋体" w:hAnsi="宋体"/>
          <w:sz w:val="21"/>
          <w:szCs w:val="21"/>
        </w:rPr>
        <w:t>盐胁迫采用</w:t>
      </w:r>
      <w:r>
        <w:rPr>
          <w:rFonts w:ascii="Times New Roman" w:eastAsia="宋体" w:hAnsi="Times New Roman"/>
          <w:sz w:val="21"/>
          <w:szCs w:val="21"/>
        </w:rPr>
        <w:t>150 m</w:t>
      </w:r>
      <w:r>
        <w:rPr>
          <w:rFonts w:ascii="Times New Roman" w:eastAsia="宋体" w:hAnsi="Times New Roman" w:hint="eastAsia"/>
          <w:sz w:val="21"/>
          <w:szCs w:val="21"/>
        </w:rPr>
        <w:t>mol/L</w:t>
      </w:r>
      <w:r>
        <w:rPr>
          <w:rFonts w:ascii="Times New Roman" w:eastAsia="宋体" w:hAnsi="Times New Roman"/>
          <w:sz w:val="21"/>
          <w:szCs w:val="21"/>
        </w:rPr>
        <w:t xml:space="preserve"> NaCl</w:t>
      </w:r>
      <w:r>
        <w:rPr>
          <w:rFonts w:ascii="Times New Roman" w:eastAsia="宋体" w:hAnsi="宋体"/>
          <w:sz w:val="21"/>
          <w:szCs w:val="21"/>
        </w:rPr>
        <w:t>溶液浸泡幼苗根部；干旱胁迫是将正常生长的幼苗根部浸泡于</w:t>
      </w:r>
      <w:r>
        <w:rPr>
          <w:rFonts w:ascii="Times New Roman" w:eastAsia="宋体" w:hAnsi="Times New Roman"/>
          <w:sz w:val="21"/>
          <w:szCs w:val="21"/>
        </w:rPr>
        <w:t>20%</w:t>
      </w:r>
      <w:r>
        <w:rPr>
          <w:rFonts w:ascii="Times New Roman" w:eastAsia="宋体" w:hAnsi="Times New Roman" w:hint="eastAsia"/>
          <w:sz w:val="21"/>
          <w:szCs w:val="21"/>
        </w:rPr>
        <w:t xml:space="preserve"> </w:t>
      </w:r>
      <w:r>
        <w:rPr>
          <w:rFonts w:ascii="宋体" w:eastAsia="宋体" w:hAnsi="宋体" w:hint="eastAsia"/>
          <w:sz w:val="21"/>
          <w:szCs w:val="21"/>
        </w:rPr>
        <w:t>聚乙二醇 (</w:t>
      </w:r>
      <w:r>
        <w:rPr>
          <w:rFonts w:ascii="Times New Roman" w:eastAsia="宋体" w:hAnsi="Times New Roman"/>
          <w:sz w:val="21"/>
          <w:szCs w:val="21"/>
        </w:rPr>
        <w:t>PEG</w:t>
      </w:r>
      <w:r>
        <w:rPr>
          <w:rFonts w:ascii="Times New Roman" w:eastAsia="宋体" w:hAnsi="Times New Roman" w:hint="eastAsia"/>
          <w:sz w:val="21"/>
          <w:szCs w:val="21"/>
        </w:rPr>
        <w:t xml:space="preserve">) </w:t>
      </w:r>
      <w:r>
        <w:rPr>
          <w:rFonts w:ascii="Times New Roman" w:eastAsia="宋体" w:hAnsi="宋体"/>
          <w:sz w:val="21"/>
          <w:szCs w:val="21"/>
        </w:rPr>
        <w:t>溶液；低温胁迫是将幼苗转移至</w:t>
      </w:r>
      <w:r>
        <w:rPr>
          <w:rFonts w:ascii="Times New Roman" w:eastAsia="宋体" w:hAnsi="Times New Roman"/>
          <w:sz w:val="21"/>
          <w:szCs w:val="21"/>
        </w:rPr>
        <w:t>4</w:t>
      </w:r>
      <w:r>
        <w:rPr>
          <w:rFonts w:ascii="Times New Roman" w:eastAsia="宋体" w:hAnsi="Times New Roman" w:hint="eastAsia"/>
          <w:sz w:val="21"/>
          <w:szCs w:val="21"/>
        </w:rPr>
        <w:t xml:space="preserve"> </w:t>
      </w:r>
      <w:r>
        <w:rPr>
          <w:rFonts w:ascii="宋体" w:eastAsia="宋体" w:hAnsi="宋体"/>
          <w:sz w:val="21"/>
          <w:szCs w:val="21"/>
        </w:rPr>
        <w:t>℃</w:t>
      </w:r>
      <w:r>
        <w:rPr>
          <w:rFonts w:ascii="Times New Roman" w:eastAsia="宋体" w:hAnsi="宋体"/>
          <w:sz w:val="21"/>
          <w:szCs w:val="21"/>
        </w:rPr>
        <w:t>的光照培养箱中；</w:t>
      </w:r>
      <w:r>
        <w:rPr>
          <w:rFonts w:ascii="Times New Roman" w:eastAsia="宋体" w:hAnsi="Times New Roman"/>
          <w:sz w:val="21"/>
          <w:szCs w:val="21"/>
        </w:rPr>
        <w:t>H</w:t>
      </w:r>
      <w:r>
        <w:rPr>
          <w:rFonts w:ascii="Times New Roman" w:eastAsia="宋体" w:hAnsi="Times New Roman"/>
          <w:sz w:val="21"/>
          <w:szCs w:val="21"/>
          <w:vertAlign w:val="subscript"/>
        </w:rPr>
        <w:t>2</w:t>
      </w:r>
      <w:r>
        <w:rPr>
          <w:rFonts w:ascii="Times New Roman" w:eastAsia="宋体" w:hAnsi="Times New Roman"/>
          <w:sz w:val="21"/>
          <w:szCs w:val="21"/>
        </w:rPr>
        <w:t>O</w:t>
      </w:r>
      <w:r>
        <w:rPr>
          <w:rFonts w:ascii="Times New Roman" w:eastAsia="宋体" w:hAnsi="Times New Roman"/>
          <w:sz w:val="21"/>
          <w:szCs w:val="21"/>
          <w:vertAlign w:val="subscript"/>
        </w:rPr>
        <w:t>2</w:t>
      </w:r>
      <w:r>
        <w:rPr>
          <w:rFonts w:ascii="Times New Roman" w:eastAsia="宋体" w:hAnsi="宋体"/>
          <w:sz w:val="21"/>
          <w:szCs w:val="21"/>
        </w:rPr>
        <w:t>处理采用</w:t>
      </w:r>
      <w:r>
        <w:rPr>
          <w:rFonts w:ascii="Times New Roman" w:eastAsia="宋体" w:hAnsi="Times New Roman"/>
          <w:sz w:val="21"/>
          <w:szCs w:val="21"/>
        </w:rPr>
        <w:t>1% H</w:t>
      </w:r>
      <w:r>
        <w:rPr>
          <w:rFonts w:ascii="Times New Roman" w:eastAsia="宋体" w:hAnsi="Times New Roman"/>
          <w:sz w:val="21"/>
          <w:szCs w:val="21"/>
          <w:vertAlign w:val="subscript"/>
        </w:rPr>
        <w:t>2</w:t>
      </w:r>
      <w:r>
        <w:rPr>
          <w:rFonts w:ascii="Times New Roman" w:eastAsia="宋体" w:hAnsi="Times New Roman"/>
          <w:sz w:val="21"/>
          <w:szCs w:val="21"/>
        </w:rPr>
        <w:t>O</w:t>
      </w:r>
      <w:r>
        <w:rPr>
          <w:rFonts w:ascii="Times New Roman" w:eastAsia="宋体" w:hAnsi="Times New Roman"/>
          <w:sz w:val="21"/>
          <w:szCs w:val="21"/>
          <w:vertAlign w:val="subscript"/>
        </w:rPr>
        <w:t>2</w:t>
      </w:r>
      <w:r>
        <w:rPr>
          <w:rFonts w:ascii="Times New Roman" w:eastAsia="宋体" w:hAnsi="宋体"/>
          <w:sz w:val="21"/>
          <w:szCs w:val="21"/>
        </w:rPr>
        <w:t>溶液浸泡幼苗根部及喷洒叶片。植物激素处理参照</w:t>
      </w:r>
      <w:r>
        <w:rPr>
          <w:rFonts w:ascii="Times New Roman" w:eastAsia="宋体" w:hAnsi="Times New Roman"/>
          <w:sz w:val="21"/>
          <w:szCs w:val="21"/>
        </w:rPr>
        <w:t>Song</w:t>
      </w:r>
      <w:r>
        <w:rPr>
          <w:rFonts w:ascii="Times New Roman" w:eastAsia="宋体" w:hAnsi="宋体"/>
          <w:sz w:val="21"/>
          <w:szCs w:val="21"/>
        </w:rPr>
        <w:t>等</w:t>
      </w:r>
      <w:r>
        <w:rPr>
          <w:rFonts w:ascii="Times New Roman" w:eastAsia="宋体" w:hAnsi="Times New Roman"/>
          <w:sz w:val="21"/>
          <w:szCs w:val="21"/>
          <w:vertAlign w:val="superscript"/>
        </w:rPr>
        <w:t>[10]</w:t>
      </w:r>
      <w:r>
        <w:rPr>
          <w:rFonts w:ascii="Times New Roman" w:eastAsia="宋体" w:hAnsi="宋体" w:hint="eastAsia"/>
          <w:sz w:val="21"/>
          <w:szCs w:val="21"/>
        </w:rPr>
        <w:t>的</w:t>
      </w:r>
      <w:r>
        <w:rPr>
          <w:rFonts w:ascii="Times New Roman" w:eastAsia="宋体" w:hAnsi="宋体"/>
          <w:sz w:val="21"/>
          <w:szCs w:val="21"/>
        </w:rPr>
        <w:t>方法进行，取四叶期水稻幼苗，处理方法如下：分别用</w:t>
      </w:r>
      <w:r>
        <w:rPr>
          <w:rFonts w:ascii="Times New Roman" w:eastAsia="宋体" w:hAnsi="Times New Roman"/>
          <w:sz w:val="21"/>
          <w:szCs w:val="21"/>
        </w:rPr>
        <w:t>100 μ</w:t>
      </w:r>
      <w:r>
        <w:rPr>
          <w:rFonts w:ascii="Times New Roman" w:eastAsia="宋体" w:hAnsi="Times New Roman" w:hint="eastAsia"/>
          <w:sz w:val="21"/>
          <w:szCs w:val="21"/>
        </w:rPr>
        <w:t>mol/L</w:t>
      </w:r>
      <w:r>
        <w:rPr>
          <w:rFonts w:ascii="Times New Roman" w:eastAsia="宋体" w:hAnsi="Times New Roman" w:hint="eastAsia"/>
          <w:sz w:val="21"/>
          <w:szCs w:val="21"/>
        </w:rPr>
        <w:t>乙烯前体</w:t>
      </w:r>
      <w:r>
        <w:rPr>
          <w:rFonts w:ascii="Times New Roman" w:eastAsia="宋体" w:hAnsi="Times New Roman" w:hint="eastAsia"/>
          <w:sz w:val="21"/>
          <w:szCs w:val="21"/>
        </w:rPr>
        <w:t xml:space="preserve"> (</w:t>
      </w:r>
      <w:r>
        <w:rPr>
          <w:rFonts w:ascii="Times New Roman" w:eastAsia="宋体" w:hAnsi="Times New Roman"/>
          <w:sz w:val="21"/>
          <w:szCs w:val="21"/>
        </w:rPr>
        <w:t>ACC</w:t>
      </w:r>
      <w:r>
        <w:rPr>
          <w:rFonts w:ascii="Times New Roman" w:eastAsia="宋体" w:hAnsi="Times New Roman" w:hint="eastAsia"/>
          <w:sz w:val="21"/>
          <w:szCs w:val="21"/>
        </w:rPr>
        <w:t>)</w:t>
      </w:r>
      <w:r>
        <w:rPr>
          <w:rFonts w:ascii="Times New Roman" w:eastAsia="宋体" w:hAnsi="宋体"/>
          <w:sz w:val="21"/>
          <w:szCs w:val="21"/>
        </w:rPr>
        <w:t>、</w:t>
      </w:r>
      <w:r>
        <w:rPr>
          <w:rFonts w:ascii="Times New Roman" w:eastAsia="宋体" w:hAnsi="Times New Roman"/>
          <w:sz w:val="21"/>
          <w:szCs w:val="21"/>
        </w:rPr>
        <w:t>100 μ</w:t>
      </w:r>
      <w:r>
        <w:rPr>
          <w:rFonts w:ascii="Times New Roman" w:eastAsia="宋体" w:hAnsi="Times New Roman" w:hint="eastAsia"/>
          <w:sz w:val="21"/>
          <w:szCs w:val="21"/>
        </w:rPr>
        <w:t>mol/L</w:t>
      </w:r>
      <w:r>
        <w:rPr>
          <w:rFonts w:ascii="Times New Roman" w:eastAsia="宋体" w:hAnsi="Times New Roman" w:hint="eastAsia"/>
          <w:sz w:val="21"/>
          <w:szCs w:val="21"/>
        </w:rPr>
        <w:t>生长素</w:t>
      </w:r>
      <w:r>
        <w:rPr>
          <w:rFonts w:ascii="Times New Roman" w:eastAsia="宋体" w:hAnsi="Times New Roman" w:hint="eastAsia"/>
          <w:sz w:val="21"/>
          <w:szCs w:val="21"/>
        </w:rPr>
        <w:t xml:space="preserve"> (</w:t>
      </w:r>
      <w:r>
        <w:rPr>
          <w:rFonts w:ascii="Times New Roman" w:eastAsia="宋体" w:hAnsi="Times New Roman"/>
          <w:sz w:val="21"/>
          <w:szCs w:val="21"/>
        </w:rPr>
        <w:t>IAA</w:t>
      </w:r>
      <w:r>
        <w:rPr>
          <w:rFonts w:ascii="Times New Roman" w:eastAsia="宋体" w:hAnsi="Times New Roman" w:hint="eastAsia"/>
          <w:sz w:val="21"/>
          <w:szCs w:val="21"/>
        </w:rPr>
        <w:t>)</w:t>
      </w:r>
      <w:r>
        <w:rPr>
          <w:rFonts w:ascii="Times New Roman" w:eastAsia="宋体" w:hAnsi="宋体"/>
          <w:sz w:val="21"/>
          <w:szCs w:val="21"/>
        </w:rPr>
        <w:t>、</w:t>
      </w:r>
      <w:r>
        <w:rPr>
          <w:rFonts w:ascii="Times New Roman" w:eastAsia="宋体" w:hAnsi="Times New Roman"/>
          <w:sz w:val="21"/>
          <w:szCs w:val="21"/>
        </w:rPr>
        <w:t>100 μ</w:t>
      </w:r>
      <w:r>
        <w:rPr>
          <w:rFonts w:ascii="Times New Roman" w:eastAsia="宋体" w:hAnsi="Times New Roman" w:hint="eastAsia"/>
          <w:sz w:val="21"/>
          <w:szCs w:val="21"/>
        </w:rPr>
        <w:t>mol/L</w:t>
      </w:r>
      <w:r>
        <w:rPr>
          <w:rFonts w:ascii="Times New Roman" w:eastAsia="宋体" w:hAnsi="Times New Roman" w:hint="eastAsia"/>
          <w:sz w:val="21"/>
          <w:szCs w:val="21"/>
        </w:rPr>
        <w:t>脱落酸</w:t>
      </w:r>
      <w:r>
        <w:rPr>
          <w:rFonts w:ascii="Times New Roman" w:eastAsia="宋体" w:hAnsi="Times New Roman"/>
          <w:sz w:val="21"/>
          <w:szCs w:val="21"/>
        </w:rPr>
        <w:t xml:space="preserve"> </w:t>
      </w:r>
      <w:r>
        <w:rPr>
          <w:rFonts w:ascii="Times New Roman" w:eastAsia="宋体" w:hAnsi="Times New Roman" w:hint="eastAsia"/>
          <w:sz w:val="21"/>
          <w:szCs w:val="21"/>
        </w:rPr>
        <w:t>(</w:t>
      </w:r>
      <w:r>
        <w:rPr>
          <w:rFonts w:ascii="Times New Roman" w:eastAsia="宋体" w:hAnsi="Times New Roman"/>
          <w:sz w:val="21"/>
          <w:szCs w:val="21"/>
        </w:rPr>
        <w:t>ABA</w:t>
      </w:r>
      <w:r>
        <w:rPr>
          <w:rFonts w:ascii="Times New Roman" w:eastAsia="宋体" w:hAnsi="Times New Roman" w:hint="eastAsia"/>
          <w:sz w:val="21"/>
          <w:szCs w:val="21"/>
        </w:rPr>
        <w:t>)</w:t>
      </w:r>
      <w:r>
        <w:rPr>
          <w:rFonts w:ascii="Times New Roman" w:eastAsia="宋体" w:hAnsi="宋体"/>
          <w:sz w:val="21"/>
          <w:szCs w:val="21"/>
        </w:rPr>
        <w:t>、</w:t>
      </w:r>
      <w:r>
        <w:rPr>
          <w:rFonts w:ascii="Times New Roman" w:eastAsia="宋体" w:hAnsi="Times New Roman"/>
          <w:sz w:val="21"/>
          <w:szCs w:val="21"/>
        </w:rPr>
        <w:t>100 μ</w:t>
      </w:r>
      <w:r>
        <w:rPr>
          <w:rFonts w:ascii="Times New Roman" w:eastAsia="宋体" w:hAnsi="Times New Roman" w:hint="eastAsia"/>
          <w:sz w:val="21"/>
          <w:szCs w:val="21"/>
        </w:rPr>
        <w:t>mol/L</w:t>
      </w:r>
      <w:r>
        <w:rPr>
          <w:rFonts w:ascii="Times New Roman" w:eastAsia="宋体" w:hAnsi="Times New Roman" w:hint="eastAsia"/>
          <w:sz w:val="21"/>
          <w:szCs w:val="21"/>
        </w:rPr>
        <w:t>赤霉素</w:t>
      </w:r>
      <w:r>
        <w:rPr>
          <w:rFonts w:ascii="Times New Roman" w:eastAsia="宋体" w:hAnsi="Times New Roman" w:hint="eastAsia"/>
          <w:sz w:val="21"/>
          <w:szCs w:val="21"/>
        </w:rPr>
        <w:t xml:space="preserve"> (</w:t>
      </w:r>
      <w:r>
        <w:rPr>
          <w:rFonts w:ascii="Times New Roman" w:eastAsia="宋体" w:hAnsi="Times New Roman"/>
          <w:sz w:val="21"/>
          <w:szCs w:val="21"/>
        </w:rPr>
        <w:t>GA3</w:t>
      </w:r>
      <w:r>
        <w:rPr>
          <w:rFonts w:ascii="Times New Roman" w:eastAsia="宋体" w:hAnsi="Times New Roman" w:hint="eastAsia"/>
          <w:sz w:val="21"/>
          <w:szCs w:val="21"/>
        </w:rPr>
        <w:t xml:space="preserve">) </w:t>
      </w:r>
      <w:r>
        <w:rPr>
          <w:rFonts w:ascii="Times New Roman" w:eastAsia="宋体" w:hAnsi="宋体"/>
          <w:sz w:val="21"/>
          <w:szCs w:val="21"/>
        </w:rPr>
        <w:t>以及</w:t>
      </w:r>
      <w:r>
        <w:rPr>
          <w:rFonts w:ascii="Times New Roman" w:eastAsia="宋体" w:hAnsi="Times New Roman"/>
          <w:sz w:val="21"/>
          <w:szCs w:val="21"/>
        </w:rPr>
        <w:t>100 μ</w:t>
      </w:r>
      <w:r>
        <w:rPr>
          <w:rFonts w:ascii="Times New Roman" w:eastAsia="宋体" w:hAnsi="Times New Roman" w:hint="eastAsia"/>
          <w:sz w:val="21"/>
          <w:szCs w:val="21"/>
        </w:rPr>
        <w:t>mol/L</w:t>
      </w:r>
      <w:r>
        <w:rPr>
          <w:rFonts w:ascii="Times New Roman" w:eastAsia="宋体" w:hAnsi="Times New Roman" w:hint="eastAsia"/>
          <w:sz w:val="21"/>
          <w:szCs w:val="21"/>
        </w:rPr>
        <w:t>水杨酸</w:t>
      </w:r>
      <w:r>
        <w:rPr>
          <w:rFonts w:ascii="Times New Roman" w:eastAsia="宋体" w:hAnsi="Times New Roman" w:hint="eastAsia"/>
          <w:sz w:val="21"/>
          <w:szCs w:val="21"/>
        </w:rPr>
        <w:t xml:space="preserve"> (</w:t>
      </w:r>
      <w:r>
        <w:rPr>
          <w:rFonts w:ascii="Times New Roman" w:eastAsia="宋体" w:hAnsi="Times New Roman"/>
          <w:sz w:val="21"/>
          <w:szCs w:val="21"/>
        </w:rPr>
        <w:t>SA</w:t>
      </w:r>
      <w:r>
        <w:rPr>
          <w:rFonts w:ascii="Times New Roman" w:eastAsia="宋体" w:hAnsi="Times New Roman" w:hint="eastAsia"/>
          <w:sz w:val="21"/>
          <w:szCs w:val="21"/>
        </w:rPr>
        <w:t xml:space="preserve">) </w:t>
      </w:r>
      <w:r>
        <w:rPr>
          <w:rFonts w:ascii="Times New Roman" w:eastAsia="宋体" w:hAnsi="宋体"/>
          <w:sz w:val="21"/>
          <w:szCs w:val="21"/>
        </w:rPr>
        <w:t>溶液喷洒幼苗叶片。</w:t>
      </w:r>
      <w:r>
        <w:rPr>
          <w:rFonts w:ascii="Times New Roman" w:eastAsia="宋体" w:hAnsi="宋体" w:hint="eastAsia"/>
          <w:sz w:val="21"/>
          <w:szCs w:val="21"/>
        </w:rPr>
        <w:t>上述</w:t>
      </w:r>
      <w:r>
        <w:rPr>
          <w:rFonts w:ascii="Times New Roman" w:eastAsia="宋体" w:hAnsi="宋体" w:hint="eastAsia"/>
          <w:sz w:val="21"/>
          <w:szCs w:val="21"/>
        </w:rPr>
        <w:t>4</w:t>
      </w:r>
      <w:r>
        <w:rPr>
          <w:rFonts w:ascii="Times New Roman" w:eastAsia="宋体" w:hAnsi="宋体" w:hint="eastAsia"/>
          <w:sz w:val="21"/>
          <w:szCs w:val="21"/>
        </w:rPr>
        <w:t>种非生物胁迫和</w:t>
      </w:r>
      <w:r>
        <w:rPr>
          <w:rFonts w:ascii="Times New Roman" w:eastAsia="宋体" w:hAnsi="宋体" w:hint="eastAsia"/>
          <w:sz w:val="21"/>
          <w:szCs w:val="21"/>
        </w:rPr>
        <w:t>6</w:t>
      </w:r>
      <w:r>
        <w:rPr>
          <w:rFonts w:ascii="Times New Roman" w:eastAsia="宋体" w:hAnsi="宋体"/>
          <w:sz w:val="21"/>
          <w:szCs w:val="21"/>
        </w:rPr>
        <w:t>种植物激素处理均在处理</w:t>
      </w:r>
      <w:r>
        <w:rPr>
          <w:rFonts w:ascii="Times New Roman" w:eastAsia="宋体" w:hAnsi="Times New Roman"/>
          <w:sz w:val="21"/>
          <w:szCs w:val="21"/>
        </w:rPr>
        <w:t>0 h</w:t>
      </w:r>
      <w:r>
        <w:rPr>
          <w:rFonts w:ascii="Times New Roman" w:eastAsia="宋体" w:hAnsi="宋体"/>
          <w:sz w:val="21"/>
          <w:szCs w:val="21"/>
        </w:rPr>
        <w:t>、</w:t>
      </w:r>
      <w:r>
        <w:rPr>
          <w:rFonts w:ascii="Times New Roman" w:eastAsia="宋体" w:hAnsi="Times New Roman"/>
          <w:sz w:val="21"/>
          <w:szCs w:val="21"/>
        </w:rPr>
        <w:t>1 h</w:t>
      </w:r>
      <w:r>
        <w:rPr>
          <w:rFonts w:ascii="Times New Roman" w:eastAsia="宋体" w:hAnsi="宋体"/>
          <w:sz w:val="21"/>
          <w:szCs w:val="21"/>
        </w:rPr>
        <w:t>、</w:t>
      </w:r>
      <w:r>
        <w:rPr>
          <w:rFonts w:ascii="Times New Roman" w:eastAsia="宋体" w:hAnsi="Times New Roman"/>
          <w:sz w:val="21"/>
          <w:szCs w:val="21"/>
        </w:rPr>
        <w:t>2 h</w:t>
      </w:r>
      <w:r>
        <w:rPr>
          <w:rFonts w:ascii="Times New Roman" w:eastAsia="宋体" w:hAnsi="宋体"/>
          <w:sz w:val="21"/>
          <w:szCs w:val="21"/>
        </w:rPr>
        <w:t>、</w:t>
      </w:r>
      <w:r>
        <w:rPr>
          <w:rFonts w:ascii="Times New Roman" w:eastAsia="宋体" w:hAnsi="Times New Roman"/>
          <w:sz w:val="21"/>
          <w:szCs w:val="21"/>
        </w:rPr>
        <w:t>4 h</w:t>
      </w:r>
      <w:r>
        <w:rPr>
          <w:rFonts w:ascii="Times New Roman" w:eastAsia="宋体" w:hAnsi="宋体"/>
          <w:sz w:val="21"/>
          <w:szCs w:val="21"/>
        </w:rPr>
        <w:t>、</w:t>
      </w:r>
      <w:r>
        <w:rPr>
          <w:rFonts w:ascii="Times New Roman" w:eastAsia="宋体" w:hAnsi="Times New Roman"/>
          <w:sz w:val="21"/>
          <w:szCs w:val="21"/>
        </w:rPr>
        <w:t>8 h</w:t>
      </w:r>
      <w:r>
        <w:rPr>
          <w:rFonts w:ascii="Times New Roman" w:eastAsia="宋体" w:hAnsi="宋体"/>
          <w:sz w:val="21"/>
          <w:szCs w:val="21"/>
        </w:rPr>
        <w:t>、</w:t>
      </w:r>
      <w:r>
        <w:rPr>
          <w:rFonts w:ascii="Times New Roman" w:eastAsia="宋体" w:hAnsi="Times New Roman"/>
          <w:sz w:val="21"/>
          <w:szCs w:val="21"/>
        </w:rPr>
        <w:t>12 h</w:t>
      </w:r>
      <w:r>
        <w:rPr>
          <w:rFonts w:ascii="Times New Roman" w:eastAsia="宋体" w:hAnsi="宋体"/>
          <w:sz w:val="21"/>
          <w:szCs w:val="21"/>
        </w:rPr>
        <w:t>、</w:t>
      </w:r>
      <w:r>
        <w:rPr>
          <w:rFonts w:ascii="Times New Roman" w:eastAsia="宋体" w:hAnsi="Times New Roman"/>
          <w:sz w:val="21"/>
          <w:szCs w:val="21"/>
        </w:rPr>
        <w:t>24 h</w:t>
      </w:r>
      <w:r>
        <w:rPr>
          <w:rFonts w:ascii="Times New Roman" w:eastAsia="宋体" w:hAnsi="宋体"/>
          <w:sz w:val="21"/>
          <w:szCs w:val="21"/>
        </w:rPr>
        <w:t>和</w:t>
      </w:r>
      <w:r>
        <w:rPr>
          <w:rFonts w:ascii="Times New Roman" w:eastAsia="宋体" w:hAnsi="Times New Roman"/>
          <w:sz w:val="21"/>
          <w:szCs w:val="21"/>
        </w:rPr>
        <w:t>48 h</w:t>
      </w:r>
      <w:r>
        <w:rPr>
          <w:rFonts w:ascii="Times New Roman" w:eastAsia="宋体" w:hAnsi="宋体"/>
          <w:sz w:val="21"/>
          <w:szCs w:val="21"/>
        </w:rPr>
        <w:t>时分别取样，用液氮速冻后，置于</w:t>
      </w:r>
      <w:r>
        <w:rPr>
          <w:rFonts w:ascii="Times New Roman" w:eastAsia="宋体" w:hAnsi="Times New Roman"/>
          <w:sz w:val="21"/>
          <w:szCs w:val="21"/>
        </w:rPr>
        <w:t xml:space="preserve">-80 </w:t>
      </w:r>
      <w:r>
        <w:rPr>
          <w:rFonts w:ascii="宋体" w:eastAsia="宋体" w:hAnsi="宋体"/>
          <w:sz w:val="21"/>
          <w:szCs w:val="21"/>
        </w:rPr>
        <w:t>℃</w:t>
      </w:r>
      <w:r>
        <w:rPr>
          <w:rFonts w:ascii="Times New Roman" w:eastAsia="宋体" w:hAnsi="宋体"/>
          <w:sz w:val="21"/>
          <w:szCs w:val="21"/>
        </w:rPr>
        <w:t>下保存备用。</w:t>
      </w:r>
    </w:p>
    <w:p w:rsidR="00214370" w:rsidRDefault="00735404">
      <w:pPr>
        <w:pStyle w:val="3"/>
        <w:pBdr>
          <w:left w:val="none" w:sz="0" w:space="0" w:color="000000"/>
        </w:pBdr>
        <w:jc w:val="left"/>
        <w:rPr>
          <w:rFonts w:ascii="宋体" w:eastAsia="宋体" w:hAnsi="宋体" w:cs="楷体"/>
          <w:kern w:val="1"/>
        </w:rPr>
      </w:pPr>
      <w:r>
        <w:rPr>
          <w:rFonts w:ascii="宋体" w:eastAsia="宋体" w:hAnsi="宋体" w:cs="楷体" w:hint="eastAsia"/>
          <w:kern w:val="1"/>
        </w:rPr>
        <w:t>1.2.4 表达载体的构建</w:t>
      </w:r>
    </w:p>
    <w:p w:rsidR="00214370" w:rsidRDefault="00735404">
      <w:pPr>
        <w:spacing w:after="0" w:line="360" w:lineRule="auto"/>
        <w:ind w:firstLineChars="200" w:firstLine="420"/>
        <w:jc w:val="both"/>
        <w:rPr>
          <w:rFonts w:ascii="Times New Roman" w:eastAsia="宋体" w:hAnsi="宋体"/>
          <w:sz w:val="21"/>
          <w:szCs w:val="21"/>
        </w:rPr>
      </w:pPr>
      <w:r>
        <w:rPr>
          <w:rFonts w:ascii="Times New Roman" w:eastAsia="宋体" w:hAnsi="宋体" w:hint="eastAsia"/>
          <w:sz w:val="21"/>
          <w:szCs w:val="21"/>
        </w:rPr>
        <w:t>根据水稻</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hint="eastAsia"/>
          <w:sz w:val="21"/>
          <w:szCs w:val="21"/>
        </w:rPr>
        <w:t>基因序列，设计特异引物</w:t>
      </w:r>
      <w:bookmarkStart w:id="2" w:name="OLE_LINK4"/>
      <w:bookmarkStart w:id="3" w:name="OLE_LINK3"/>
      <w:r>
        <w:rPr>
          <w:rFonts w:ascii="Times New Roman" w:eastAsia="宋体" w:hAnsi="宋体" w:hint="eastAsia"/>
          <w:sz w:val="21"/>
          <w:szCs w:val="21"/>
        </w:rPr>
        <w:t>用以扩增超量、抑制表达和基因启动子区片段</w:t>
      </w:r>
      <w:bookmarkEnd w:id="2"/>
      <w:bookmarkEnd w:id="3"/>
      <w:r>
        <w:rPr>
          <w:rFonts w:ascii="Times New Roman" w:eastAsia="宋体" w:hAnsi="宋体" w:hint="eastAsia"/>
          <w:sz w:val="21"/>
          <w:szCs w:val="21"/>
        </w:rPr>
        <w:t>，以四叶期水稻基因组</w:t>
      </w:r>
      <w:r>
        <w:rPr>
          <w:rFonts w:ascii="Times New Roman" w:eastAsia="宋体" w:hAnsi="宋体" w:hint="eastAsia"/>
          <w:sz w:val="21"/>
          <w:szCs w:val="21"/>
        </w:rPr>
        <w:t>DNA</w:t>
      </w:r>
      <w:r>
        <w:rPr>
          <w:rFonts w:ascii="Times New Roman" w:eastAsia="宋体" w:hAnsi="宋体" w:hint="eastAsia"/>
          <w:sz w:val="21"/>
          <w:szCs w:val="21"/>
        </w:rPr>
        <w:t>为模板，扩增</w:t>
      </w:r>
      <w:r>
        <w:rPr>
          <w:rFonts w:ascii="Times New Roman" w:eastAsia="宋体" w:hAnsi="宋体" w:hint="eastAsia"/>
          <w:sz w:val="21"/>
          <w:szCs w:val="21"/>
        </w:rPr>
        <w:t xml:space="preserve"> </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hint="eastAsia"/>
          <w:sz w:val="21"/>
          <w:szCs w:val="21"/>
        </w:rPr>
        <w:t xml:space="preserve"> </w:t>
      </w:r>
      <w:r>
        <w:rPr>
          <w:rFonts w:ascii="Times New Roman" w:eastAsia="宋体" w:hAnsi="宋体" w:hint="eastAsia"/>
          <w:sz w:val="21"/>
          <w:szCs w:val="21"/>
        </w:rPr>
        <w:t>基因启动子片段，用于</w:t>
      </w:r>
      <w:r>
        <w:rPr>
          <w:rFonts w:ascii="Times New Roman" w:eastAsia="宋体" w:hAnsi="宋体" w:hint="eastAsia"/>
          <w:i/>
          <w:iCs/>
          <w:sz w:val="21"/>
          <w:szCs w:val="21"/>
        </w:rPr>
        <w:t>X</w:t>
      </w:r>
      <w:r>
        <w:rPr>
          <w:rFonts w:ascii="Times New Roman" w:eastAsia="宋体" w:hAnsi="Times New Roman" w:hint="eastAsia"/>
          <w:i/>
          <w:iCs/>
          <w:sz w:val="21"/>
          <w:szCs w:val="21"/>
        </w:rPr>
        <w:t>C</w:t>
      </w:r>
      <w:r>
        <w:rPr>
          <w:rFonts w:ascii="Times New Roman" w:eastAsia="宋体" w:hAnsi="Times New Roman"/>
          <w:i/>
          <w:iCs/>
          <w:sz w:val="21"/>
          <w:szCs w:val="21"/>
        </w:rPr>
        <w:t>R</w:t>
      </w:r>
      <w:r>
        <w:rPr>
          <w:rFonts w:ascii="Times New Roman" w:eastAsia="宋体" w:hAnsi="Times New Roman"/>
          <w:i/>
          <w:sz w:val="21"/>
          <w:szCs w:val="21"/>
        </w:rPr>
        <w:t>K</w:t>
      </w:r>
      <w:r>
        <w:rPr>
          <w:rFonts w:ascii="Times New Roman" w:eastAsia="宋体" w:hAnsi="宋体" w:hint="eastAsia"/>
          <w:sz w:val="21"/>
          <w:szCs w:val="21"/>
        </w:rPr>
        <w:t>基因组织定位表达载体构建；以携带</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hint="eastAsia"/>
          <w:sz w:val="21"/>
          <w:szCs w:val="21"/>
        </w:rPr>
        <w:t>基因全长</w:t>
      </w:r>
      <w:r>
        <w:rPr>
          <w:rFonts w:ascii="Times New Roman" w:eastAsia="宋体" w:hAnsi="宋体" w:hint="eastAsia"/>
          <w:sz w:val="21"/>
          <w:szCs w:val="21"/>
        </w:rPr>
        <w:t>cDNA</w:t>
      </w:r>
      <w:r>
        <w:rPr>
          <w:rFonts w:ascii="Times New Roman" w:eastAsia="宋体" w:hAnsi="宋体" w:hint="eastAsia"/>
          <w:sz w:val="21"/>
          <w:szCs w:val="21"/>
        </w:rPr>
        <w:t>为模板，扩增用于构建抑制表达和超量表达载体的平末端产物，产物再与</w:t>
      </w:r>
      <w:r>
        <w:rPr>
          <w:rFonts w:ascii="Times New Roman" w:eastAsia="宋体" w:hAnsi="宋体" w:hint="eastAsia"/>
          <w:sz w:val="21"/>
          <w:szCs w:val="21"/>
        </w:rPr>
        <w:t xml:space="preserve"> pENTR</w:t>
      </w:r>
      <w:r>
        <w:rPr>
          <w:rFonts w:ascii="Times New Roman" w:eastAsia="宋体" w:hAnsi="宋体"/>
          <w:sz w:val="21"/>
          <w:szCs w:val="21"/>
          <w:vertAlign w:val="superscript"/>
        </w:rPr>
        <w:t>TM</w:t>
      </w:r>
      <w:r>
        <w:rPr>
          <w:rFonts w:ascii="Times New Roman" w:eastAsia="宋体" w:hAnsi="宋体"/>
          <w:sz w:val="21"/>
          <w:szCs w:val="21"/>
        </w:rPr>
        <w:t xml:space="preserve"> /</w:t>
      </w:r>
      <w:r>
        <w:rPr>
          <w:rFonts w:ascii="Times New Roman" w:eastAsia="宋体" w:hAnsi="宋体" w:hint="eastAsia"/>
          <w:sz w:val="21"/>
          <w:szCs w:val="21"/>
        </w:rPr>
        <w:t xml:space="preserve"> D-TOPO </w:t>
      </w:r>
      <w:r>
        <w:rPr>
          <w:rFonts w:ascii="Times New Roman" w:eastAsia="宋体" w:hAnsi="宋体" w:hint="eastAsia"/>
          <w:sz w:val="21"/>
          <w:szCs w:val="21"/>
        </w:rPr>
        <w:t>载体进行</w:t>
      </w:r>
      <w:r>
        <w:rPr>
          <w:rFonts w:ascii="Times New Roman" w:eastAsia="宋体" w:hAnsi="宋体" w:hint="eastAsia"/>
          <w:sz w:val="21"/>
          <w:szCs w:val="21"/>
        </w:rPr>
        <w:t xml:space="preserve"> TOPO </w:t>
      </w:r>
      <w:r>
        <w:rPr>
          <w:rFonts w:ascii="Times New Roman" w:eastAsia="宋体" w:hAnsi="宋体" w:hint="eastAsia"/>
          <w:sz w:val="21"/>
          <w:szCs w:val="21"/>
        </w:rPr>
        <w:t>反应，</w:t>
      </w:r>
      <w:r>
        <w:rPr>
          <w:rFonts w:ascii="Times New Roman" w:eastAsia="宋体" w:hAnsi="宋体" w:hint="eastAsia"/>
          <w:sz w:val="21"/>
          <w:szCs w:val="21"/>
        </w:rPr>
        <w:t xml:space="preserve"> PCR </w:t>
      </w:r>
      <w:r>
        <w:rPr>
          <w:rFonts w:ascii="Times New Roman" w:eastAsia="宋体" w:hAnsi="宋体" w:hint="eastAsia"/>
          <w:sz w:val="21"/>
          <w:szCs w:val="21"/>
        </w:rPr>
        <w:t>检</w:t>
      </w:r>
      <w:r>
        <w:rPr>
          <w:rFonts w:ascii="Times New Roman" w:eastAsia="宋体" w:hAnsi="宋体" w:hint="eastAsia"/>
          <w:sz w:val="21"/>
          <w:szCs w:val="21"/>
        </w:rPr>
        <w:t xml:space="preserve"> </w:t>
      </w:r>
      <w:r>
        <w:rPr>
          <w:rFonts w:ascii="Times New Roman" w:eastAsia="宋体" w:hAnsi="宋体" w:hint="eastAsia"/>
          <w:sz w:val="21"/>
          <w:szCs w:val="21"/>
        </w:rPr>
        <w:t>测</w:t>
      </w:r>
      <w:r>
        <w:rPr>
          <w:rFonts w:ascii="Times New Roman" w:eastAsia="宋体" w:hAnsi="宋体" w:hint="eastAsia"/>
          <w:sz w:val="21"/>
          <w:szCs w:val="21"/>
        </w:rPr>
        <w:t xml:space="preserve"> </w:t>
      </w:r>
      <w:r>
        <w:rPr>
          <w:rFonts w:ascii="Times New Roman" w:eastAsia="宋体" w:hAnsi="宋体" w:hint="eastAsia"/>
          <w:sz w:val="21"/>
          <w:szCs w:val="21"/>
        </w:rPr>
        <w:t>目</w:t>
      </w:r>
      <w:r>
        <w:rPr>
          <w:rFonts w:ascii="Times New Roman" w:eastAsia="宋体" w:hAnsi="宋体" w:hint="eastAsia"/>
          <w:sz w:val="21"/>
          <w:szCs w:val="21"/>
        </w:rPr>
        <w:t xml:space="preserve"> </w:t>
      </w:r>
      <w:r>
        <w:rPr>
          <w:rFonts w:ascii="Times New Roman" w:eastAsia="宋体" w:hAnsi="宋体" w:hint="eastAsia"/>
          <w:sz w:val="21"/>
          <w:szCs w:val="21"/>
        </w:rPr>
        <w:t>的</w:t>
      </w:r>
      <w:r>
        <w:rPr>
          <w:rFonts w:ascii="Times New Roman" w:eastAsia="宋体" w:hAnsi="宋体" w:hint="eastAsia"/>
          <w:sz w:val="21"/>
          <w:szCs w:val="21"/>
        </w:rPr>
        <w:t xml:space="preserve"> </w:t>
      </w:r>
      <w:r>
        <w:rPr>
          <w:rFonts w:ascii="Times New Roman" w:eastAsia="宋体" w:hAnsi="宋体" w:hint="eastAsia"/>
          <w:sz w:val="21"/>
          <w:szCs w:val="21"/>
        </w:rPr>
        <w:t>基</w:t>
      </w:r>
      <w:r>
        <w:rPr>
          <w:rFonts w:ascii="Times New Roman" w:eastAsia="宋体" w:hAnsi="宋体" w:hint="eastAsia"/>
          <w:sz w:val="21"/>
          <w:szCs w:val="21"/>
        </w:rPr>
        <w:t xml:space="preserve"> </w:t>
      </w:r>
      <w:r>
        <w:rPr>
          <w:rFonts w:ascii="Times New Roman" w:eastAsia="宋体" w:hAnsi="宋体" w:hint="eastAsia"/>
          <w:sz w:val="21"/>
          <w:szCs w:val="21"/>
        </w:rPr>
        <w:t>因</w:t>
      </w:r>
      <w:r>
        <w:rPr>
          <w:rFonts w:ascii="Times New Roman" w:eastAsia="宋体" w:hAnsi="宋体" w:hint="eastAsia"/>
          <w:sz w:val="21"/>
          <w:szCs w:val="21"/>
        </w:rPr>
        <w:t xml:space="preserve"> </w:t>
      </w:r>
      <w:r>
        <w:rPr>
          <w:rFonts w:ascii="Times New Roman" w:eastAsia="宋体" w:hAnsi="宋体" w:hint="eastAsia"/>
          <w:sz w:val="21"/>
          <w:szCs w:val="21"/>
        </w:rPr>
        <w:t>片</w:t>
      </w:r>
      <w:r>
        <w:rPr>
          <w:rFonts w:ascii="Times New Roman" w:eastAsia="宋体" w:hAnsi="宋体" w:hint="eastAsia"/>
          <w:sz w:val="21"/>
          <w:szCs w:val="21"/>
        </w:rPr>
        <w:t xml:space="preserve"> </w:t>
      </w:r>
      <w:r>
        <w:rPr>
          <w:rFonts w:ascii="Times New Roman" w:eastAsia="宋体" w:hAnsi="宋体" w:hint="eastAsia"/>
          <w:sz w:val="21"/>
          <w:szCs w:val="21"/>
        </w:rPr>
        <w:t>段</w:t>
      </w:r>
      <w:r>
        <w:rPr>
          <w:rFonts w:ascii="Times New Roman" w:eastAsia="宋体" w:hAnsi="宋体" w:hint="eastAsia"/>
          <w:sz w:val="21"/>
          <w:szCs w:val="21"/>
        </w:rPr>
        <w:t xml:space="preserve"> </w:t>
      </w:r>
      <w:r>
        <w:rPr>
          <w:rFonts w:ascii="Times New Roman" w:eastAsia="宋体" w:hAnsi="宋体" w:hint="eastAsia"/>
          <w:sz w:val="21"/>
          <w:szCs w:val="21"/>
        </w:rPr>
        <w:t>是</w:t>
      </w:r>
      <w:r>
        <w:rPr>
          <w:rFonts w:ascii="Times New Roman" w:eastAsia="宋体" w:hAnsi="宋体" w:hint="eastAsia"/>
          <w:sz w:val="21"/>
          <w:szCs w:val="21"/>
        </w:rPr>
        <w:t xml:space="preserve"> </w:t>
      </w:r>
      <w:r>
        <w:rPr>
          <w:rFonts w:ascii="Times New Roman" w:eastAsia="宋体" w:hAnsi="宋体" w:hint="eastAsia"/>
          <w:sz w:val="21"/>
          <w:szCs w:val="21"/>
        </w:rPr>
        <w:t>否</w:t>
      </w:r>
      <w:r>
        <w:rPr>
          <w:rFonts w:ascii="Times New Roman" w:eastAsia="宋体" w:hAnsi="宋体" w:hint="eastAsia"/>
          <w:sz w:val="21"/>
          <w:szCs w:val="21"/>
        </w:rPr>
        <w:t xml:space="preserve"> </w:t>
      </w:r>
      <w:r>
        <w:rPr>
          <w:rFonts w:ascii="Times New Roman" w:eastAsia="宋体" w:hAnsi="宋体" w:hint="eastAsia"/>
          <w:sz w:val="21"/>
          <w:szCs w:val="21"/>
        </w:rPr>
        <w:t>插</w:t>
      </w:r>
      <w:r>
        <w:rPr>
          <w:rFonts w:ascii="Times New Roman" w:eastAsia="宋体" w:hAnsi="宋体" w:hint="eastAsia"/>
          <w:sz w:val="21"/>
          <w:szCs w:val="21"/>
        </w:rPr>
        <w:t xml:space="preserve"> </w:t>
      </w:r>
      <w:r>
        <w:rPr>
          <w:rFonts w:ascii="Times New Roman" w:eastAsia="宋体" w:hAnsi="宋体" w:hint="eastAsia"/>
          <w:sz w:val="21"/>
          <w:szCs w:val="21"/>
        </w:rPr>
        <w:t>入</w:t>
      </w:r>
      <w:r>
        <w:rPr>
          <w:rFonts w:ascii="Times New Roman" w:eastAsia="宋体" w:hAnsi="宋体" w:hint="eastAsia"/>
          <w:sz w:val="21"/>
          <w:szCs w:val="21"/>
        </w:rPr>
        <w:t xml:space="preserve"> pENTR</w:t>
      </w:r>
      <w:r>
        <w:rPr>
          <w:rFonts w:ascii="Times New Roman" w:eastAsia="宋体" w:hAnsi="宋体"/>
          <w:sz w:val="21"/>
          <w:szCs w:val="21"/>
          <w:vertAlign w:val="superscript"/>
        </w:rPr>
        <w:t>TM</w:t>
      </w:r>
      <w:r>
        <w:rPr>
          <w:rFonts w:ascii="Times New Roman" w:eastAsia="宋体" w:hAnsi="宋体"/>
          <w:sz w:val="21"/>
          <w:szCs w:val="21"/>
        </w:rPr>
        <w:t xml:space="preserve"> /D-</w:t>
      </w:r>
      <w:r>
        <w:rPr>
          <w:rFonts w:ascii="Times New Roman" w:eastAsia="宋体" w:hAnsi="宋体" w:hint="eastAsia"/>
          <w:sz w:val="21"/>
          <w:szCs w:val="21"/>
        </w:rPr>
        <w:t xml:space="preserve">TOPO </w:t>
      </w:r>
      <w:r>
        <w:rPr>
          <w:rFonts w:ascii="Times New Roman" w:eastAsia="宋体" w:hAnsi="宋体" w:hint="eastAsia"/>
          <w:sz w:val="21"/>
          <w:szCs w:val="21"/>
        </w:rPr>
        <w:t>载</w:t>
      </w:r>
      <w:r>
        <w:rPr>
          <w:rFonts w:ascii="Times New Roman" w:eastAsia="宋体" w:hAnsi="宋体" w:hint="eastAsia"/>
          <w:sz w:val="21"/>
          <w:szCs w:val="21"/>
        </w:rPr>
        <w:t xml:space="preserve"> </w:t>
      </w:r>
      <w:r>
        <w:rPr>
          <w:rFonts w:ascii="Times New Roman" w:eastAsia="宋体" w:hAnsi="宋体" w:hint="eastAsia"/>
          <w:sz w:val="21"/>
          <w:szCs w:val="21"/>
        </w:rPr>
        <w:t>体，将</w:t>
      </w:r>
      <w:r>
        <w:rPr>
          <w:rFonts w:ascii="Times New Roman" w:eastAsia="宋体" w:hAnsi="宋体" w:hint="eastAsia"/>
          <w:sz w:val="21"/>
          <w:szCs w:val="21"/>
        </w:rPr>
        <w:t xml:space="preserve"> </w:t>
      </w:r>
      <w:r>
        <w:rPr>
          <w:rFonts w:ascii="Times New Roman" w:eastAsia="宋体" w:hAnsi="宋体" w:hint="eastAsia"/>
          <w:sz w:val="21"/>
          <w:szCs w:val="21"/>
        </w:rPr>
        <w:t>含</w:t>
      </w:r>
      <w:r>
        <w:rPr>
          <w:rFonts w:ascii="Times New Roman" w:eastAsia="宋体" w:hAnsi="宋体" w:hint="eastAsia"/>
          <w:sz w:val="21"/>
          <w:szCs w:val="21"/>
        </w:rPr>
        <w:t xml:space="preserve"> </w:t>
      </w:r>
      <w:r>
        <w:rPr>
          <w:rFonts w:ascii="Times New Roman" w:eastAsia="宋体" w:hAnsi="宋体" w:hint="eastAsia"/>
          <w:sz w:val="21"/>
          <w:szCs w:val="21"/>
        </w:rPr>
        <w:t>有</w:t>
      </w:r>
      <w:r>
        <w:rPr>
          <w:rFonts w:ascii="Times New Roman" w:eastAsia="宋体" w:hAnsi="宋体" w:hint="eastAsia"/>
          <w:sz w:val="21"/>
          <w:szCs w:val="21"/>
        </w:rPr>
        <w:t xml:space="preserve"> </w:t>
      </w:r>
      <w:r>
        <w:rPr>
          <w:rFonts w:ascii="Times New Roman" w:eastAsia="宋体" w:hAnsi="宋体" w:hint="eastAsia"/>
          <w:sz w:val="21"/>
          <w:szCs w:val="21"/>
        </w:rPr>
        <w:t>阳</w:t>
      </w:r>
      <w:r>
        <w:rPr>
          <w:rFonts w:ascii="Times New Roman" w:eastAsia="宋体" w:hAnsi="宋体" w:hint="eastAsia"/>
          <w:sz w:val="21"/>
          <w:szCs w:val="21"/>
        </w:rPr>
        <w:t xml:space="preserve"> </w:t>
      </w:r>
      <w:r>
        <w:rPr>
          <w:rFonts w:ascii="Times New Roman" w:eastAsia="宋体" w:hAnsi="宋体" w:hint="eastAsia"/>
          <w:sz w:val="21"/>
          <w:szCs w:val="21"/>
        </w:rPr>
        <w:t>性</w:t>
      </w:r>
      <w:r>
        <w:rPr>
          <w:rFonts w:ascii="Times New Roman" w:eastAsia="宋体" w:hAnsi="宋体" w:hint="eastAsia"/>
          <w:sz w:val="21"/>
          <w:szCs w:val="21"/>
        </w:rPr>
        <w:t xml:space="preserve"> </w:t>
      </w:r>
      <w:r>
        <w:rPr>
          <w:rFonts w:ascii="Times New Roman" w:eastAsia="宋体" w:hAnsi="宋体" w:hint="eastAsia"/>
          <w:sz w:val="21"/>
          <w:szCs w:val="21"/>
        </w:rPr>
        <w:t>克</w:t>
      </w:r>
      <w:r>
        <w:rPr>
          <w:rFonts w:ascii="Times New Roman" w:eastAsia="宋体" w:hAnsi="宋体" w:hint="eastAsia"/>
          <w:sz w:val="21"/>
          <w:szCs w:val="21"/>
        </w:rPr>
        <w:t xml:space="preserve"> </w:t>
      </w:r>
      <w:r>
        <w:rPr>
          <w:rFonts w:ascii="Times New Roman" w:eastAsia="宋体" w:hAnsi="宋体" w:hint="eastAsia"/>
          <w:sz w:val="21"/>
          <w:szCs w:val="21"/>
        </w:rPr>
        <w:t>隆</w:t>
      </w:r>
      <w:r>
        <w:rPr>
          <w:rFonts w:ascii="Times New Roman" w:eastAsia="宋体" w:hAnsi="宋体" w:hint="eastAsia"/>
          <w:sz w:val="21"/>
          <w:szCs w:val="21"/>
        </w:rPr>
        <w:t xml:space="preserve"> </w:t>
      </w:r>
      <w:r>
        <w:rPr>
          <w:rFonts w:ascii="Times New Roman" w:eastAsia="宋体" w:hAnsi="宋体" w:hint="eastAsia"/>
          <w:sz w:val="21"/>
          <w:szCs w:val="21"/>
        </w:rPr>
        <w:t>质</w:t>
      </w:r>
      <w:r>
        <w:rPr>
          <w:rFonts w:ascii="Times New Roman" w:eastAsia="宋体" w:hAnsi="宋体" w:hint="eastAsia"/>
          <w:sz w:val="21"/>
          <w:szCs w:val="21"/>
        </w:rPr>
        <w:t xml:space="preserve"> </w:t>
      </w:r>
      <w:r>
        <w:rPr>
          <w:rFonts w:ascii="Times New Roman" w:eastAsia="宋体" w:hAnsi="宋体" w:hint="eastAsia"/>
          <w:sz w:val="21"/>
          <w:szCs w:val="21"/>
        </w:rPr>
        <w:t>粒</w:t>
      </w:r>
      <w:r>
        <w:rPr>
          <w:rFonts w:ascii="Times New Roman" w:eastAsia="宋体" w:hAnsi="宋体" w:hint="eastAsia"/>
          <w:sz w:val="21"/>
          <w:szCs w:val="21"/>
        </w:rPr>
        <w:t xml:space="preserve"> </w:t>
      </w:r>
      <w:r>
        <w:rPr>
          <w:rFonts w:ascii="Times New Roman" w:eastAsia="宋体" w:hAnsi="宋体" w:hint="eastAsia"/>
          <w:sz w:val="21"/>
          <w:szCs w:val="21"/>
        </w:rPr>
        <w:t>的</w:t>
      </w:r>
      <w:r>
        <w:rPr>
          <w:rFonts w:ascii="Times New Roman" w:eastAsia="宋体" w:hAnsi="宋体" w:hint="eastAsia"/>
          <w:sz w:val="21"/>
          <w:szCs w:val="21"/>
        </w:rPr>
        <w:t xml:space="preserve"> </w:t>
      </w:r>
      <w:r>
        <w:rPr>
          <w:rFonts w:ascii="Times New Roman" w:eastAsia="宋体" w:hAnsi="宋体" w:hint="eastAsia"/>
          <w:sz w:val="21"/>
          <w:szCs w:val="21"/>
        </w:rPr>
        <w:t>菌</w:t>
      </w:r>
      <w:r>
        <w:rPr>
          <w:rFonts w:ascii="Times New Roman" w:eastAsia="宋体" w:hAnsi="宋体" w:hint="eastAsia"/>
          <w:sz w:val="21"/>
          <w:szCs w:val="21"/>
        </w:rPr>
        <w:t xml:space="preserve"> </w:t>
      </w:r>
      <w:r>
        <w:rPr>
          <w:rFonts w:ascii="Times New Roman" w:eastAsia="宋体" w:hAnsi="宋体" w:hint="eastAsia"/>
          <w:sz w:val="21"/>
          <w:szCs w:val="21"/>
        </w:rPr>
        <w:t>液</w:t>
      </w:r>
      <w:r>
        <w:rPr>
          <w:rFonts w:ascii="Times New Roman" w:eastAsia="宋体" w:hAnsi="宋体" w:hint="eastAsia"/>
          <w:sz w:val="21"/>
          <w:szCs w:val="21"/>
        </w:rPr>
        <w:t xml:space="preserve"> </w:t>
      </w:r>
      <w:r>
        <w:rPr>
          <w:rFonts w:ascii="Times New Roman" w:eastAsia="宋体" w:hAnsi="宋体" w:hint="eastAsia"/>
          <w:sz w:val="21"/>
          <w:szCs w:val="21"/>
        </w:rPr>
        <w:t>送</w:t>
      </w:r>
      <w:r>
        <w:rPr>
          <w:rFonts w:ascii="Times New Roman" w:eastAsia="宋体" w:hAnsi="宋体" w:hint="eastAsia"/>
          <w:sz w:val="21"/>
          <w:szCs w:val="21"/>
        </w:rPr>
        <w:t xml:space="preserve">Invitrogen </w:t>
      </w:r>
      <w:r>
        <w:rPr>
          <w:rFonts w:ascii="Times New Roman" w:eastAsia="宋体" w:hAnsi="宋体" w:hint="eastAsia"/>
          <w:sz w:val="21"/>
          <w:szCs w:val="21"/>
        </w:rPr>
        <w:t>公司测序验证。</w:t>
      </w:r>
    </w:p>
    <w:p w:rsidR="00214370" w:rsidRDefault="00735404">
      <w:pPr>
        <w:spacing w:after="0" w:line="360" w:lineRule="auto"/>
        <w:ind w:firstLineChars="200" w:firstLine="420"/>
        <w:jc w:val="both"/>
        <w:rPr>
          <w:rFonts w:ascii="Times New Roman" w:eastAsia="宋体" w:hAnsi="宋体"/>
          <w:sz w:val="21"/>
          <w:szCs w:val="21"/>
        </w:rPr>
      </w:pPr>
      <w:r>
        <w:rPr>
          <w:rFonts w:ascii="Times New Roman" w:eastAsia="宋体" w:hAnsi="宋体" w:hint="eastAsia"/>
          <w:sz w:val="21"/>
          <w:szCs w:val="21"/>
        </w:rPr>
        <w:t xml:space="preserve"> </w:t>
      </w:r>
    </w:p>
    <w:p w:rsidR="00214370" w:rsidRDefault="00735404">
      <w:pPr>
        <w:spacing w:after="0" w:line="360" w:lineRule="auto"/>
        <w:ind w:firstLineChars="200" w:firstLine="420"/>
        <w:jc w:val="center"/>
        <w:rPr>
          <w:rFonts w:ascii="Times New Roman" w:eastAsia="宋体" w:hAnsi="宋体"/>
          <w:sz w:val="21"/>
          <w:szCs w:val="21"/>
        </w:rPr>
      </w:pPr>
      <w:r>
        <w:rPr>
          <w:rFonts w:ascii="Times New Roman" w:eastAsia="宋体" w:hAnsi="宋体" w:hint="eastAsia"/>
          <w:sz w:val="21"/>
          <w:szCs w:val="21"/>
        </w:rPr>
        <w:t>表</w:t>
      </w:r>
      <w:r>
        <w:rPr>
          <w:rFonts w:ascii="Times New Roman" w:eastAsia="宋体" w:hAnsi="宋体" w:hint="eastAsia"/>
          <w:sz w:val="21"/>
          <w:szCs w:val="21"/>
        </w:rPr>
        <w:t xml:space="preserve"> 1  </w:t>
      </w:r>
      <w:r>
        <w:rPr>
          <w:rFonts w:ascii="Times New Roman" w:eastAsia="宋体" w:hAnsi="宋体" w:hint="eastAsia"/>
          <w:sz w:val="21"/>
          <w:szCs w:val="21"/>
        </w:rPr>
        <w:t>本研究所用引物</w:t>
      </w:r>
    </w:p>
    <w:p w:rsidR="00214370" w:rsidRDefault="00735404">
      <w:pPr>
        <w:spacing w:after="0" w:line="360" w:lineRule="auto"/>
        <w:ind w:firstLineChars="200" w:firstLine="420"/>
        <w:jc w:val="center"/>
        <w:rPr>
          <w:rFonts w:ascii="Times New Roman" w:eastAsia="宋体" w:hAnsi="宋体"/>
          <w:sz w:val="21"/>
          <w:szCs w:val="21"/>
        </w:rPr>
      </w:pPr>
      <w:r>
        <w:rPr>
          <w:rFonts w:ascii="Times New Roman" w:eastAsia="宋体" w:hAnsi="宋体"/>
          <w:sz w:val="21"/>
          <w:szCs w:val="21"/>
        </w:rPr>
        <w:t>Tab.1 Primersusedinthisstudy</w:t>
      </w:r>
    </w:p>
    <w:tbl>
      <w:tblPr>
        <w:tblStyle w:val="af1"/>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60"/>
        <w:gridCol w:w="4842"/>
        <w:gridCol w:w="2128"/>
      </w:tblGrid>
      <w:tr w:rsidR="00214370">
        <w:trPr>
          <w:trHeight w:val="368"/>
        </w:trPr>
        <w:tc>
          <w:tcPr>
            <w:tcW w:w="1360" w:type="dxa"/>
            <w:tcBorders>
              <w:top w:val="single" w:sz="12" w:space="0" w:color="auto"/>
              <w:bottom w:val="single" w:sz="4" w:space="0" w:color="auto"/>
            </w:tcBorders>
          </w:tcPr>
          <w:p w:rsidR="00214370" w:rsidRDefault="00735404">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r>
              <w:rPr>
                <w:rFonts w:ascii="Times New Roman" w:eastAsia="宋体" w:hAnsi="宋体" w:hint="eastAsia"/>
                <w:sz w:val="21"/>
                <w:szCs w:val="21"/>
              </w:rPr>
              <w:t>名称</w:t>
            </w:r>
          </w:p>
        </w:tc>
        <w:tc>
          <w:tcPr>
            <w:tcW w:w="4842" w:type="dxa"/>
            <w:tcBorders>
              <w:top w:val="single" w:sz="12" w:space="0" w:color="auto"/>
              <w:bottom w:val="single" w:sz="4" w:space="0" w:color="auto"/>
            </w:tcBorders>
          </w:tcPr>
          <w:p w:rsidR="00214370" w:rsidRDefault="00735404">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r>
              <w:rPr>
                <w:rFonts w:ascii="Times New Roman" w:eastAsia="宋体" w:hAnsi="宋体" w:hint="eastAsia"/>
                <w:sz w:val="21"/>
                <w:szCs w:val="21"/>
              </w:rPr>
              <w:t>序列</w:t>
            </w:r>
            <w:r>
              <w:rPr>
                <w:rFonts w:ascii="Times New Roman" w:eastAsia="宋体" w:hAnsi="宋体" w:hint="eastAsia"/>
                <w:sz w:val="21"/>
                <w:szCs w:val="21"/>
              </w:rPr>
              <w:t>( 5'</w:t>
            </w:r>
            <w:r>
              <w:rPr>
                <w:rFonts w:ascii="Times New Roman" w:eastAsia="宋体" w:hAnsi="宋体" w:hint="eastAsia"/>
                <w:sz w:val="21"/>
                <w:szCs w:val="21"/>
              </w:rPr>
              <w:t>→</w:t>
            </w:r>
            <w:r>
              <w:rPr>
                <w:rFonts w:ascii="Times New Roman" w:eastAsia="宋体" w:hAnsi="宋体" w:hint="eastAsia"/>
                <w:sz w:val="21"/>
                <w:szCs w:val="21"/>
              </w:rPr>
              <w:t>3' )</w:t>
            </w:r>
          </w:p>
        </w:tc>
        <w:tc>
          <w:tcPr>
            <w:tcW w:w="2128" w:type="dxa"/>
            <w:tcBorders>
              <w:top w:val="single" w:sz="12" w:space="0" w:color="auto"/>
              <w:bottom w:val="single" w:sz="4" w:space="0" w:color="auto"/>
            </w:tcBorders>
          </w:tcPr>
          <w:p w:rsidR="00214370" w:rsidRDefault="00735404">
            <w:pPr>
              <w:spacing w:after="0" w:line="360" w:lineRule="auto"/>
              <w:ind w:firstLineChars="200" w:firstLine="420"/>
              <w:rPr>
                <w:rFonts w:ascii="Times New Roman" w:eastAsia="宋体" w:hAnsi="宋体"/>
                <w:sz w:val="21"/>
                <w:szCs w:val="21"/>
              </w:rPr>
            </w:pPr>
            <w:r>
              <w:rPr>
                <w:rFonts w:ascii="Times New Roman" w:eastAsia="宋体" w:hAnsi="宋体" w:hint="eastAsia"/>
                <w:sz w:val="21"/>
                <w:szCs w:val="21"/>
              </w:rPr>
              <w:t>用途</w:t>
            </w:r>
          </w:p>
        </w:tc>
      </w:tr>
      <w:tr w:rsidR="00214370">
        <w:tc>
          <w:tcPr>
            <w:tcW w:w="1360" w:type="dxa"/>
            <w:tcBorders>
              <w:top w:val="single" w:sz="4" w:space="0" w:color="auto"/>
            </w:tcBorders>
          </w:tcPr>
          <w:p w:rsidR="00214370" w:rsidRDefault="00735404">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r>
              <w:rPr>
                <w:rFonts w:ascii="Times New Roman" w:eastAsia="宋体" w:hAnsi="Times New Roman" w:hint="eastAsia"/>
                <w:sz w:val="21"/>
                <w:szCs w:val="21"/>
              </w:rPr>
              <w:t>XC</w:t>
            </w:r>
            <w:r>
              <w:rPr>
                <w:rFonts w:ascii="Times New Roman" w:eastAsia="宋体" w:hAnsi="Times New Roman"/>
                <w:sz w:val="21"/>
                <w:szCs w:val="21"/>
              </w:rPr>
              <w:t>RK</w:t>
            </w:r>
            <w:r>
              <w:rPr>
                <w:rFonts w:ascii="Times New Roman" w:eastAsia="宋体" w:hAnsi="宋体" w:hint="eastAsia"/>
                <w:sz w:val="21"/>
                <w:szCs w:val="21"/>
              </w:rPr>
              <w:t>-F</w:t>
            </w:r>
          </w:p>
        </w:tc>
        <w:tc>
          <w:tcPr>
            <w:tcW w:w="4842" w:type="dxa"/>
            <w:tcBorders>
              <w:top w:val="single" w:sz="4" w:space="0" w:color="auto"/>
            </w:tcBorders>
          </w:tcPr>
          <w:p w:rsidR="00214370" w:rsidRDefault="00735404">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r>
              <w:rPr>
                <w:rFonts w:ascii="Times New Roman" w:eastAsia="宋体" w:hAnsi="宋体" w:hint="eastAsia"/>
                <w:sz w:val="21"/>
                <w:szCs w:val="21"/>
              </w:rPr>
              <w:t>CACCGAAGATCTATGT TTCTGAAGACATATGG</w:t>
            </w:r>
          </w:p>
        </w:tc>
        <w:tc>
          <w:tcPr>
            <w:tcW w:w="2128" w:type="dxa"/>
            <w:vMerge w:val="restart"/>
            <w:tcBorders>
              <w:top w:val="single" w:sz="4" w:space="0" w:color="auto"/>
            </w:tcBorders>
          </w:tcPr>
          <w:p w:rsidR="00214370" w:rsidRDefault="00735404">
            <w:pPr>
              <w:spacing w:after="0" w:line="360" w:lineRule="auto"/>
              <w:rPr>
                <w:rFonts w:ascii="Times New Roman" w:eastAsia="宋体" w:hAnsi="宋体"/>
                <w:sz w:val="21"/>
                <w:szCs w:val="21"/>
              </w:rPr>
            </w:pPr>
            <w:r>
              <w:rPr>
                <w:rFonts w:ascii="Times New Roman" w:eastAsia="宋体" w:hAnsi="宋体" w:hint="eastAsia"/>
                <w:sz w:val="21"/>
                <w:szCs w:val="21"/>
              </w:rPr>
              <w:t>超量表达载体构建</w:t>
            </w:r>
          </w:p>
        </w:tc>
      </w:tr>
      <w:tr w:rsidR="00214370">
        <w:tc>
          <w:tcPr>
            <w:tcW w:w="1360" w:type="dxa"/>
          </w:tcPr>
          <w:p w:rsidR="00214370" w:rsidRDefault="00735404">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r>
              <w:rPr>
                <w:rFonts w:ascii="Times New Roman" w:eastAsia="宋体" w:hAnsi="Times New Roman" w:hint="eastAsia"/>
                <w:sz w:val="21"/>
                <w:szCs w:val="21"/>
              </w:rPr>
              <w:t>XC</w:t>
            </w:r>
            <w:r>
              <w:rPr>
                <w:rFonts w:ascii="Times New Roman" w:eastAsia="宋体" w:hAnsi="Times New Roman"/>
                <w:sz w:val="21"/>
                <w:szCs w:val="21"/>
              </w:rPr>
              <w:t>RK</w:t>
            </w:r>
            <w:r>
              <w:rPr>
                <w:rFonts w:ascii="Times New Roman" w:eastAsia="宋体" w:hAnsi="宋体" w:hint="eastAsia"/>
                <w:sz w:val="21"/>
                <w:szCs w:val="21"/>
              </w:rPr>
              <w:t>-R</w:t>
            </w:r>
          </w:p>
        </w:tc>
        <w:tc>
          <w:tcPr>
            <w:tcW w:w="4842" w:type="dxa"/>
          </w:tcPr>
          <w:p w:rsidR="00214370" w:rsidRDefault="00735404">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r>
              <w:rPr>
                <w:rFonts w:ascii="Times New Roman" w:eastAsia="宋体" w:hAnsi="宋体" w:hint="eastAsia"/>
                <w:sz w:val="21"/>
                <w:szCs w:val="21"/>
              </w:rPr>
              <w:t>CGCGGTAACCCTAAATCACAAGTTGATTTT</w:t>
            </w:r>
          </w:p>
        </w:tc>
        <w:tc>
          <w:tcPr>
            <w:tcW w:w="2128" w:type="dxa"/>
            <w:vMerge/>
          </w:tcPr>
          <w:p w:rsidR="00214370" w:rsidRDefault="00214370">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p>
        </w:tc>
      </w:tr>
      <w:tr w:rsidR="00214370">
        <w:tc>
          <w:tcPr>
            <w:tcW w:w="1360" w:type="dxa"/>
          </w:tcPr>
          <w:p w:rsidR="00214370" w:rsidRDefault="00735404">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r>
              <w:rPr>
                <w:rFonts w:ascii="Times New Roman" w:eastAsia="宋体" w:hAnsi="Times New Roman" w:hint="eastAsia"/>
                <w:sz w:val="21"/>
                <w:szCs w:val="21"/>
              </w:rPr>
              <w:t>XC</w:t>
            </w:r>
            <w:r>
              <w:rPr>
                <w:rFonts w:ascii="Times New Roman" w:eastAsia="宋体" w:hAnsi="Times New Roman"/>
                <w:sz w:val="21"/>
                <w:szCs w:val="21"/>
              </w:rPr>
              <w:t>RK</w:t>
            </w:r>
            <w:r>
              <w:rPr>
                <w:rFonts w:ascii="Times New Roman" w:eastAsia="宋体" w:hAnsi="宋体" w:hint="eastAsia"/>
                <w:sz w:val="21"/>
                <w:szCs w:val="21"/>
              </w:rPr>
              <w:t>i-F</w:t>
            </w:r>
          </w:p>
        </w:tc>
        <w:tc>
          <w:tcPr>
            <w:tcW w:w="4842" w:type="dxa"/>
          </w:tcPr>
          <w:p w:rsidR="00214370" w:rsidRDefault="00735404">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r>
              <w:rPr>
                <w:rFonts w:ascii="Times New Roman" w:eastAsia="宋体" w:hAnsi="宋体" w:hint="eastAsia"/>
                <w:sz w:val="21"/>
                <w:szCs w:val="21"/>
              </w:rPr>
              <w:t>CACCCCGAAGTTAA GAAGATAGCG</w:t>
            </w:r>
          </w:p>
        </w:tc>
        <w:tc>
          <w:tcPr>
            <w:tcW w:w="2128" w:type="dxa"/>
            <w:vMerge w:val="restart"/>
          </w:tcPr>
          <w:p w:rsidR="00214370" w:rsidRDefault="00735404">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r>
              <w:rPr>
                <w:rFonts w:ascii="Times New Roman" w:eastAsia="宋体" w:hAnsi="宋体" w:hint="eastAsia"/>
                <w:sz w:val="21"/>
                <w:szCs w:val="21"/>
              </w:rPr>
              <w:t>抑制表达载体构建</w:t>
            </w:r>
          </w:p>
        </w:tc>
      </w:tr>
      <w:tr w:rsidR="00214370">
        <w:tc>
          <w:tcPr>
            <w:tcW w:w="1360" w:type="dxa"/>
          </w:tcPr>
          <w:p w:rsidR="00214370" w:rsidRDefault="00735404">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r>
              <w:rPr>
                <w:rFonts w:ascii="Times New Roman" w:eastAsia="宋体" w:hAnsi="Times New Roman" w:hint="eastAsia"/>
                <w:sz w:val="21"/>
                <w:szCs w:val="21"/>
              </w:rPr>
              <w:t>XC</w:t>
            </w:r>
            <w:r>
              <w:rPr>
                <w:rFonts w:ascii="Times New Roman" w:eastAsia="宋体" w:hAnsi="Times New Roman"/>
                <w:sz w:val="21"/>
                <w:szCs w:val="21"/>
              </w:rPr>
              <w:t>RK</w:t>
            </w:r>
            <w:r>
              <w:rPr>
                <w:rFonts w:ascii="Times New Roman" w:eastAsia="宋体" w:hAnsi="宋体" w:hint="eastAsia"/>
                <w:sz w:val="21"/>
                <w:szCs w:val="21"/>
              </w:rPr>
              <w:t>i-R</w:t>
            </w:r>
          </w:p>
        </w:tc>
        <w:tc>
          <w:tcPr>
            <w:tcW w:w="4842" w:type="dxa"/>
          </w:tcPr>
          <w:p w:rsidR="00214370" w:rsidRDefault="00735404">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r>
              <w:rPr>
                <w:rFonts w:ascii="Times New Roman" w:eastAsia="宋体" w:hAnsi="宋体" w:hint="eastAsia"/>
                <w:sz w:val="21"/>
                <w:szCs w:val="21"/>
              </w:rPr>
              <w:t>AAATTCCGAGAATATAGTTC</w:t>
            </w:r>
          </w:p>
        </w:tc>
        <w:tc>
          <w:tcPr>
            <w:tcW w:w="2128" w:type="dxa"/>
            <w:vMerge/>
          </w:tcPr>
          <w:p w:rsidR="00214370" w:rsidRDefault="00214370">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p>
        </w:tc>
      </w:tr>
      <w:tr w:rsidR="00214370">
        <w:tc>
          <w:tcPr>
            <w:tcW w:w="1360" w:type="dxa"/>
          </w:tcPr>
          <w:p w:rsidR="00214370" w:rsidRDefault="00735404">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r>
              <w:rPr>
                <w:rFonts w:ascii="Times New Roman" w:eastAsia="宋体" w:hAnsi="Times New Roman" w:hint="eastAsia"/>
                <w:sz w:val="21"/>
                <w:szCs w:val="21"/>
              </w:rPr>
              <w:t>XC</w:t>
            </w:r>
            <w:r>
              <w:rPr>
                <w:rFonts w:ascii="Times New Roman" w:eastAsia="宋体" w:hAnsi="Times New Roman"/>
                <w:sz w:val="21"/>
                <w:szCs w:val="21"/>
              </w:rPr>
              <w:t>RK</w:t>
            </w:r>
            <w:r>
              <w:rPr>
                <w:rFonts w:ascii="Times New Roman" w:eastAsia="宋体" w:hAnsi="宋体"/>
                <w:sz w:val="21"/>
                <w:szCs w:val="21"/>
              </w:rPr>
              <w:t>pro-F</w:t>
            </w:r>
          </w:p>
        </w:tc>
        <w:tc>
          <w:tcPr>
            <w:tcW w:w="4842" w:type="dxa"/>
          </w:tcPr>
          <w:p w:rsidR="00214370" w:rsidRDefault="00735404">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r>
              <w:rPr>
                <w:rFonts w:ascii="Times New Roman" w:eastAsia="宋体" w:hAnsi="宋体"/>
                <w:sz w:val="21"/>
                <w:szCs w:val="21"/>
              </w:rPr>
              <w:t>CACCACCCACAAGGTAGAATCAC</w:t>
            </w:r>
          </w:p>
        </w:tc>
        <w:tc>
          <w:tcPr>
            <w:tcW w:w="2128" w:type="dxa"/>
            <w:vMerge w:val="restart"/>
          </w:tcPr>
          <w:p w:rsidR="00214370" w:rsidRDefault="00735404">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r>
              <w:rPr>
                <w:rFonts w:ascii="Times New Roman" w:eastAsia="宋体" w:hAnsi="宋体" w:hint="eastAsia"/>
                <w:sz w:val="21"/>
                <w:szCs w:val="21"/>
              </w:rPr>
              <w:t>启动子片段扩增</w:t>
            </w:r>
          </w:p>
        </w:tc>
      </w:tr>
      <w:tr w:rsidR="00214370">
        <w:tc>
          <w:tcPr>
            <w:tcW w:w="1360" w:type="dxa"/>
          </w:tcPr>
          <w:p w:rsidR="00214370" w:rsidRDefault="00735404">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r>
              <w:rPr>
                <w:rFonts w:ascii="Times New Roman" w:eastAsia="宋体" w:hAnsi="Times New Roman" w:hint="eastAsia"/>
                <w:sz w:val="21"/>
                <w:szCs w:val="21"/>
              </w:rPr>
              <w:t>XC</w:t>
            </w:r>
            <w:r>
              <w:rPr>
                <w:rFonts w:ascii="Times New Roman" w:eastAsia="宋体" w:hAnsi="Times New Roman"/>
                <w:sz w:val="21"/>
                <w:szCs w:val="21"/>
              </w:rPr>
              <w:t>RK</w:t>
            </w:r>
            <w:r>
              <w:rPr>
                <w:rFonts w:ascii="Times New Roman" w:eastAsia="宋体" w:hAnsi="宋体"/>
                <w:sz w:val="21"/>
                <w:szCs w:val="21"/>
              </w:rPr>
              <w:t>pro-R</w:t>
            </w:r>
          </w:p>
        </w:tc>
        <w:tc>
          <w:tcPr>
            <w:tcW w:w="4842" w:type="dxa"/>
          </w:tcPr>
          <w:p w:rsidR="00214370" w:rsidRDefault="00735404">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r>
              <w:rPr>
                <w:rFonts w:ascii="Times New Roman" w:eastAsia="宋体" w:hAnsi="宋体"/>
                <w:sz w:val="21"/>
                <w:szCs w:val="21"/>
              </w:rPr>
              <w:t>TGATGTCTGAGGCTCTGAGCAG</w:t>
            </w:r>
          </w:p>
        </w:tc>
        <w:tc>
          <w:tcPr>
            <w:tcW w:w="2128" w:type="dxa"/>
            <w:vMerge/>
          </w:tcPr>
          <w:p w:rsidR="00214370" w:rsidRDefault="00214370">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p>
        </w:tc>
      </w:tr>
      <w:tr w:rsidR="00214370">
        <w:tc>
          <w:tcPr>
            <w:tcW w:w="1360" w:type="dxa"/>
          </w:tcPr>
          <w:p w:rsidR="00214370" w:rsidRDefault="00735404">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Times New Roman"/>
                <w:sz w:val="21"/>
                <w:szCs w:val="21"/>
              </w:rPr>
            </w:pPr>
            <w:r>
              <w:rPr>
                <w:rFonts w:ascii="Times New Roman" w:eastAsia="宋体" w:hAnsi="Times New Roman"/>
                <w:sz w:val="21"/>
                <w:szCs w:val="21"/>
              </w:rPr>
              <w:t>Actin-rq-F</w:t>
            </w:r>
          </w:p>
        </w:tc>
        <w:tc>
          <w:tcPr>
            <w:tcW w:w="4842" w:type="dxa"/>
          </w:tcPr>
          <w:p w:rsidR="00214370" w:rsidRDefault="00735404">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r>
              <w:rPr>
                <w:rFonts w:ascii="Times New Roman" w:eastAsia="宋体" w:hAnsi="Times New Roman"/>
                <w:sz w:val="21"/>
                <w:szCs w:val="21"/>
              </w:rPr>
              <w:t>TGTATGCCAGTGGTCGTACCA</w:t>
            </w:r>
          </w:p>
        </w:tc>
        <w:tc>
          <w:tcPr>
            <w:tcW w:w="2128" w:type="dxa"/>
            <w:vMerge w:val="restart"/>
          </w:tcPr>
          <w:p w:rsidR="00214370" w:rsidRDefault="00735404">
            <w:pPr>
              <w:spacing w:after="0" w:line="360" w:lineRule="auto"/>
              <w:rPr>
                <w:rFonts w:ascii="Times New Roman" w:eastAsia="宋体" w:hAnsi="宋体"/>
                <w:sz w:val="21"/>
                <w:szCs w:val="21"/>
              </w:rPr>
            </w:pPr>
            <w:r>
              <w:rPr>
                <w:rFonts w:ascii="Times New Roman" w:eastAsia="宋体" w:hAnsi="宋体" w:hint="eastAsia"/>
                <w:sz w:val="21"/>
                <w:szCs w:val="21"/>
              </w:rPr>
              <w:t xml:space="preserve">qRT-PCR </w:t>
            </w:r>
            <w:r>
              <w:rPr>
                <w:rFonts w:ascii="Times New Roman" w:eastAsia="宋体" w:hAnsi="宋体" w:hint="eastAsia"/>
                <w:sz w:val="21"/>
                <w:szCs w:val="21"/>
              </w:rPr>
              <w:t>内参</w:t>
            </w:r>
          </w:p>
          <w:p w:rsidR="00214370" w:rsidRDefault="00214370">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p>
        </w:tc>
      </w:tr>
      <w:tr w:rsidR="00214370">
        <w:trPr>
          <w:trHeight w:val="293"/>
        </w:trPr>
        <w:tc>
          <w:tcPr>
            <w:tcW w:w="1360" w:type="dxa"/>
          </w:tcPr>
          <w:p w:rsidR="00214370" w:rsidRDefault="00735404">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Times New Roman"/>
                <w:sz w:val="21"/>
                <w:szCs w:val="21"/>
              </w:rPr>
            </w:pPr>
            <w:r>
              <w:rPr>
                <w:rFonts w:ascii="Times New Roman" w:eastAsia="宋体" w:hAnsi="Times New Roman"/>
                <w:sz w:val="21"/>
                <w:szCs w:val="21"/>
              </w:rPr>
              <w:t>Actin-rq-R</w:t>
            </w:r>
          </w:p>
        </w:tc>
        <w:tc>
          <w:tcPr>
            <w:tcW w:w="4842" w:type="dxa"/>
          </w:tcPr>
          <w:p w:rsidR="00214370" w:rsidRDefault="00735404">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r>
              <w:rPr>
                <w:rFonts w:ascii="Times New Roman" w:eastAsia="宋体" w:hAnsi="Times New Roman"/>
                <w:sz w:val="21"/>
                <w:szCs w:val="21"/>
              </w:rPr>
              <w:t>CCAGCAAGGTCGAGACGAA</w:t>
            </w:r>
          </w:p>
        </w:tc>
        <w:tc>
          <w:tcPr>
            <w:tcW w:w="2128" w:type="dxa"/>
            <w:vMerge/>
          </w:tcPr>
          <w:p w:rsidR="00214370" w:rsidRDefault="00214370">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p>
        </w:tc>
      </w:tr>
      <w:tr w:rsidR="00214370">
        <w:tc>
          <w:tcPr>
            <w:tcW w:w="1360" w:type="dxa"/>
          </w:tcPr>
          <w:p w:rsidR="00214370" w:rsidRDefault="00735404">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Times New Roman"/>
                <w:sz w:val="21"/>
                <w:szCs w:val="21"/>
              </w:rPr>
            </w:pPr>
            <w:r>
              <w:rPr>
                <w:rFonts w:ascii="Times New Roman" w:eastAsia="宋体" w:hAnsi="Times New Roman" w:hint="eastAsia"/>
                <w:sz w:val="21"/>
                <w:szCs w:val="21"/>
              </w:rPr>
              <w:t>XC</w:t>
            </w:r>
            <w:r>
              <w:rPr>
                <w:rFonts w:ascii="Times New Roman" w:eastAsia="宋体" w:hAnsi="Times New Roman"/>
                <w:sz w:val="21"/>
                <w:szCs w:val="21"/>
              </w:rPr>
              <w:t>RK-rq-F</w:t>
            </w:r>
          </w:p>
        </w:tc>
        <w:tc>
          <w:tcPr>
            <w:tcW w:w="4842" w:type="dxa"/>
          </w:tcPr>
          <w:p w:rsidR="00214370" w:rsidRDefault="00735404">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r>
              <w:rPr>
                <w:rFonts w:ascii="Times New Roman" w:eastAsia="宋体" w:hAnsi="Times New Roman"/>
                <w:sz w:val="21"/>
                <w:szCs w:val="21"/>
              </w:rPr>
              <w:t>CCTCGGGCTATGCCTAAT</w:t>
            </w:r>
          </w:p>
        </w:tc>
        <w:tc>
          <w:tcPr>
            <w:tcW w:w="2128" w:type="dxa"/>
            <w:vMerge w:val="restart"/>
          </w:tcPr>
          <w:p w:rsidR="00214370" w:rsidRDefault="00735404">
            <w:pPr>
              <w:spacing w:after="0" w:line="360" w:lineRule="auto"/>
              <w:rPr>
                <w:rFonts w:ascii="Times New Roman" w:eastAsia="宋体" w:hAnsi="宋体"/>
                <w:sz w:val="21"/>
                <w:szCs w:val="21"/>
              </w:rPr>
            </w:pPr>
            <w:r>
              <w:rPr>
                <w:rFonts w:ascii="Times New Roman" w:eastAsia="宋体" w:hAnsi="宋体" w:hint="eastAsia"/>
                <w:sz w:val="21"/>
                <w:szCs w:val="21"/>
              </w:rPr>
              <w:t>基因转录水平检测</w:t>
            </w:r>
          </w:p>
          <w:p w:rsidR="00214370" w:rsidRDefault="00214370">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宋体" w:hAnsi="宋体"/>
                <w:sz w:val="21"/>
                <w:szCs w:val="21"/>
              </w:rPr>
            </w:pPr>
          </w:p>
        </w:tc>
      </w:tr>
      <w:tr w:rsidR="00214370">
        <w:tc>
          <w:tcPr>
            <w:tcW w:w="1360" w:type="dxa"/>
            <w:tcBorders>
              <w:bottom w:val="single" w:sz="12" w:space="0" w:color="auto"/>
            </w:tcBorders>
          </w:tcPr>
          <w:p w:rsidR="00214370" w:rsidRDefault="00735404">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宋体" w:hAnsi="宋体"/>
                <w:sz w:val="21"/>
                <w:szCs w:val="21"/>
              </w:rPr>
            </w:pPr>
            <w:r>
              <w:rPr>
                <w:rFonts w:ascii="Times New Roman" w:eastAsia="宋体" w:hAnsi="Times New Roman" w:hint="eastAsia"/>
                <w:sz w:val="21"/>
                <w:szCs w:val="21"/>
              </w:rPr>
              <w:t>XC</w:t>
            </w:r>
            <w:r>
              <w:rPr>
                <w:rFonts w:ascii="Times New Roman" w:eastAsia="宋体" w:hAnsi="Times New Roman"/>
                <w:sz w:val="21"/>
                <w:szCs w:val="21"/>
              </w:rPr>
              <w:t>RK-rq-R</w:t>
            </w:r>
          </w:p>
        </w:tc>
        <w:tc>
          <w:tcPr>
            <w:tcW w:w="4842" w:type="dxa"/>
            <w:tcBorders>
              <w:bottom w:val="single" w:sz="12" w:space="0" w:color="auto"/>
            </w:tcBorders>
          </w:tcPr>
          <w:p w:rsidR="00214370" w:rsidRDefault="00735404">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宋体" w:hAnsi="宋体"/>
                <w:sz w:val="21"/>
                <w:szCs w:val="21"/>
              </w:rPr>
            </w:pPr>
            <w:r>
              <w:rPr>
                <w:rFonts w:ascii="Times New Roman" w:eastAsia="宋体" w:hAnsi="Times New Roman"/>
                <w:sz w:val="21"/>
                <w:szCs w:val="21"/>
              </w:rPr>
              <w:t>GAACACGACGGGCTTTAA</w:t>
            </w:r>
          </w:p>
        </w:tc>
        <w:tc>
          <w:tcPr>
            <w:tcW w:w="2128" w:type="dxa"/>
            <w:vMerge/>
            <w:tcBorders>
              <w:bottom w:val="single" w:sz="12" w:space="0" w:color="auto"/>
            </w:tcBorders>
          </w:tcPr>
          <w:p w:rsidR="00214370" w:rsidRDefault="00214370">
            <w:pPr>
              <w:pBdr>
                <w:top w:val="none" w:sz="0" w:space="0" w:color="auto"/>
                <w:left w:val="none" w:sz="0" w:space="0" w:color="auto"/>
                <w:bottom w:val="none" w:sz="0" w:space="0" w:color="auto"/>
                <w:right w:val="none" w:sz="0" w:space="0" w:color="auto"/>
                <w:between w:val="none" w:sz="0" w:space="0" w:color="auto"/>
              </w:pBdr>
              <w:spacing w:after="0" w:line="360" w:lineRule="auto"/>
              <w:jc w:val="both"/>
              <w:rPr>
                <w:rFonts w:ascii="Times New Roman" w:eastAsia="宋体" w:hAnsi="宋体"/>
                <w:sz w:val="21"/>
                <w:szCs w:val="21"/>
              </w:rPr>
            </w:pPr>
          </w:p>
        </w:tc>
      </w:tr>
    </w:tbl>
    <w:p w:rsidR="00214370" w:rsidRDefault="00214370">
      <w:pPr>
        <w:spacing w:after="0" w:line="360" w:lineRule="auto"/>
        <w:jc w:val="both"/>
        <w:rPr>
          <w:rFonts w:ascii="Times New Roman" w:eastAsia="宋体" w:hAnsi="宋体"/>
          <w:sz w:val="21"/>
          <w:szCs w:val="21"/>
        </w:rPr>
      </w:pPr>
    </w:p>
    <w:p w:rsidR="00214370" w:rsidRDefault="00735404">
      <w:pPr>
        <w:pStyle w:val="3"/>
        <w:jc w:val="left"/>
        <w:rPr>
          <w:rFonts w:ascii="宋体" w:eastAsia="宋体" w:hAnsi="宋体" w:cs="楷体"/>
          <w:kern w:val="1"/>
        </w:rPr>
      </w:pPr>
      <w:r>
        <w:rPr>
          <w:rFonts w:ascii="宋体" w:eastAsia="宋体" w:hAnsi="宋体" w:cs="楷体" w:hint="eastAsia"/>
          <w:kern w:val="1"/>
        </w:rPr>
        <w:t>1.2.5 农杆菌介导的遗传转化</w:t>
      </w:r>
    </w:p>
    <w:p w:rsidR="00214370" w:rsidRDefault="00735404">
      <w:pPr>
        <w:spacing w:after="0" w:line="360" w:lineRule="auto"/>
        <w:ind w:firstLineChars="200" w:firstLine="420"/>
        <w:jc w:val="both"/>
        <w:rPr>
          <w:sz w:val="21"/>
          <w:szCs w:val="21"/>
        </w:rPr>
      </w:pPr>
      <w:r>
        <w:rPr>
          <w:rFonts w:ascii="Times New Roman" w:eastAsia="宋体" w:hAnsi="宋体" w:hint="eastAsia"/>
          <w:sz w:val="21"/>
          <w:szCs w:val="21"/>
        </w:rPr>
        <w:t>水稻成熟种子去除稻壳后消毒，将消毒的种子接种于诱导培养基</w:t>
      </w:r>
      <w:r>
        <w:rPr>
          <w:rFonts w:ascii="Times New Roman" w:eastAsia="宋体" w:hAnsi="宋体" w:hint="eastAsia"/>
          <w:sz w:val="21"/>
          <w:szCs w:val="21"/>
        </w:rPr>
        <w:t>N6D</w:t>
      </w:r>
      <w:r>
        <w:rPr>
          <w:rFonts w:ascii="Times New Roman" w:eastAsia="宋体" w:hAnsi="宋体" w:hint="eastAsia"/>
          <w:sz w:val="21"/>
          <w:szCs w:val="21"/>
        </w:rPr>
        <w:t>上，</w:t>
      </w:r>
      <w:r>
        <w:rPr>
          <w:rFonts w:ascii="Times New Roman" w:eastAsia="宋体" w:hAnsi="宋体" w:hint="eastAsia"/>
          <w:sz w:val="21"/>
          <w:szCs w:val="21"/>
        </w:rPr>
        <w:t xml:space="preserve">28 </w:t>
      </w:r>
      <w:r>
        <w:rPr>
          <w:rFonts w:ascii="Times New Roman" w:eastAsia="宋体" w:hAnsi="宋体" w:hint="eastAsia"/>
          <w:sz w:val="21"/>
          <w:szCs w:val="21"/>
        </w:rPr>
        <w:t>℃</w:t>
      </w:r>
      <w:r>
        <w:rPr>
          <w:rFonts w:ascii="Times New Roman" w:eastAsia="宋体" w:hAnsi="宋体" w:hint="eastAsia"/>
          <w:sz w:val="21"/>
          <w:szCs w:val="21"/>
        </w:rPr>
        <w:t xml:space="preserve"> </w:t>
      </w:r>
      <w:r>
        <w:rPr>
          <w:rFonts w:ascii="Times New Roman" w:eastAsia="宋体" w:hAnsi="宋体" w:hint="eastAsia"/>
          <w:sz w:val="21"/>
          <w:szCs w:val="21"/>
        </w:rPr>
        <w:t>黑暗条件下诱导培养</w:t>
      </w:r>
      <w:r>
        <w:rPr>
          <w:rFonts w:ascii="Times New Roman" w:eastAsia="宋体" w:hAnsi="宋体" w:hint="eastAsia"/>
          <w:sz w:val="21"/>
          <w:szCs w:val="21"/>
        </w:rPr>
        <w:t>2</w:t>
      </w:r>
      <w:r>
        <w:rPr>
          <w:rFonts w:ascii="Times New Roman" w:eastAsia="宋体" w:hAnsi="宋体" w:hint="eastAsia"/>
          <w:sz w:val="21"/>
          <w:szCs w:val="21"/>
        </w:rPr>
        <w:t>周，然后挑选诱导的愈伤组织在新鲜的</w:t>
      </w:r>
      <w:r>
        <w:rPr>
          <w:rFonts w:ascii="Times New Roman" w:eastAsia="宋体" w:hAnsi="宋体" w:hint="eastAsia"/>
          <w:sz w:val="21"/>
          <w:szCs w:val="21"/>
        </w:rPr>
        <w:t>N6D</w:t>
      </w:r>
      <w:r>
        <w:rPr>
          <w:rFonts w:ascii="Times New Roman" w:eastAsia="宋体" w:hAnsi="宋体" w:hint="eastAsia"/>
          <w:sz w:val="21"/>
          <w:szCs w:val="21"/>
        </w:rPr>
        <w:t>上继代培养。挑选生长旺盛的愈伤组织，置入农杆菌悬浮液中共培养，将这些共培养的愈伤组织置于</w:t>
      </w:r>
      <w:r>
        <w:rPr>
          <w:rFonts w:ascii="Times New Roman" w:eastAsia="宋体" w:hAnsi="宋体" w:hint="eastAsia"/>
          <w:sz w:val="21"/>
          <w:szCs w:val="21"/>
        </w:rPr>
        <w:t xml:space="preserve">23 </w:t>
      </w:r>
      <w:r>
        <w:rPr>
          <w:rFonts w:ascii="Times New Roman" w:eastAsia="宋体" w:hAnsi="宋体" w:hint="eastAsia"/>
          <w:sz w:val="21"/>
          <w:szCs w:val="21"/>
        </w:rPr>
        <w:t>℃</w:t>
      </w:r>
      <w:r>
        <w:rPr>
          <w:rFonts w:ascii="Times New Roman" w:eastAsia="宋体" w:hAnsi="宋体" w:hint="eastAsia"/>
          <w:sz w:val="21"/>
          <w:szCs w:val="21"/>
        </w:rPr>
        <w:t xml:space="preserve"> </w:t>
      </w:r>
      <w:r>
        <w:rPr>
          <w:rFonts w:ascii="Times New Roman" w:eastAsia="宋体" w:hAnsi="宋体" w:hint="eastAsia"/>
          <w:sz w:val="21"/>
          <w:szCs w:val="21"/>
        </w:rPr>
        <w:t>黑暗条件下培养</w:t>
      </w:r>
      <w:r>
        <w:rPr>
          <w:rFonts w:ascii="Times New Roman" w:eastAsia="宋体" w:hAnsi="宋体" w:hint="eastAsia"/>
          <w:sz w:val="21"/>
          <w:szCs w:val="21"/>
        </w:rPr>
        <w:t>3 d</w:t>
      </w:r>
      <w:r>
        <w:rPr>
          <w:rFonts w:ascii="Times New Roman" w:eastAsia="宋体" w:hAnsi="宋体" w:hint="eastAsia"/>
          <w:sz w:val="21"/>
          <w:szCs w:val="21"/>
        </w:rPr>
        <w:t>，取共培养的愈伤组织用无菌水洗净农杆菌后，转移至筛选培养基</w:t>
      </w:r>
      <w:r>
        <w:rPr>
          <w:rFonts w:ascii="Times New Roman" w:eastAsia="宋体" w:hAnsi="宋体" w:hint="eastAsia"/>
          <w:sz w:val="21"/>
          <w:szCs w:val="21"/>
        </w:rPr>
        <w:t>N6S</w:t>
      </w:r>
      <w:r>
        <w:rPr>
          <w:rFonts w:ascii="Times New Roman" w:eastAsia="宋体" w:hAnsi="宋体" w:hint="eastAsia"/>
          <w:sz w:val="21"/>
          <w:szCs w:val="21"/>
        </w:rPr>
        <w:t>上，置于</w:t>
      </w:r>
      <w:r>
        <w:rPr>
          <w:rFonts w:ascii="Times New Roman" w:eastAsia="宋体" w:hAnsi="宋体" w:hint="eastAsia"/>
          <w:sz w:val="21"/>
          <w:szCs w:val="21"/>
        </w:rPr>
        <w:t xml:space="preserve">28 </w:t>
      </w:r>
      <w:r>
        <w:rPr>
          <w:rFonts w:ascii="Times New Roman" w:eastAsia="宋体" w:hAnsi="宋体" w:hint="eastAsia"/>
          <w:sz w:val="21"/>
          <w:szCs w:val="21"/>
        </w:rPr>
        <w:t>℃</w:t>
      </w:r>
      <w:r>
        <w:rPr>
          <w:rFonts w:ascii="Times New Roman" w:eastAsia="宋体" w:hAnsi="宋体" w:hint="eastAsia"/>
          <w:sz w:val="21"/>
          <w:szCs w:val="21"/>
        </w:rPr>
        <w:t xml:space="preserve"> </w:t>
      </w:r>
      <w:r>
        <w:rPr>
          <w:rFonts w:ascii="Times New Roman" w:eastAsia="宋体" w:hAnsi="宋体" w:hint="eastAsia"/>
          <w:sz w:val="21"/>
          <w:szCs w:val="21"/>
        </w:rPr>
        <w:t>黑暗条件下培养，将抗性愈伤组织，转移至</w:t>
      </w:r>
      <w:r>
        <w:rPr>
          <w:rFonts w:ascii="Times New Roman" w:eastAsia="宋体" w:hAnsi="宋体" w:hint="eastAsia"/>
          <w:sz w:val="21"/>
          <w:szCs w:val="21"/>
        </w:rPr>
        <w:t>RGH</w:t>
      </w:r>
      <w:r>
        <w:rPr>
          <w:rFonts w:ascii="Times New Roman" w:eastAsia="宋体" w:hAnsi="宋体" w:hint="eastAsia"/>
          <w:sz w:val="21"/>
          <w:szCs w:val="21"/>
        </w:rPr>
        <w:t>分化培养基上，置于</w:t>
      </w:r>
      <w:r>
        <w:rPr>
          <w:rFonts w:ascii="Times New Roman" w:eastAsia="宋体" w:hAnsi="宋体" w:hint="eastAsia"/>
          <w:sz w:val="21"/>
          <w:szCs w:val="21"/>
        </w:rPr>
        <w:t xml:space="preserve">23 </w:t>
      </w:r>
      <w:r>
        <w:rPr>
          <w:rFonts w:ascii="Times New Roman" w:eastAsia="宋体" w:hAnsi="宋体" w:hint="eastAsia"/>
          <w:sz w:val="21"/>
          <w:szCs w:val="21"/>
        </w:rPr>
        <w:t>℃、</w:t>
      </w:r>
      <w:r>
        <w:rPr>
          <w:rFonts w:ascii="Times New Roman" w:eastAsia="宋体" w:hAnsi="宋体" w:hint="eastAsia"/>
          <w:sz w:val="21"/>
          <w:szCs w:val="21"/>
        </w:rPr>
        <w:t>16 h</w:t>
      </w:r>
      <w:r>
        <w:rPr>
          <w:rFonts w:ascii="Times New Roman" w:eastAsia="宋体" w:hAnsi="宋体" w:hint="eastAsia"/>
          <w:sz w:val="21"/>
          <w:szCs w:val="21"/>
        </w:rPr>
        <w:t>光照</w:t>
      </w:r>
      <w:r>
        <w:rPr>
          <w:rFonts w:ascii="Times New Roman" w:eastAsia="宋体" w:hAnsi="宋体" w:hint="eastAsia"/>
          <w:sz w:val="21"/>
          <w:szCs w:val="21"/>
        </w:rPr>
        <w:t>/8 h</w:t>
      </w:r>
      <w:r>
        <w:rPr>
          <w:rFonts w:ascii="Times New Roman" w:eastAsia="宋体" w:hAnsi="宋体" w:hint="eastAsia"/>
          <w:sz w:val="21"/>
          <w:szCs w:val="21"/>
        </w:rPr>
        <w:t>黑暗条件下培养直至长出绿色再生苗。将已分化的再生苗转移至生根培养基</w:t>
      </w:r>
      <w:r>
        <w:rPr>
          <w:rFonts w:ascii="Times New Roman" w:eastAsia="宋体" w:hAnsi="宋体" w:hint="eastAsia"/>
          <w:sz w:val="21"/>
          <w:szCs w:val="21"/>
        </w:rPr>
        <w:t>1/2MS</w:t>
      </w:r>
      <w:r>
        <w:rPr>
          <w:rFonts w:ascii="Times New Roman" w:eastAsia="宋体" w:hAnsi="宋体" w:hint="eastAsia"/>
          <w:sz w:val="21"/>
          <w:szCs w:val="21"/>
        </w:rPr>
        <w:t>上培养，让其根系充分生长。</w:t>
      </w:r>
    </w:p>
    <w:p w:rsidR="00214370" w:rsidRDefault="00735404">
      <w:pPr>
        <w:pStyle w:val="3"/>
        <w:jc w:val="left"/>
        <w:rPr>
          <w:rFonts w:ascii="Times New Roman" w:eastAsia="宋体" w:hAnsi="Times New Roman" w:cs="Times New Roman"/>
          <w:kern w:val="1"/>
        </w:rPr>
      </w:pPr>
      <w:bookmarkStart w:id="4" w:name="OLE_LINK2"/>
      <w:bookmarkStart w:id="5" w:name="OLE_LINK1"/>
      <w:r>
        <w:rPr>
          <w:rFonts w:ascii="宋体" w:eastAsia="宋体" w:hAnsi="宋体" w:cs="Times New Roman"/>
          <w:kern w:val="1"/>
        </w:rPr>
        <w:t>1.2.</w:t>
      </w:r>
      <w:r>
        <w:rPr>
          <w:rFonts w:ascii="宋体" w:eastAsia="宋体" w:hAnsi="宋体" w:cs="Times New Roman" w:hint="eastAsia"/>
          <w:kern w:val="1"/>
        </w:rPr>
        <w:t xml:space="preserve">6 </w:t>
      </w:r>
      <w:r>
        <w:rPr>
          <w:rFonts w:ascii="Times New Roman" w:eastAsia="宋体" w:hAnsi="宋体" w:cs="Times New Roman" w:hint="eastAsia"/>
          <w:kern w:val="1"/>
        </w:rPr>
        <w:t>荧光实时定量</w:t>
      </w:r>
      <w:r>
        <w:rPr>
          <w:rFonts w:ascii="Times New Roman" w:eastAsia="宋体" w:hAnsi="Times New Roman" w:cs="Times New Roman"/>
          <w:kern w:val="1"/>
        </w:rPr>
        <w:t>PCR</w:t>
      </w:r>
      <w:r>
        <w:rPr>
          <w:rFonts w:ascii="Times New Roman" w:eastAsia="宋体" w:hAnsi="宋体" w:cs="Times New Roman" w:hint="eastAsia"/>
          <w:kern w:val="1"/>
        </w:rPr>
        <w:t>（</w:t>
      </w:r>
      <w:r>
        <w:rPr>
          <w:rFonts w:ascii="Times New Roman" w:eastAsia="宋体" w:hAnsi="Times New Roman" w:cs="Times New Roman"/>
          <w:kern w:val="1"/>
        </w:rPr>
        <w:t>qRT-PCR</w:t>
      </w:r>
      <w:r>
        <w:rPr>
          <w:rFonts w:ascii="Times New Roman" w:eastAsia="宋体" w:hAnsi="宋体" w:cs="Times New Roman" w:hint="eastAsia"/>
          <w:kern w:val="1"/>
        </w:rPr>
        <w:t>）检测</w:t>
      </w:r>
      <w:r>
        <w:rPr>
          <w:rFonts w:ascii="Times New Roman" w:eastAsia="宋体" w:hAnsi="宋体" w:cs="Times New Roman" w:hint="eastAsia"/>
          <w:i/>
          <w:iCs/>
          <w:kern w:val="1"/>
        </w:rPr>
        <w:t>XCRK</w:t>
      </w:r>
      <w:r>
        <w:rPr>
          <w:rFonts w:ascii="Times New Roman" w:eastAsia="宋体" w:hAnsi="宋体" w:cs="Times New Roman" w:hint="eastAsia"/>
          <w:kern w:val="1"/>
        </w:rPr>
        <w:t>基因表达水平</w:t>
      </w:r>
    </w:p>
    <w:bookmarkEnd w:id="4"/>
    <w:bookmarkEnd w:id="5"/>
    <w:p w:rsidR="00214370" w:rsidRDefault="00735404">
      <w:pPr>
        <w:widowControl w:val="0"/>
        <w:spacing w:after="0" w:line="360" w:lineRule="auto"/>
        <w:ind w:firstLineChars="200" w:firstLine="420"/>
        <w:jc w:val="both"/>
        <w:rPr>
          <w:rFonts w:ascii="Times New Roman" w:eastAsia="宋体" w:hAnsi="宋体"/>
          <w:sz w:val="21"/>
          <w:szCs w:val="21"/>
        </w:rPr>
      </w:pPr>
      <w:r>
        <w:rPr>
          <w:rFonts w:ascii="Times New Roman" w:eastAsia="宋体" w:hAnsi="宋体" w:hint="eastAsia"/>
          <w:sz w:val="21"/>
          <w:szCs w:val="21"/>
        </w:rPr>
        <w:t>采用</w:t>
      </w:r>
      <w:r>
        <w:rPr>
          <w:rFonts w:ascii="Times New Roman" w:eastAsia="宋体" w:hAnsi="宋体" w:hint="eastAsia"/>
          <w:sz w:val="21"/>
          <w:szCs w:val="21"/>
        </w:rPr>
        <w:t xml:space="preserve"> RNAprep pure </w:t>
      </w:r>
      <w:r>
        <w:rPr>
          <w:rFonts w:ascii="Times New Roman" w:eastAsia="宋体" w:hAnsi="宋体" w:hint="eastAsia"/>
          <w:sz w:val="21"/>
          <w:szCs w:val="21"/>
        </w:rPr>
        <w:t>植物总</w:t>
      </w:r>
      <w:r>
        <w:rPr>
          <w:rFonts w:ascii="Times New Roman" w:eastAsia="宋体" w:hAnsi="宋体" w:hint="eastAsia"/>
          <w:sz w:val="21"/>
          <w:szCs w:val="21"/>
        </w:rPr>
        <w:t xml:space="preserve"> RNA </w:t>
      </w:r>
      <w:r>
        <w:rPr>
          <w:rFonts w:ascii="Times New Roman" w:eastAsia="宋体" w:hAnsi="宋体" w:hint="eastAsia"/>
          <w:sz w:val="21"/>
          <w:szCs w:val="21"/>
        </w:rPr>
        <w:t>提取试剂盒</w:t>
      </w:r>
      <w:r>
        <w:rPr>
          <w:rFonts w:ascii="Times New Roman" w:eastAsia="宋体" w:hAnsi="宋体" w:hint="eastAsia"/>
          <w:sz w:val="21"/>
          <w:szCs w:val="21"/>
        </w:rPr>
        <w:t xml:space="preserve"> (</w:t>
      </w:r>
      <w:r>
        <w:rPr>
          <w:rFonts w:ascii="Times New Roman" w:eastAsia="宋体" w:hAnsi="宋体" w:hint="eastAsia"/>
          <w:sz w:val="21"/>
          <w:szCs w:val="21"/>
        </w:rPr>
        <w:t>北京天根生化科技有限公司</w:t>
      </w:r>
      <w:r>
        <w:rPr>
          <w:rFonts w:ascii="Times New Roman" w:eastAsia="宋体" w:hAnsi="宋体" w:hint="eastAsia"/>
          <w:sz w:val="21"/>
          <w:szCs w:val="21"/>
        </w:rPr>
        <w:t xml:space="preserve">) </w:t>
      </w:r>
      <w:r>
        <w:rPr>
          <w:rFonts w:ascii="Times New Roman" w:eastAsia="宋体" w:hAnsi="宋体" w:hint="eastAsia"/>
          <w:sz w:val="21"/>
          <w:szCs w:val="21"/>
        </w:rPr>
        <w:t>提取野生型和转基因水稻植株成熟叶片的总</w:t>
      </w:r>
      <w:r>
        <w:rPr>
          <w:rFonts w:ascii="Times New Roman" w:eastAsia="宋体" w:hAnsi="宋体" w:hint="eastAsia"/>
          <w:sz w:val="21"/>
          <w:szCs w:val="21"/>
        </w:rPr>
        <w:t xml:space="preserve"> RNA</w:t>
      </w:r>
      <w:r>
        <w:rPr>
          <w:rFonts w:ascii="Times New Roman" w:eastAsia="宋体" w:hAnsi="宋体" w:hint="eastAsia"/>
          <w:sz w:val="21"/>
          <w:szCs w:val="21"/>
        </w:rPr>
        <w:t>；用</w:t>
      </w:r>
      <w:r>
        <w:rPr>
          <w:rFonts w:ascii="Times New Roman" w:eastAsia="宋体" w:hAnsi="宋体" w:hint="eastAsia"/>
          <w:sz w:val="21"/>
          <w:szCs w:val="21"/>
        </w:rPr>
        <w:t xml:space="preserve"> Invitrogen </w:t>
      </w:r>
      <w:r>
        <w:rPr>
          <w:rFonts w:ascii="Times New Roman" w:eastAsia="宋体" w:hAnsi="宋体" w:hint="eastAsia"/>
          <w:sz w:val="21"/>
          <w:szCs w:val="21"/>
        </w:rPr>
        <w:t>公司的反转录试剂盒进行反转录。取反转录后的</w:t>
      </w:r>
      <w:r>
        <w:rPr>
          <w:rFonts w:ascii="Times New Roman" w:eastAsia="宋体" w:hAnsi="宋体" w:hint="eastAsia"/>
          <w:sz w:val="21"/>
          <w:szCs w:val="21"/>
        </w:rPr>
        <w:t>cDNA</w:t>
      </w:r>
      <w:r>
        <w:rPr>
          <w:rFonts w:ascii="Times New Roman" w:eastAsia="宋体" w:hAnsi="宋体" w:hint="eastAsia"/>
          <w:sz w:val="21"/>
          <w:szCs w:val="21"/>
        </w:rPr>
        <w:t>为模板，</w:t>
      </w:r>
      <w:r>
        <w:rPr>
          <w:rFonts w:ascii="Times New Roman" w:eastAsia="宋体" w:hAnsi="宋体"/>
          <w:sz w:val="21"/>
          <w:szCs w:val="21"/>
        </w:rPr>
        <w:t>以水稻</w:t>
      </w:r>
      <w:r>
        <w:rPr>
          <w:rFonts w:ascii="Times New Roman" w:eastAsia="宋体" w:hAnsi="Times New Roman"/>
          <w:i/>
          <w:sz w:val="21"/>
          <w:szCs w:val="21"/>
        </w:rPr>
        <w:t>Actin</w:t>
      </w:r>
      <w:r>
        <w:rPr>
          <w:rFonts w:ascii="Times New Roman" w:eastAsia="宋体" w:hAnsi="宋体"/>
          <w:sz w:val="21"/>
          <w:szCs w:val="21"/>
        </w:rPr>
        <w:t>基因作为内参基因，</w:t>
      </w:r>
      <w:r>
        <w:rPr>
          <w:rFonts w:ascii="Times New Roman" w:eastAsia="宋体" w:hAnsi="Times New Roman" w:hint="eastAsia"/>
          <w:sz w:val="21"/>
          <w:szCs w:val="21"/>
        </w:rPr>
        <w:t xml:space="preserve">qRT-PCR </w:t>
      </w:r>
      <w:r>
        <w:rPr>
          <w:rFonts w:ascii="Times New Roman" w:eastAsia="宋体" w:hAnsi="Times New Roman" w:hint="eastAsia"/>
          <w:sz w:val="21"/>
          <w:szCs w:val="21"/>
        </w:rPr>
        <w:t>检测目的基因的表达水平。</w:t>
      </w:r>
      <w:r>
        <w:rPr>
          <w:rFonts w:ascii="Times New Roman" w:eastAsia="宋体" w:hAnsi="宋体"/>
          <w:sz w:val="21"/>
          <w:szCs w:val="21"/>
        </w:rPr>
        <w:t>反应体系为：</w:t>
      </w:r>
      <w:r>
        <w:rPr>
          <w:rFonts w:ascii="Times New Roman" w:eastAsia="宋体" w:hAnsi="Times New Roman"/>
          <w:sz w:val="21"/>
          <w:szCs w:val="21"/>
        </w:rPr>
        <w:t>2×SYBR®Premix ExTaqTM</w:t>
      </w:r>
      <w:r>
        <w:rPr>
          <w:rFonts w:ascii="Times New Roman" w:eastAsia="宋体" w:hAnsi="宋体"/>
          <w:sz w:val="21"/>
          <w:szCs w:val="21"/>
        </w:rPr>
        <w:t>Ⅱ</w:t>
      </w:r>
      <w:r>
        <w:rPr>
          <w:rFonts w:ascii="Times New Roman" w:eastAsia="宋体" w:hAnsi="Times New Roman"/>
          <w:sz w:val="21"/>
          <w:szCs w:val="21"/>
        </w:rPr>
        <w:t>5 μL</w:t>
      </w:r>
      <w:r>
        <w:rPr>
          <w:rFonts w:ascii="Times New Roman" w:eastAsia="宋体" w:hAnsi="宋体"/>
          <w:sz w:val="21"/>
          <w:szCs w:val="21"/>
        </w:rPr>
        <w:t>，上</w:t>
      </w:r>
      <w:r>
        <w:rPr>
          <w:rFonts w:ascii="Times New Roman" w:eastAsia="宋体" w:hAnsi="宋体" w:hint="eastAsia"/>
          <w:sz w:val="21"/>
          <w:szCs w:val="21"/>
        </w:rPr>
        <w:t>、</w:t>
      </w:r>
      <w:r>
        <w:rPr>
          <w:rFonts w:ascii="Times New Roman" w:eastAsia="宋体" w:hAnsi="宋体"/>
          <w:sz w:val="21"/>
          <w:szCs w:val="21"/>
        </w:rPr>
        <w:t>下游引物各</w:t>
      </w:r>
      <w:r>
        <w:rPr>
          <w:rFonts w:ascii="Times New Roman" w:eastAsia="宋体" w:hAnsi="Times New Roman"/>
          <w:sz w:val="21"/>
          <w:szCs w:val="21"/>
        </w:rPr>
        <w:t>0.4 μL</w:t>
      </w:r>
      <w:r>
        <w:rPr>
          <w:rFonts w:ascii="Times New Roman" w:eastAsia="宋体" w:hAnsi="宋体"/>
          <w:sz w:val="21"/>
          <w:szCs w:val="21"/>
        </w:rPr>
        <w:t>，各取</w:t>
      </w:r>
      <w:r>
        <w:rPr>
          <w:rFonts w:ascii="Times New Roman" w:eastAsia="宋体" w:hAnsi="Times New Roman"/>
          <w:sz w:val="21"/>
          <w:szCs w:val="21"/>
        </w:rPr>
        <w:t>1 μL</w:t>
      </w:r>
      <w:r>
        <w:rPr>
          <w:rFonts w:ascii="Times New Roman" w:eastAsia="宋体" w:hAnsi="宋体"/>
          <w:sz w:val="21"/>
          <w:szCs w:val="21"/>
        </w:rPr>
        <w:t>的</w:t>
      </w:r>
      <w:r>
        <w:rPr>
          <w:rFonts w:ascii="Times New Roman" w:eastAsia="宋体" w:hAnsi="Times New Roman"/>
          <w:sz w:val="21"/>
          <w:szCs w:val="21"/>
        </w:rPr>
        <w:t>cDNA</w:t>
      </w:r>
      <w:r>
        <w:rPr>
          <w:rFonts w:ascii="Times New Roman" w:eastAsia="宋体" w:hAnsi="宋体"/>
          <w:sz w:val="21"/>
          <w:szCs w:val="21"/>
        </w:rPr>
        <w:t>模板，</w:t>
      </w:r>
      <w:r>
        <w:rPr>
          <w:rFonts w:ascii="Times New Roman" w:eastAsia="宋体" w:hAnsi="Times New Roman"/>
          <w:sz w:val="21"/>
          <w:szCs w:val="21"/>
        </w:rPr>
        <w:t>ROX Reference Dye 0.2 μL</w:t>
      </w:r>
      <w:r>
        <w:rPr>
          <w:rFonts w:ascii="Times New Roman" w:eastAsia="宋体" w:hAnsi="宋体"/>
          <w:sz w:val="21"/>
          <w:szCs w:val="21"/>
        </w:rPr>
        <w:t>，用</w:t>
      </w:r>
      <w:r>
        <w:rPr>
          <w:rFonts w:ascii="Times New Roman" w:eastAsia="宋体" w:hAnsi="Times New Roman"/>
          <w:sz w:val="21"/>
          <w:szCs w:val="21"/>
        </w:rPr>
        <w:t>dd</w:t>
      </w:r>
      <w:r>
        <w:rPr>
          <w:rFonts w:ascii="Times New Roman" w:eastAsia="宋体" w:hAnsi="Times New Roman" w:hint="eastAsia"/>
          <w:sz w:val="21"/>
          <w:szCs w:val="21"/>
        </w:rPr>
        <w:t xml:space="preserve"> </w:t>
      </w:r>
      <w:r>
        <w:rPr>
          <w:rFonts w:ascii="Times New Roman" w:eastAsia="宋体" w:hAnsi="Times New Roman"/>
          <w:sz w:val="21"/>
          <w:szCs w:val="21"/>
        </w:rPr>
        <w:t>H</w:t>
      </w:r>
      <w:r>
        <w:rPr>
          <w:rFonts w:ascii="Times New Roman" w:eastAsia="宋体" w:hAnsi="Times New Roman"/>
          <w:sz w:val="21"/>
          <w:szCs w:val="21"/>
          <w:vertAlign w:val="subscript"/>
        </w:rPr>
        <w:t>2</w:t>
      </w:r>
      <w:r>
        <w:rPr>
          <w:rFonts w:ascii="Times New Roman" w:eastAsia="宋体" w:hAnsi="Times New Roman"/>
          <w:sz w:val="21"/>
          <w:szCs w:val="21"/>
        </w:rPr>
        <w:t>O</w:t>
      </w:r>
      <w:r>
        <w:rPr>
          <w:rFonts w:ascii="Times New Roman" w:eastAsia="宋体" w:hAnsi="宋体"/>
          <w:sz w:val="21"/>
          <w:szCs w:val="21"/>
        </w:rPr>
        <w:t>补足至</w:t>
      </w:r>
      <w:r>
        <w:rPr>
          <w:rFonts w:ascii="Times New Roman" w:eastAsia="宋体" w:hAnsi="Times New Roman"/>
          <w:sz w:val="21"/>
          <w:szCs w:val="21"/>
        </w:rPr>
        <w:t>10 μL</w:t>
      </w:r>
      <w:r>
        <w:rPr>
          <w:rFonts w:ascii="Times New Roman" w:eastAsia="宋体" w:hAnsi="宋体"/>
          <w:sz w:val="21"/>
          <w:szCs w:val="21"/>
        </w:rPr>
        <w:t>。反应程序为：</w:t>
      </w:r>
      <w:r>
        <w:rPr>
          <w:rFonts w:ascii="Times New Roman" w:eastAsia="宋体" w:hAnsi="Times New Roman"/>
          <w:sz w:val="21"/>
          <w:szCs w:val="21"/>
        </w:rPr>
        <w:t xml:space="preserve">95 </w:t>
      </w:r>
      <w:r>
        <w:rPr>
          <w:rFonts w:ascii="Times New Roman" w:eastAsia="宋体" w:hAnsi="宋体"/>
          <w:sz w:val="21"/>
          <w:szCs w:val="21"/>
        </w:rPr>
        <w:t>℃</w:t>
      </w:r>
      <w:r>
        <w:rPr>
          <w:rFonts w:ascii="Times New Roman" w:eastAsia="宋体" w:hAnsi="Times New Roman"/>
          <w:sz w:val="21"/>
          <w:szCs w:val="21"/>
        </w:rPr>
        <w:t xml:space="preserve"> </w:t>
      </w:r>
      <w:r>
        <w:rPr>
          <w:rFonts w:ascii="Times New Roman" w:eastAsia="宋体" w:hAnsi="宋体"/>
          <w:sz w:val="21"/>
          <w:szCs w:val="21"/>
        </w:rPr>
        <w:t>预变性</w:t>
      </w:r>
      <w:r>
        <w:rPr>
          <w:rFonts w:ascii="Times New Roman" w:eastAsia="宋体" w:hAnsi="Times New Roman"/>
          <w:sz w:val="21"/>
          <w:szCs w:val="21"/>
        </w:rPr>
        <w:t>30 s</w:t>
      </w:r>
      <w:r>
        <w:rPr>
          <w:rFonts w:ascii="Times New Roman" w:eastAsia="宋体" w:hAnsi="宋体"/>
          <w:sz w:val="21"/>
          <w:szCs w:val="21"/>
        </w:rPr>
        <w:t>，</w:t>
      </w:r>
      <w:r>
        <w:rPr>
          <w:rFonts w:ascii="Times New Roman" w:eastAsia="宋体" w:hAnsi="Times New Roman"/>
          <w:sz w:val="21"/>
          <w:szCs w:val="21"/>
        </w:rPr>
        <w:t xml:space="preserve">95 </w:t>
      </w:r>
      <w:r>
        <w:rPr>
          <w:rFonts w:ascii="Times New Roman" w:eastAsia="宋体" w:hAnsi="宋体"/>
          <w:sz w:val="21"/>
          <w:szCs w:val="21"/>
        </w:rPr>
        <w:t>℃</w:t>
      </w:r>
      <w:r>
        <w:rPr>
          <w:rFonts w:ascii="Times New Roman" w:eastAsia="宋体" w:hAnsi="Times New Roman"/>
          <w:sz w:val="21"/>
          <w:szCs w:val="21"/>
        </w:rPr>
        <w:t xml:space="preserve"> </w:t>
      </w:r>
      <w:r>
        <w:rPr>
          <w:rFonts w:ascii="Times New Roman" w:eastAsia="宋体" w:hAnsi="宋体"/>
          <w:sz w:val="21"/>
          <w:szCs w:val="21"/>
        </w:rPr>
        <w:t>变性</w:t>
      </w:r>
      <w:r>
        <w:rPr>
          <w:rFonts w:ascii="Times New Roman" w:eastAsia="宋体" w:hAnsi="Times New Roman"/>
          <w:sz w:val="21"/>
          <w:szCs w:val="21"/>
        </w:rPr>
        <w:t>5 s</w:t>
      </w:r>
      <w:r>
        <w:rPr>
          <w:rFonts w:ascii="Times New Roman" w:eastAsia="宋体" w:hAnsi="宋体"/>
          <w:sz w:val="21"/>
          <w:szCs w:val="21"/>
        </w:rPr>
        <w:t>，</w:t>
      </w:r>
      <w:r>
        <w:rPr>
          <w:rFonts w:ascii="Times New Roman" w:eastAsia="宋体" w:hAnsi="Times New Roman"/>
          <w:sz w:val="21"/>
          <w:szCs w:val="21"/>
        </w:rPr>
        <w:t xml:space="preserve">60 </w:t>
      </w:r>
      <w:r>
        <w:rPr>
          <w:rFonts w:ascii="Times New Roman" w:eastAsia="宋体" w:hAnsi="宋体"/>
          <w:sz w:val="21"/>
          <w:szCs w:val="21"/>
        </w:rPr>
        <w:t>℃</w:t>
      </w:r>
      <w:r>
        <w:rPr>
          <w:rFonts w:ascii="Times New Roman" w:eastAsia="宋体" w:hAnsi="Times New Roman"/>
          <w:sz w:val="21"/>
          <w:szCs w:val="21"/>
        </w:rPr>
        <w:t xml:space="preserve"> </w:t>
      </w:r>
      <w:r>
        <w:rPr>
          <w:rFonts w:ascii="Times New Roman" w:eastAsia="宋体" w:hAnsi="宋体"/>
          <w:sz w:val="21"/>
          <w:szCs w:val="21"/>
        </w:rPr>
        <w:t>退火</w:t>
      </w:r>
      <w:r>
        <w:rPr>
          <w:rFonts w:ascii="Times New Roman" w:eastAsia="宋体" w:hAnsi="Times New Roman"/>
          <w:sz w:val="21"/>
          <w:szCs w:val="21"/>
        </w:rPr>
        <w:t>30 s</w:t>
      </w:r>
      <w:r>
        <w:rPr>
          <w:rFonts w:ascii="Times New Roman" w:eastAsia="宋体" w:hAnsi="宋体"/>
          <w:sz w:val="21"/>
          <w:szCs w:val="21"/>
        </w:rPr>
        <w:t>，</w:t>
      </w:r>
      <w:r>
        <w:rPr>
          <w:rFonts w:ascii="Times New Roman" w:eastAsia="宋体" w:hAnsi="Times New Roman"/>
          <w:sz w:val="21"/>
          <w:szCs w:val="21"/>
        </w:rPr>
        <w:t>40</w:t>
      </w:r>
      <w:r>
        <w:rPr>
          <w:rFonts w:ascii="Times New Roman" w:eastAsia="宋体" w:hAnsi="宋体"/>
          <w:sz w:val="21"/>
          <w:szCs w:val="21"/>
        </w:rPr>
        <w:t>个循环，在每个循环</w:t>
      </w:r>
      <w:r>
        <w:rPr>
          <w:rFonts w:ascii="Times New Roman" w:eastAsia="宋体" w:hAnsi="Times New Roman"/>
          <w:sz w:val="21"/>
          <w:szCs w:val="21"/>
        </w:rPr>
        <w:t xml:space="preserve">72 </w:t>
      </w:r>
      <w:r>
        <w:rPr>
          <w:rFonts w:ascii="Times New Roman" w:eastAsia="宋体" w:hAnsi="宋体"/>
          <w:sz w:val="21"/>
          <w:szCs w:val="21"/>
        </w:rPr>
        <w:t>℃延伸最后</w:t>
      </w:r>
      <w:r>
        <w:rPr>
          <w:rFonts w:ascii="Times New Roman" w:eastAsia="宋体" w:hAnsi="Times New Roman"/>
          <w:sz w:val="21"/>
          <w:szCs w:val="21"/>
        </w:rPr>
        <w:t>5 s</w:t>
      </w:r>
      <w:r>
        <w:rPr>
          <w:rFonts w:ascii="Times New Roman" w:eastAsia="宋体" w:hAnsi="宋体"/>
          <w:sz w:val="21"/>
          <w:szCs w:val="21"/>
        </w:rPr>
        <w:t>进行荧光采集。每个样品</w:t>
      </w:r>
      <w:r>
        <w:rPr>
          <w:rFonts w:ascii="Times New Roman" w:eastAsia="宋体" w:hAnsi="Times New Roman"/>
          <w:sz w:val="21"/>
          <w:szCs w:val="21"/>
        </w:rPr>
        <w:t>3</w:t>
      </w:r>
      <w:r>
        <w:rPr>
          <w:rFonts w:ascii="Times New Roman" w:eastAsia="宋体" w:hAnsi="宋体"/>
          <w:sz w:val="21"/>
          <w:szCs w:val="21"/>
        </w:rPr>
        <w:t>个重复，每个实验重复</w:t>
      </w:r>
      <w:r>
        <w:rPr>
          <w:rFonts w:ascii="Times New Roman" w:eastAsia="宋体" w:hAnsi="Times New Roman"/>
          <w:sz w:val="21"/>
          <w:szCs w:val="21"/>
        </w:rPr>
        <w:t>3</w:t>
      </w:r>
      <w:r>
        <w:rPr>
          <w:rFonts w:ascii="Times New Roman" w:eastAsia="宋体" w:hAnsi="宋体"/>
          <w:sz w:val="21"/>
          <w:szCs w:val="21"/>
        </w:rPr>
        <w:t>次。采用</w:t>
      </w:r>
      <w:r>
        <w:rPr>
          <w:rFonts w:ascii="Times New Roman" w:eastAsia="宋体" w:hAnsi="Times New Roman"/>
          <w:sz w:val="21"/>
          <w:szCs w:val="21"/>
        </w:rPr>
        <w:t>2-</w:t>
      </w:r>
      <w:r>
        <w:rPr>
          <w:rFonts w:ascii="Times New Roman" w:eastAsia="宋体" w:hAnsi="Times New Roman"/>
          <w:sz w:val="21"/>
          <w:szCs w:val="21"/>
          <w:vertAlign w:val="superscript"/>
        </w:rPr>
        <w:t>ΔΔCt</w:t>
      </w:r>
      <w:r>
        <w:rPr>
          <w:rFonts w:ascii="Times New Roman" w:eastAsia="宋体" w:hAnsi="宋体"/>
          <w:sz w:val="21"/>
          <w:szCs w:val="21"/>
        </w:rPr>
        <w:t>方法</w:t>
      </w:r>
      <w:r>
        <w:rPr>
          <w:rFonts w:ascii="Times New Roman" w:eastAsia="宋体" w:hAnsi="Times New Roman"/>
          <w:sz w:val="21"/>
          <w:szCs w:val="21"/>
          <w:vertAlign w:val="superscript"/>
        </w:rPr>
        <w:t>[1</w:t>
      </w:r>
      <w:r>
        <w:rPr>
          <w:rFonts w:ascii="Times New Roman" w:eastAsia="宋体" w:hAnsi="Times New Roman" w:hint="eastAsia"/>
          <w:sz w:val="21"/>
          <w:szCs w:val="21"/>
          <w:vertAlign w:val="superscript"/>
        </w:rPr>
        <w:t>1</w:t>
      </w:r>
      <w:r>
        <w:rPr>
          <w:rFonts w:ascii="Times New Roman" w:eastAsia="宋体" w:hAnsi="Times New Roman"/>
          <w:sz w:val="21"/>
          <w:szCs w:val="21"/>
          <w:vertAlign w:val="superscript"/>
        </w:rPr>
        <w:t>]</w:t>
      </w:r>
      <w:r>
        <w:rPr>
          <w:rFonts w:ascii="Times New Roman" w:eastAsia="宋体" w:hAnsi="宋体"/>
          <w:sz w:val="21"/>
          <w:szCs w:val="21"/>
        </w:rPr>
        <w:t>对</w:t>
      </w:r>
      <w:r>
        <w:rPr>
          <w:rFonts w:ascii="Times New Roman" w:eastAsia="宋体" w:hAnsi="Times New Roman"/>
          <w:sz w:val="21"/>
          <w:szCs w:val="21"/>
        </w:rPr>
        <w:t>qRT-PCR</w:t>
      </w:r>
      <w:r>
        <w:rPr>
          <w:rFonts w:ascii="Times New Roman" w:eastAsia="宋体" w:hAnsi="宋体"/>
          <w:sz w:val="21"/>
          <w:szCs w:val="21"/>
        </w:rPr>
        <w:t>实验数据进行目的基因相对表达量分析。</w:t>
      </w:r>
    </w:p>
    <w:p w:rsidR="00214370" w:rsidRDefault="00735404">
      <w:pPr>
        <w:pStyle w:val="3"/>
        <w:jc w:val="left"/>
        <w:rPr>
          <w:rFonts w:ascii="宋体" w:eastAsia="宋体" w:hAnsi="宋体" w:cs="Times New Roman"/>
          <w:kern w:val="1"/>
        </w:rPr>
      </w:pPr>
      <w:r>
        <w:rPr>
          <w:rFonts w:ascii="宋体" w:eastAsia="宋体" w:hAnsi="宋体" w:cs="Times New Roman"/>
          <w:kern w:val="1"/>
        </w:rPr>
        <w:t>1.2.</w:t>
      </w:r>
      <w:r>
        <w:rPr>
          <w:rFonts w:ascii="宋体" w:eastAsia="宋体" w:hAnsi="宋体" w:cs="Times New Roman" w:hint="eastAsia"/>
          <w:kern w:val="1"/>
        </w:rPr>
        <w:t>7 GUS组织化学分析</w:t>
      </w:r>
    </w:p>
    <w:p w:rsidR="00214370" w:rsidRDefault="00735404" w:rsidP="008B22EF">
      <w:pPr>
        <w:widowControl w:val="0"/>
        <w:spacing w:after="0" w:line="360" w:lineRule="auto"/>
        <w:ind w:firstLineChars="200" w:firstLine="420"/>
        <w:jc w:val="both"/>
        <w:rPr>
          <w:rFonts w:ascii="Times New Roman" w:eastAsia="宋体" w:hAnsi="宋体"/>
          <w:sz w:val="21"/>
          <w:szCs w:val="21"/>
        </w:rPr>
      </w:pPr>
      <w:r>
        <w:rPr>
          <w:rFonts w:ascii="Times New Roman" w:eastAsia="宋体" w:hAnsi="宋体" w:hint="eastAsia"/>
          <w:sz w:val="21"/>
          <w:szCs w:val="21"/>
        </w:rPr>
        <w:t>分别取正常生长条件下的</w:t>
      </w:r>
      <w:r>
        <w:rPr>
          <w:rFonts w:ascii="Times New Roman" w:eastAsia="宋体" w:hAnsi="宋体" w:hint="eastAsia"/>
          <w:sz w:val="21"/>
          <w:szCs w:val="21"/>
        </w:rPr>
        <w:t xml:space="preserve"> OsRLK </w:t>
      </w:r>
      <w:r>
        <w:rPr>
          <w:rFonts w:ascii="Times New Roman" w:eastAsia="宋体" w:hAnsi="宋体" w:hint="eastAsia"/>
          <w:sz w:val="21"/>
          <w:szCs w:val="21"/>
        </w:rPr>
        <w:t>基因启动子融合</w:t>
      </w:r>
      <w:r>
        <w:rPr>
          <w:rFonts w:ascii="Times New Roman" w:eastAsia="宋体" w:hAnsi="宋体" w:hint="eastAsia"/>
          <w:sz w:val="21"/>
          <w:szCs w:val="21"/>
        </w:rPr>
        <w:t xml:space="preserve"> GUS </w:t>
      </w:r>
      <w:r>
        <w:rPr>
          <w:rFonts w:ascii="Times New Roman" w:eastAsia="宋体" w:hAnsi="宋体" w:hint="eastAsia"/>
          <w:sz w:val="21"/>
          <w:szCs w:val="21"/>
        </w:rPr>
        <w:t>不同转基因株系的各组织器官（至少</w:t>
      </w:r>
      <w:r>
        <w:rPr>
          <w:rFonts w:ascii="Times New Roman" w:eastAsia="宋体" w:hAnsi="宋体" w:hint="eastAsia"/>
          <w:sz w:val="21"/>
          <w:szCs w:val="21"/>
        </w:rPr>
        <w:t xml:space="preserve"> 3</w:t>
      </w:r>
      <w:r>
        <w:rPr>
          <w:rFonts w:ascii="Times New Roman" w:eastAsia="宋体" w:hAnsi="宋体" w:hint="eastAsia"/>
          <w:sz w:val="21"/>
          <w:szCs w:val="21"/>
        </w:rPr>
        <w:t>株），浸入</w:t>
      </w:r>
      <w:r>
        <w:rPr>
          <w:rFonts w:ascii="Times New Roman" w:eastAsia="宋体" w:hAnsi="宋体" w:hint="eastAsia"/>
          <w:sz w:val="21"/>
          <w:szCs w:val="21"/>
        </w:rPr>
        <w:t xml:space="preserve"> GUS </w:t>
      </w:r>
      <w:r>
        <w:rPr>
          <w:rFonts w:ascii="Times New Roman" w:eastAsia="宋体" w:hAnsi="宋体" w:hint="eastAsia"/>
          <w:sz w:val="21"/>
          <w:szCs w:val="21"/>
        </w:rPr>
        <w:t>染液中于</w:t>
      </w:r>
      <w:r>
        <w:rPr>
          <w:rFonts w:ascii="Times New Roman" w:eastAsia="宋体" w:hAnsi="宋体" w:hint="eastAsia"/>
          <w:sz w:val="21"/>
          <w:szCs w:val="21"/>
        </w:rPr>
        <w:t xml:space="preserve"> 37 </w:t>
      </w:r>
      <w:r>
        <w:rPr>
          <w:rFonts w:ascii="Times New Roman" w:eastAsia="宋体" w:hAnsi="宋体" w:hint="eastAsia"/>
          <w:sz w:val="21"/>
          <w:szCs w:val="21"/>
        </w:rPr>
        <w:t>℃恒温箱中过夜染色，倒掉染色液后先加入</w:t>
      </w:r>
      <w:r>
        <w:rPr>
          <w:rFonts w:ascii="Times New Roman" w:eastAsia="宋体" w:hAnsi="宋体" w:hint="eastAsia"/>
          <w:sz w:val="21"/>
          <w:szCs w:val="21"/>
        </w:rPr>
        <w:t xml:space="preserve"> 95%</w:t>
      </w:r>
      <w:r>
        <w:rPr>
          <w:rFonts w:ascii="Times New Roman" w:eastAsia="宋体" w:hAnsi="宋体" w:hint="eastAsia"/>
          <w:sz w:val="21"/>
          <w:szCs w:val="21"/>
        </w:rPr>
        <w:t>的乙醇进行脱色，再用</w:t>
      </w:r>
      <w:r>
        <w:rPr>
          <w:rFonts w:ascii="Times New Roman" w:eastAsia="宋体" w:hAnsi="宋体" w:hint="eastAsia"/>
          <w:sz w:val="21"/>
          <w:szCs w:val="21"/>
        </w:rPr>
        <w:t xml:space="preserve"> 75%</w:t>
      </w:r>
      <w:r>
        <w:rPr>
          <w:rFonts w:ascii="Times New Roman" w:eastAsia="宋体" w:hAnsi="宋体" w:hint="eastAsia"/>
          <w:sz w:val="21"/>
          <w:szCs w:val="21"/>
        </w:rPr>
        <w:t>的乙醇进行脱色处理后观察、拍照记录</w:t>
      </w:r>
      <w:r>
        <w:rPr>
          <w:rFonts w:ascii="Times New Roman" w:eastAsia="宋体" w:hAnsi="宋体" w:hint="eastAsia"/>
          <w:sz w:val="21"/>
          <w:szCs w:val="21"/>
          <w:vertAlign w:val="superscript"/>
        </w:rPr>
        <w:t xml:space="preserve"> [12] </w:t>
      </w:r>
      <w:r>
        <w:rPr>
          <w:rFonts w:ascii="Times New Roman" w:eastAsia="宋体" w:hAnsi="宋体" w:hint="eastAsia"/>
          <w:sz w:val="21"/>
          <w:szCs w:val="21"/>
        </w:rPr>
        <w:t>。</w:t>
      </w:r>
    </w:p>
    <w:p w:rsidR="00214370" w:rsidRDefault="00735404">
      <w:pPr>
        <w:widowControl w:val="0"/>
        <w:spacing w:after="0" w:line="360" w:lineRule="auto"/>
        <w:jc w:val="both"/>
        <w:rPr>
          <w:rFonts w:ascii="Times New Roman" w:eastAsia="宋体" w:hAnsi="宋体"/>
          <w:sz w:val="21"/>
          <w:szCs w:val="21"/>
        </w:rPr>
      </w:pPr>
      <w:r>
        <w:rPr>
          <w:rFonts w:ascii="Times New Roman" w:eastAsia="宋体" w:hAnsi="宋体" w:hint="eastAsia"/>
          <w:sz w:val="21"/>
          <w:szCs w:val="21"/>
        </w:rPr>
        <w:t xml:space="preserve">       100mL GUS </w:t>
      </w:r>
      <w:r>
        <w:rPr>
          <w:rFonts w:ascii="Times New Roman" w:eastAsia="宋体" w:hAnsi="宋体" w:hint="eastAsia"/>
          <w:sz w:val="21"/>
          <w:szCs w:val="21"/>
        </w:rPr>
        <w:t>染色液配方为：</w:t>
      </w:r>
      <w:r>
        <w:rPr>
          <w:rFonts w:ascii="Times New Roman" w:eastAsia="宋体" w:hAnsi="宋体" w:hint="eastAsia"/>
          <w:sz w:val="21"/>
          <w:szCs w:val="21"/>
        </w:rPr>
        <w:t>50 mmol/L NaH</w:t>
      </w:r>
      <w:r>
        <w:rPr>
          <w:rFonts w:ascii="Times New Roman" w:eastAsia="宋体" w:hAnsi="宋体" w:hint="eastAsia"/>
          <w:sz w:val="21"/>
          <w:szCs w:val="21"/>
          <w:vertAlign w:val="subscript"/>
        </w:rPr>
        <w:t>2</w:t>
      </w:r>
      <w:r>
        <w:rPr>
          <w:rFonts w:ascii="Times New Roman" w:eastAsia="宋体" w:hAnsi="宋体" w:hint="eastAsia"/>
          <w:sz w:val="21"/>
          <w:szCs w:val="21"/>
        </w:rPr>
        <w:t>PO</w:t>
      </w:r>
      <w:r>
        <w:rPr>
          <w:rFonts w:ascii="Times New Roman" w:eastAsia="宋体" w:hAnsi="宋体" w:hint="eastAsia"/>
          <w:sz w:val="21"/>
          <w:szCs w:val="21"/>
          <w:vertAlign w:val="subscript"/>
        </w:rPr>
        <w:t>4</w:t>
      </w:r>
      <w:r>
        <w:rPr>
          <w:rFonts w:ascii="Times New Roman" w:eastAsia="宋体" w:hAnsi="宋体" w:hint="eastAsia"/>
          <w:sz w:val="21"/>
          <w:szCs w:val="21"/>
        </w:rPr>
        <w:t>，</w:t>
      </w:r>
      <w:r>
        <w:rPr>
          <w:rFonts w:ascii="Times New Roman" w:eastAsia="宋体" w:hAnsi="宋体" w:hint="eastAsia"/>
          <w:sz w:val="21"/>
          <w:szCs w:val="21"/>
        </w:rPr>
        <w:t>50 mmol/L Na</w:t>
      </w:r>
      <w:r>
        <w:rPr>
          <w:rFonts w:ascii="Times New Roman" w:eastAsia="宋体" w:hAnsi="宋体" w:hint="eastAsia"/>
          <w:sz w:val="21"/>
          <w:szCs w:val="21"/>
          <w:vertAlign w:val="subscript"/>
        </w:rPr>
        <w:t>2</w:t>
      </w:r>
      <w:r>
        <w:rPr>
          <w:rFonts w:ascii="Times New Roman" w:eastAsia="宋体" w:hAnsi="宋体" w:hint="eastAsia"/>
          <w:sz w:val="21"/>
          <w:szCs w:val="21"/>
        </w:rPr>
        <w:t>HPO</w:t>
      </w:r>
      <w:r>
        <w:rPr>
          <w:rFonts w:ascii="Times New Roman" w:eastAsia="宋体" w:hAnsi="宋体" w:hint="eastAsia"/>
          <w:sz w:val="21"/>
          <w:szCs w:val="21"/>
          <w:vertAlign w:val="subscript"/>
        </w:rPr>
        <w:t>4</w:t>
      </w:r>
      <w:r>
        <w:rPr>
          <w:rFonts w:ascii="Times New Roman" w:eastAsia="宋体" w:hAnsi="宋体" w:hint="eastAsia"/>
          <w:sz w:val="21"/>
          <w:szCs w:val="21"/>
        </w:rPr>
        <w:t>，</w:t>
      </w:r>
      <w:r>
        <w:rPr>
          <w:rFonts w:ascii="Times New Roman" w:eastAsia="宋体" w:hAnsi="宋体" w:hint="eastAsia"/>
          <w:sz w:val="21"/>
          <w:szCs w:val="21"/>
        </w:rPr>
        <w:t>10 mmol/L Na</w:t>
      </w:r>
      <w:r>
        <w:rPr>
          <w:rFonts w:ascii="Times New Roman" w:eastAsia="宋体" w:hAnsi="宋体" w:hint="eastAsia"/>
          <w:sz w:val="21"/>
          <w:szCs w:val="21"/>
          <w:vertAlign w:val="subscript"/>
        </w:rPr>
        <w:t>2</w:t>
      </w:r>
      <w:r>
        <w:rPr>
          <w:rFonts w:ascii="Times New Roman" w:eastAsia="宋体" w:hAnsi="宋体" w:hint="eastAsia"/>
          <w:sz w:val="21"/>
          <w:szCs w:val="21"/>
        </w:rPr>
        <w:t xml:space="preserve"> EDTA</w:t>
      </w:r>
      <w:r>
        <w:rPr>
          <w:rFonts w:ascii="Times New Roman" w:eastAsia="宋体" w:hAnsi="宋体" w:hint="eastAsia"/>
          <w:sz w:val="21"/>
          <w:szCs w:val="21"/>
        </w:rPr>
        <w:t>，</w:t>
      </w:r>
      <w:r>
        <w:rPr>
          <w:rFonts w:ascii="Times New Roman" w:eastAsia="宋体" w:hAnsi="宋体" w:hint="eastAsia"/>
          <w:sz w:val="21"/>
          <w:szCs w:val="21"/>
        </w:rPr>
        <w:t>0.1% TritonX-100</w:t>
      </w:r>
      <w:r>
        <w:rPr>
          <w:rFonts w:ascii="Times New Roman" w:eastAsia="宋体" w:hAnsi="宋体" w:hint="eastAsia"/>
          <w:sz w:val="21"/>
          <w:szCs w:val="21"/>
        </w:rPr>
        <w:t>，</w:t>
      </w:r>
      <w:r>
        <w:rPr>
          <w:rFonts w:ascii="Times New Roman" w:eastAsia="宋体" w:hAnsi="宋体" w:hint="eastAsia"/>
          <w:sz w:val="21"/>
          <w:szCs w:val="21"/>
        </w:rPr>
        <w:t>0.65 mg/mL K</w:t>
      </w:r>
      <w:r>
        <w:rPr>
          <w:rFonts w:ascii="Times New Roman" w:eastAsia="宋体" w:hAnsi="宋体" w:hint="eastAsia"/>
          <w:sz w:val="21"/>
          <w:szCs w:val="21"/>
          <w:vertAlign w:val="subscript"/>
        </w:rPr>
        <w:t>3</w:t>
      </w:r>
      <w:r>
        <w:rPr>
          <w:rFonts w:ascii="Times New Roman" w:eastAsia="宋体" w:hAnsi="宋体" w:hint="eastAsia"/>
          <w:sz w:val="21"/>
          <w:szCs w:val="21"/>
        </w:rPr>
        <w:t>Fe(CN)</w:t>
      </w:r>
      <w:r>
        <w:rPr>
          <w:rFonts w:ascii="Times New Roman" w:eastAsia="宋体" w:hAnsi="宋体" w:hint="eastAsia"/>
          <w:sz w:val="21"/>
          <w:szCs w:val="21"/>
          <w:vertAlign w:val="subscript"/>
        </w:rPr>
        <w:t>6</w:t>
      </w:r>
      <w:r>
        <w:rPr>
          <w:rFonts w:ascii="Times New Roman" w:eastAsia="宋体" w:hAnsi="宋体" w:hint="eastAsia"/>
          <w:sz w:val="21"/>
          <w:szCs w:val="21"/>
        </w:rPr>
        <w:t>，</w:t>
      </w:r>
      <w:r>
        <w:rPr>
          <w:rFonts w:ascii="Times New Roman" w:eastAsia="宋体" w:hAnsi="宋体" w:hint="eastAsia"/>
          <w:sz w:val="21"/>
          <w:szCs w:val="21"/>
        </w:rPr>
        <w:t>0.85 mg/mL K</w:t>
      </w:r>
      <w:r>
        <w:rPr>
          <w:rFonts w:ascii="Times New Roman" w:eastAsia="宋体" w:hAnsi="宋体" w:hint="eastAsia"/>
          <w:sz w:val="21"/>
          <w:szCs w:val="21"/>
          <w:vertAlign w:val="subscript"/>
        </w:rPr>
        <w:t>4</w:t>
      </w:r>
      <w:r>
        <w:rPr>
          <w:rFonts w:ascii="Times New Roman" w:eastAsia="宋体" w:hAnsi="宋体" w:hint="eastAsia"/>
          <w:sz w:val="21"/>
          <w:szCs w:val="21"/>
        </w:rPr>
        <w:t>Fe(CN)</w:t>
      </w:r>
      <w:r>
        <w:rPr>
          <w:rFonts w:ascii="Times New Roman" w:eastAsia="宋体" w:hAnsi="宋体" w:hint="eastAsia"/>
          <w:sz w:val="21"/>
          <w:szCs w:val="21"/>
          <w:vertAlign w:val="subscript"/>
        </w:rPr>
        <w:t>6</w:t>
      </w:r>
      <w:r>
        <w:rPr>
          <w:rFonts w:ascii="Times New Roman" w:eastAsia="宋体" w:hAnsi="宋体" w:hint="eastAsia"/>
          <w:sz w:val="21"/>
          <w:szCs w:val="21"/>
        </w:rPr>
        <w:t>，</w:t>
      </w:r>
      <w:r>
        <w:rPr>
          <w:rFonts w:ascii="Times New Roman" w:eastAsia="宋体" w:hAnsi="宋体" w:hint="eastAsia"/>
          <w:sz w:val="21"/>
          <w:szCs w:val="21"/>
        </w:rPr>
        <w:t>1 mg/mL X-gluc</w:t>
      </w:r>
      <w:r>
        <w:rPr>
          <w:rFonts w:ascii="Times New Roman" w:eastAsia="宋体" w:hAnsi="宋体" w:hint="eastAsia"/>
          <w:sz w:val="21"/>
          <w:szCs w:val="21"/>
        </w:rPr>
        <w:t>，</w:t>
      </w:r>
      <w:r>
        <w:rPr>
          <w:rFonts w:ascii="Times New Roman" w:eastAsia="宋体" w:hAnsi="宋体" w:hint="eastAsia"/>
          <w:sz w:val="21"/>
          <w:szCs w:val="21"/>
        </w:rPr>
        <w:t xml:space="preserve">100 </w:t>
      </w:r>
      <w:r>
        <w:rPr>
          <w:rFonts w:ascii="Times New Roman" w:eastAsia="宋体" w:hAnsi="Times New Roman"/>
          <w:sz w:val="21"/>
          <w:szCs w:val="21"/>
        </w:rPr>
        <w:t>μ</w:t>
      </w:r>
      <w:r>
        <w:rPr>
          <w:rFonts w:ascii="Times New Roman" w:eastAsia="宋体" w:hAnsi="宋体" w:hint="eastAsia"/>
          <w:sz w:val="21"/>
          <w:szCs w:val="21"/>
        </w:rPr>
        <w:t>g/mL chloromycetin</w:t>
      </w:r>
      <w:r>
        <w:rPr>
          <w:rFonts w:ascii="Times New Roman" w:eastAsia="宋体" w:hAnsi="宋体" w:hint="eastAsia"/>
          <w:sz w:val="21"/>
          <w:szCs w:val="21"/>
        </w:rPr>
        <w:t>，</w:t>
      </w:r>
      <w:r>
        <w:rPr>
          <w:rFonts w:ascii="Times New Roman" w:eastAsia="宋体" w:hAnsi="宋体" w:hint="eastAsia"/>
          <w:sz w:val="21"/>
          <w:szCs w:val="21"/>
        </w:rPr>
        <w:t>pH7.0</w:t>
      </w:r>
      <w:r>
        <w:rPr>
          <w:rFonts w:ascii="Times New Roman" w:eastAsia="宋体" w:hAnsi="宋体" w:hint="eastAsia"/>
          <w:sz w:val="21"/>
          <w:szCs w:val="21"/>
        </w:rPr>
        <w:t>。配好后将</w:t>
      </w:r>
      <w:r>
        <w:rPr>
          <w:rFonts w:ascii="Times New Roman" w:eastAsia="宋体" w:hAnsi="宋体" w:hint="eastAsia"/>
          <w:sz w:val="21"/>
          <w:szCs w:val="21"/>
        </w:rPr>
        <w:t xml:space="preserve"> GUS </w:t>
      </w:r>
      <w:r>
        <w:rPr>
          <w:rFonts w:ascii="Times New Roman" w:eastAsia="宋体" w:hAnsi="宋体" w:hint="eastAsia"/>
          <w:sz w:val="21"/>
          <w:szCs w:val="21"/>
        </w:rPr>
        <w:t>缓冲液贮存于</w:t>
      </w:r>
      <w:r>
        <w:rPr>
          <w:rFonts w:ascii="Times New Roman" w:eastAsia="宋体" w:hAnsi="宋体" w:hint="eastAsia"/>
          <w:sz w:val="21"/>
          <w:szCs w:val="21"/>
        </w:rPr>
        <w:t>4</w:t>
      </w:r>
      <w:r>
        <w:rPr>
          <w:rFonts w:ascii="Times New Roman" w:eastAsia="宋体" w:hAnsi="Times New Roman"/>
          <w:sz w:val="21"/>
          <w:szCs w:val="21"/>
        </w:rPr>
        <w:t xml:space="preserve"> </w:t>
      </w:r>
      <w:r>
        <w:rPr>
          <w:rFonts w:ascii="Times New Roman" w:eastAsia="宋体" w:hAnsi="宋体"/>
          <w:sz w:val="21"/>
          <w:szCs w:val="21"/>
        </w:rPr>
        <w:t>℃</w:t>
      </w:r>
      <w:r>
        <w:rPr>
          <w:rFonts w:ascii="Times New Roman" w:eastAsia="宋体" w:hAnsi="宋体" w:hint="eastAsia"/>
          <w:sz w:val="21"/>
          <w:szCs w:val="21"/>
        </w:rPr>
        <w:t>冰箱。</w:t>
      </w:r>
    </w:p>
    <w:p w:rsidR="00214370" w:rsidRDefault="00735404">
      <w:pPr>
        <w:pStyle w:val="3"/>
        <w:rPr>
          <w:rFonts w:ascii="宋体" w:eastAsia="宋体" w:hAnsi="宋体" w:cs="Times New Roman"/>
          <w:kern w:val="1"/>
        </w:rPr>
      </w:pPr>
      <w:r>
        <w:rPr>
          <w:rFonts w:ascii="宋体" w:eastAsia="宋体" w:hAnsi="宋体" w:cs="Times New Roman"/>
          <w:kern w:val="1"/>
        </w:rPr>
        <w:t>1.2.</w:t>
      </w:r>
      <w:r>
        <w:rPr>
          <w:rFonts w:ascii="宋体" w:eastAsia="宋体" w:hAnsi="宋体" w:cs="Times New Roman" w:hint="eastAsia"/>
          <w:kern w:val="1"/>
        </w:rPr>
        <w:t>8</w:t>
      </w:r>
      <w:r>
        <w:rPr>
          <w:rFonts w:ascii="宋体" w:eastAsia="宋体" w:hAnsi="宋体" w:cs="Times New Roman"/>
          <w:kern w:val="1"/>
        </w:rPr>
        <w:t xml:space="preserve"> </w:t>
      </w:r>
      <w:bookmarkStart w:id="6" w:name="_Toc289973226"/>
      <w:bookmarkStart w:id="7" w:name="_Toc290834543"/>
      <w:bookmarkStart w:id="8" w:name="_Toc290834957"/>
      <w:bookmarkStart w:id="9" w:name="_Toc290549258"/>
      <w:bookmarkStart w:id="10" w:name="_Toc290877756"/>
      <w:bookmarkStart w:id="11" w:name="_Toc292263889"/>
      <w:r>
        <w:rPr>
          <w:rFonts w:ascii="宋体" w:eastAsia="宋体" w:hAnsi="宋体" w:cs="Times New Roman"/>
          <w:kern w:val="1"/>
        </w:rPr>
        <w:t>细菌性条斑病菌Xoc</w:t>
      </w:r>
      <w:bookmarkEnd w:id="6"/>
      <w:bookmarkEnd w:id="7"/>
      <w:bookmarkEnd w:id="8"/>
      <w:bookmarkEnd w:id="9"/>
      <w:bookmarkEnd w:id="10"/>
      <w:r>
        <w:rPr>
          <w:rFonts w:ascii="宋体" w:eastAsia="宋体" w:hAnsi="宋体" w:cs="Times New Roman"/>
          <w:kern w:val="1"/>
        </w:rPr>
        <w:t>的接种方法</w:t>
      </w:r>
      <w:bookmarkEnd w:id="11"/>
    </w:p>
    <w:p w:rsidR="00214370" w:rsidRDefault="00735404">
      <w:pPr>
        <w:widowControl w:val="0"/>
        <w:spacing w:after="0" w:line="360" w:lineRule="auto"/>
        <w:ind w:firstLineChars="200" w:firstLine="420"/>
        <w:jc w:val="both"/>
        <w:rPr>
          <w:rFonts w:ascii="Times New Roman" w:eastAsia="宋体" w:hAnsi="宋体"/>
          <w:sz w:val="21"/>
          <w:szCs w:val="21"/>
        </w:rPr>
      </w:pPr>
      <w:r>
        <w:rPr>
          <w:rFonts w:ascii="Times New Roman" w:eastAsia="宋体" w:hAnsi="宋体" w:hint="eastAsia"/>
          <w:sz w:val="21"/>
          <w:szCs w:val="21"/>
        </w:rPr>
        <w:t>预先将细菌性条斑病菌</w:t>
      </w:r>
      <w:r>
        <w:rPr>
          <w:rFonts w:ascii="Times New Roman" w:eastAsia="宋体" w:hAnsi="宋体" w:hint="eastAsia"/>
          <w:i/>
          <w:iCs/>
          <w:sz w:val="21"/>
          <w:szCs w:val="21"/>
        </w:rPr>
        <w:t xml:space="preserve">Xoc </w:t>
      </w:r>
      <w:r>
        <w:rPr>
          <w:rFonts w:ascii="Times New Roman" w:eastAsia="宋体" w:hAnsi="宋体" w:hint="eastAsia"/>
          <w:sz w:val="21"/>
          <w:szCs w:val="21"/>
        </w:rPr>
        <w:t>强毒力菌株</w:t>
      </w:r>
      <w:r>
        <w:rPr>
          <w:rFonts w:ascii="Times New Roman" w:eastAsia="宋体" w:hAnsi="宋体" w:hint="eastAsia"/>
          <w:sz w:val="21"/>
          <w:szCs w:val="21"/>
        </w:rPr>
        <w:t>RS105</w:t>
      </w:r>
      <w:r>
        <w:rPr>
          <w:rFonts w:ascii="Times New Roman" w:eastAsia="宋体" w:hAnsi="宋体" w:hint="eastAsia"/>
          <w:sz w:val="21"/>
          <w:szCs w:val="21"/>
        </w:rPr>
        <w:t>在</w:t>
      </w:r>
      <w:r>
        <w:rPr>
          <w:rFonts w:ascii="Times New Roman" w:eastAsia="宋体" w:hAnsi="宋体" w:hint="eastAsia"/>
          <w:sz w:val="21"/>
          <w:szCs w:val="21"/>
        </w:rPr>
        <w:t>NA</w:t>
      </w:r>
      <w:r>
        <w:rPr>
          <w:rFonts w:ascii="Times New Roman" w:eastAsia="宋体" w:hAnsi="宋体" w:hint="eastAsia"/>
          <w:sz w:val="21"/>
          <w:szCs w:val="21"/>
        </w:rPr>
        <w:t>平板（加</w:t>
      </w:r>
      <w:bookmarkStart w:id="12" w:name="OLE_LINK184"/>
      <w:r>
        <w:rPr>
          <w:rFonts w:ascii="Times New Roman" w:eastAsia="宋体" w:hAnsi="宋体" w:hint="eastAsia"/>
          <w:sz w:val="21"/>
          <w:szCs w:val="21"/>
        </w:rPr>
        <w:t>利福平</w:t>
      </w:r>
      <w:bookmarkEnd w:id="12"/>
      <w:r>
        <w:rPr>
          <w:rFonts w:ascii="Times New Roman" w:eastAsia="宋体" w:hAnsi="宋体" w:hint="eastAsia"/>
          <w:sz w:val="21"/>
          <w:szCs w:val="21"/>
        </w:rPr>
        <w:t>至终浓度为</w:t>
      </w:r>
      <w:r>
        <w:rPr>
          <w:rFonts w:ascii="Times New Roman" w:eastAsia="宋体" w:hAnsi="宋体" w:hint="eastAsia"/>
          <w:sz w:val="21"/>
          <w:szCs w:val="21"/>
        </w:rPr>
        <w:t xml:space="preserve">100 </w:t>
      </w:r>
      <w:r>
        <w:rPr>
          <w:rFonts w:ascii="Times New Roman" w:eastAsia="宋体" w:hAnsi="宋体" w:hint="eastAsia"/>
          <w:sz w:val="21"/>
          <w:szCs w:val="21"/>
        </w:rPr>
        <w:t>μ</w:t>
      </w:r>
      <w:r>
        <w:rPr>
          <w:rFonts w:ascii="Times New Roman" w:eastAsia="宋体" w:hAnsi="宋体" w:hint="eastAsia"/>
          <w:sz w:val="21"/>
          <w:szCs w:val="21"/>
        </w:rPr>
        <w:t>g/L</w:t>
      </w:r>
      <w:r>
        <w:rPr>
          <w:rFonts w:ascii="Times New Roman" w:eastAsia="宋体" w:hAnsi="宋体" w:hint="eastAsia"/>
          <w:sz w:val="21"/>
          <w:szCs w:val="21"/>
        </w:rPr>
        <w:t>）上划线培养</w:t>
      </w:r>
      <w:r>
        <w:rPr>
          <w:rFonts w:ascii="Times New Roman" w:eastAsia="宋体" w:hAnsi="宋体" w:hint="eastAsia"/>
          <w:sz w:val="21"/>
          <w:szCs w:val="21"/>
        </w:rPr>
        <w:t>2~3 d</w:t>
      </w:r>
      <w:r>
        <w:rPr>
          <w:rFonts w:ascii="Times New Roman" w:eastAsia="宋体" w:hAnsi="宋体" w:hint="eastAsia"/>
          <w:sz w:val="21"/>
          <w:szCs w:val="21"/>
        </w:rPr>
        <w:t>，然后用无菌水洗下菌体，配制</w:t>
      </w:r>
      <w:r>
        <w:rPr>
          <w:rFonts w:ascii="Times New Roman" w:eastAsia="宋体" w:hAnsi="宋体" w:hint="eastAsia"/>
          <w:sz w:val="21"/>
          <w:szCs w:val="21"/>
        </w:rPr>
        <w:t>1</w:t>
      </w:r>
      <w:r>
        <w:rPr>
          <w:rFonts w:ascii="Times New Roman" w:eastAsia="宋体" w:hAnsi="宋体" w:hint="eastAsia"/>
          <w:sz w:val="21"/>
          <w:szCs w:val="21"/>
        </w:rPr>
        <w:t>×</w:t>
      </w:r>
      <w:r>
        <w:rPr>
          <w:rFonts w:ascii="Times New Roman" w:eastAsia="宋体" w:hAnsi="宋体" w:hint="eastAsia"/>
          <w:sz w:val="21"/>
          <w:szCs w:val="21"/>
        </w:rPr>
        <w:t>10</w:t>
      </w:r>
      <w:r>
        <w:rPr>
          <w:rFonts w:ascii="Times New Roman" w:eastAsia="宋体" w:hAnsi="宋体" w:hint="eastAsia"/>
          <w:sz w:val="21"/>
          <w:szCs w:val="21"/>
          <w:vertAlign w:val="superscript"/>
        </w:rPr>
        <w:t>8</w:t>
      </w:r>
      <w:r>
        <w:rPr>
          <w:rFonts w:ascii="Times New Roman" w:eastAsia="宋体" w:hAnsi="宋体" w:hint="eastAsia"/>
          <w:sz w:val="21"/>
          <w:szCs w:val="21"/>
        </w:rPr>
        <w:t>细胞</w:t>
      </w:r>
      <w:r>
        <w:rPr>
          <w:rFonts w:ascii="Times New Roman" w:eastAsia="宋体" w:hAnsi="宋体" w:hint="eastAsia"/>
          <w:sz w:val="21"/>
          <w:szCs w:val="21"/>
        </w:rPr>
        <w:t>/mL</w:t>
      </w:r>
      <w:r>
        <w:rPr>
          <w:rFonts w:ascii="Times New Roman" w:eastAsia="宋体" w:hAnsi="宋体" w:hint="eastAsia"/>
          <w:sz w:val="21"/>
          <w:szCs w:val="21"/>
        </w:rPr>
        <w:t>左右的菌液，最后加</w:t>
      </w:r>
      <w:r>
        <w:rPr>
          <w:rFonts w:ascii="Times New Roman" w:eastAsia="宋体" w:hAnsi="宋体" w:hint="eastAsia"/>
          <w:sz w:val="21"/>
          <w:szCs w:val="21"/>
        </w:rPr>
        <w:t>Tween-20</w:t>
      </w:r>
      <w:r>
        <w:rPr>
          <w:rFonts w:ascii="Times New Roman" w:eastAsia="宋体" w:hAnsi="宋体" w:hint="eastAsia"/>
          <w:sz w:val="21"/>
          <w:szCs w:val="21"/>
        </w:rPr>
        <w:t>至终浓度</w:t>
      </w:r>
      <w:r>
        <w:rPr>
          <w:rFonts w:ascii="Times New Roman" w:eastAsia="宋体" w:hAnsi="宋体" w:hint="eastAsia"/>
          <w:sz w:val="21"/>
          <w:szCs w:val="21"/>
        </w:rPr>
        <w:t>0.1%</w:t>
      </w:r>
      <w:r>
        <w:rPr>
          <w:rFonts w:ascii="Times New Roman" w:eastAsia="宋体" w:hAnsi="宋体" w:hint="eastAsia"/>
          <w:sz w:val="21"/>
          <w:szCs w:val="21"/>
        </w:rPr>
        <w:t>，混匀备用。用此菌液和无菌水（</w:t>
      </w:r>
      <w:r>
        <w:rPr>
          <w:rFonts w:ascii="Times New Roman" w:eastAsia="宋体" w:hAnsi="宋体" w:hint="eastAsia"/>
          <w:sz w:val="21"/>
          <w:szCs w:val="21"/>
        </w:rPr>
        <w:t>0.1% Tween-20</w:t>
      </w:r>
      <w:r>
        <w:rPr>
          <w:rFonts w:ascii="Times New Roman" w:eastAsia="宋体" w:hAnsi="宋体" w:hint="eastAsia"/>
          <w:sz w:val="21"/>
          <w:szCs w:val="21"/>
        </w:rPr>
        <w:t>）分别在水稻完全展开的叶片上用针刺法接种</w:t>
      </w:r>
      <w:r>
        <w:rPr>
          <w:rFonts w:ascii="Times New Roman" w:eastAsia="宋体" w:hAnsi="宋体" w:hint="eastAsia"/>
          <w:i/>
          <w:iCs/>
          <w:sz w:val="21"/>
          <w:szCs w:val="21"/>
        </w:rPr>
        <w:t>Xoc</w:t>
      </w:r>
      <w:r>
        <w:rPr>
          <w:rFonts w:ascii="Times New Roman" w:eastAsia="宋体" w:hAnsi="宋体" w:hint="eastAsia"/>
          <w:sz w:val="21"/>
          <w:szCs w:val="21"/>
        </w:rPr>
        <w:t>或者无菌水（</w:t>
      </w:r>
      <w:r>
        <w:rPr>
          <w:rFonts w:ascii="Times New Roman" w:eastAsia="宋体" w:hAnsi="宋体" w:hint="eastAsia"/>
          <w:sz w:val="21"/>
          <w:szCs w:val="21"/>
        </w:rPr>
        <w:t>0.1% Tween-20</w:t>
      </w:r>
      <w:r>
        <w:rPr>
          <w:rFonts w:ascii="Times New Roman" w:eastAsia="宋体" w:hAnsi="宋体" w:hint="eastAsia"/>
          <w:sz w:val="21"/>
          <w:szCs w:val="21"/>
        </w:rPr>
        <w:t>），接种时间选择在八月份，具体接种方法是，对分蘖期水稻植株进行接菌实验，在叶脉的两侧，靠叶鞘端、中间和叶尖端分别扎针接种。</w:t>
      </w:r>
    </w:p>
    <w:p w:rsidR="00214370" w:rsidRDefault="00735404">
      <w:pPr>
        <w:pStyle w:val="3"/>
        <w:jc w:val="left"/>
        <w:rPr>
          <w:rFonts w:ascii="宋体" w:eastAsia="宋体" w:hAnsi="宋体" w:cs="Times New Roman"/>
          <w:kern w:val="1"/>
        </w:rPr>
      </w:pPr>
      <w:r>
        <w:rPr>
          <w:rFonts w:ascii="宋体" w:eastAsia="宋体" w:hAnsi="宋体" w:cs="Times New Roman"/>
          <w:kern w:val="1"/>
        </w:rPr>
        <w:t>1.2.</w:t>
      </w:r>
      <w:r>
        <w:rPr>
          <w:rFonts w:ascii="宋体" w:eastAsia="宋体" w:hAnsi="宋体" w:cs="Times New Roman" w:hint="eastAsia"/>
          <w:kern w:val="1"/>
        </w:rPr>
        <w:t>9 生物信息学分析</w:t>
      </w:r>
    </w:p>
    <w:p w:rsidR="00214370" w:rsidRDefault="00735404">
      <w:pPr>
        <w:widowControl w:val="0"/>
        <w:spacing w:after="0" w:line="360" w:lineRule="auto"/>
        <w:ind w:firstLineChars="200" w:firstLine="420"/>
        <w:jc w:val="both"/>
        <w:rPr>
          <w:rFonts w:ascii="Times New Roman" w:eastAsia="宋体" w:hAnsi="宋体"/>
          <w:sz w:val="21"/>
          <w:szCs w:val="21"/>
        </w:rPr>
      </w:pPr>
      <w:r>
        <w:rPr>
          <w:rFonts w:ascii="Times New Roman" w:eastAsia="宋体" w:hAnsi="宋体" w:hint="eastAsia"/>
          <w:sz w:val="21"/>
          <w:szCs w:val="21"/>
        </w:rPr>
        <w:t>利用</w:t>
      </w:r>
      <w:r>
        <w:rPr>
          <w:rFonts w:ascii="Times New Roman" w:eastAsia="宋体" w:hAnsi="宋体" w:hint="eastAsia"/>
          <w:sz w:val="21"/>
          <w:szCs w:val="21"/>
        </w:rPr>
        <w:t>NCBI</w:t>
      </w:r>
      <w:r>
        <w:rPr>
          <w:rFonts w:ascii="Times New Roman" w:eastAsia="宋体" w:hAnsi="宋体" w:hint="eastAsia"/>
          <w:sz w:val="21"/>
          <w:szCs w:val="21"/>
        </w:rPr>
        <w:t>（</w:t>
      </w:r>
      <w:hyperlink r:id="rId9" w:history="1">
        <w:r>
          <w:rPr>
            <w:rFonts w:ascii="Times New Roman" w:eastAsia="宋体" w:hAnsi="宋体" w:hint="eastAsia"/>
            <w:sz w:val="21"/>
            <w:szCs w:val="21"/>
          </w:rPr>
          <w:t>http://www.ncbi.nlm.nih.gov/</w:t>
        </w:r>
        <w:r>
          <w:rPr>
            <w:rFonts w:ascii="Times New Roman" w:eastAsia="宋体" w:hAnsi="宋体" w:hint="eastAsia"/>
            <w:sz w:val="21"/>
            <w:szCs w:val="21"/>
          </w:rPr>
          <w:t>）、</w:t>
        </w:r>
      </w:hyperlink>
      <w:r>
        <w:rPr>
          <w:rFonts w:ascii="Times New Roman" w:eastAsia="宋体" w:hAnsi="宋体" w:hint="eastAsia"/>
          <w:sz w:val="21"/>
          <w:szCs w:val="21"/>
        </w:rPr>
        <w:t>RiceXPro</w:t>
      </w:r>
      <w:r>
        <w:rPr>
          <w:rFonts w:ascii="Times New Roman" w:eastAsia="宋体" w:hAnsi="宋体" w:hint="eastAsia"/>
          <w:sz w:val="21"/>
          <w:szCs w:val="21"/>
        </w:rPr>
        <w:t>（</w:t>
      </w:r>
      <w:r>
        <w:rPr>
          <w:rFonts w:ascii="Times New Roman" w:eastAsia="宋体" w:hAnsi="宋体" w:hint="eastAsia"/>
          <w:sz w:val="21"/>
          <w:szCs w:val="21"/>
        </w:rPr>
        <w:t>http://ricexpro.dna.affrc.go.jp/index.htmL</w:t>
      </w:r>
      <w:r>
        <w:rPr>
          <w:rFonts w:ascii="Times New Roman" w:eastAsia="宋体" w:hAnsi="宋体" w:hint="eastAsia"/>
          <w:sz w:val="21"/>
          <w:szCs w:val="21"/>
        </w:rPr>
        <w:t>）和</w:t>
      </w:r>
      <w:r>
        <w:rPr>
          <w:rFonts w:ascii="Times New Roman" w:eastAsia="宋体" w:hAnsi="宋体" w:hint="eastAsia"/>
          <w:sz w:val="21"/>
          <w:szCs w:val="21"/>
        </w:rPr>
        <w:t xml:space="preserve"> KOME</w:t>
      </w:r>
      <w:r>
        <w:rPr>
          <w:rFonts w:ascii="Times New Roman" w:eastAsia="宋体" w:hAnsi="宋体" w:hint="eastAsia"/>
          <w:sz w:val="21"/>
          <w:szCs w:val="21"/>
        </w:rPr>
        <w:t>（</w:t>
      </w:r>
      <w:r>
        <w:rPr>
          <w:rFonts w:ascii="Times New Roman" w:eastAsia="宋体" w:hAnsi="宋体" w:hint="eastAsia"/>
          <w:sz w:val="21"/>
          <w:szCs w:val="21"/>
        </w:rPr>
        <w:t>http://cdna01.dna.affrc.go.jp/cDNA/</w:t>
      </w:r>
      <w:r>
        <w:rPr>
          <w:rFonts w:ascii="Times New Roman" w:eastAsia="宋体" w:hAnsi="宋体" w:hint="eastAsia"/>
          <w:sz w:val="21"/>
          <w:szCs w:val="21"/>
        </w:rPr>
        <w:t>）数据库查找目的基因序列和注释信息；用</w:t>
      </w:r>
      <w:r>
        <w:rPr>
          <w:rFonts w:ascii="Times New Roman" w:eastAsia="宋体" w:hAnsi="宋体" w:hint="eastAsia"/>
          <w:sz w:val="21"/>
          <w:szCs w:val="21"/>
        </w:rPr>
        <w:t xml:space="preserve"> PLACE (</w:t>
      </w:r>
      <w:hyperlink r:id="rId10" w:history="1">
        <w:r>
          <w:rPr>
            <w:rStyle w:val="af"/>
            <w:rFonts w:ascii="Times New Roman" w:eastAsia="宋体" w:hAnsi="宋体" w:hint="eastAsia"/>
            <w:sz w:val="21"/>
            <w:szCs w:val="21"/>
          </w:rPr>
          <w:t>http://www.dna.affrc.go.jp/PLACE/</w:t>
        </w:r>
      </w:hyperlink>
      <w:r>
        <w:rPr>
          <w:rFonts w:ascii="Times New Roman" w:eastAsia="宋体" w:hAnsi="宋体" w:hint="eastAsia"/>
          <w:sz w:val="21"/>
          <w:szCs w:val="21"/>
        </w:rPr>
        <w:t xml:space="preserve">) </w:t>
      </w:r>
      <w:r>
        <w:rPr>
          <w:rFonts w:ascii="Times New Roman" w:eastAsia="宋体" w:hAnsi="宋体" w:hint="eastAsia"/>
          <w:sz w:val="21"/>
          <w:szCs w:val="21"/>
        </w:rPr>
        <w:t>数据库提供的在线工具对目的基因上游启动子区的顺式作用元件进行预测。使用</w:t>
      </w:r>
      <w:r>
        <w:rPr>
          <w:rFonts w:ascii="Times New Roman" w:eastAsia="宋体" w:hAnsi="宋体" w:hint="eastAsia"/>
          <w:sz w:val="21"/>
          <w:szCs w:val="21"/>
        </w:rPr>
        <w:t xml:space="preserve"> NCBI </w:t>
      </w:r>
      <w:r>
        <w:rPr>
          <w:rFonts w:ascii="Times New Roman" w:eastAsia="宋体" w:hAnsi="宋体" w:hint="eastAsia"/>
          <w:sz w:val="21"/>
          <w:szCs w:val="21"/>
        </w:rPr>
        <w:t>中的</w:t>
      </w:r>
      <w:r>
        <w:rPr>
          <w:rFonts w:ascii="Times New Roman" w:eastAsia="宋体" w:hAnsi="宋体" w:hint="eastAsia"/>
          <w:sz w:val="21"/>
          <w:szCs w:val="21"/>
        </w:rPr>
        <w:t xml:space="preserve"> BLAST</w:t>
      </w:r>
      <w:r>
        <w:rPr>
          <w:rFonts w:ascii="Times New Roman" w:eastAsia="宋体" w:hAnsi="宋体" w:hint="eastAsia"/>
          <w:sz w:val="21"/>
          <w:szCs w:val="21"/>
        </w:rPr>
        <w:t>（</w:t>
      </w:r>
      <w:r>
        <w:rPr>
          <w:rFonts w:ascii="Times New Roman" w:eastAsia="宋体" w:hAnsi="宋体" w:hint="eastAsia"/>
          <w:sz w:val="21"/>
          <w:szCs w:val="21"/>
        </w:rPr>
        <w:t>http://blast.ncbi.nlm.nih.gov/</w:t>
      </w:r>
      <w:r>
        <w:rPr>
          <w:rFonts w:ascii="Times New Roman" w:eastAsia="宋体" w:hAnsi="宋体" w:hint="eastAsia"/>
          <w:sz w:val="21"/>
          <w:szCs w:val="21"/>
        </w:rPr>
        <w:t>）进行在线序列同源性搜索；利用</w:t>
      </w:r>
      <w:r>
        <w:rPr>
          <w:rFonts w:ascii="Times New Roman" w:eastAsia="宋体" w:hAnsi="宋体" w:hint="eastAsia"/>
          <w:sz w:val="21"/>
          <w:szCs w:val="21"/>
        </w:rPr>
        <w:t xml:space="preserve"> NCBI </w:t>
      </w:r>
      <w:r>
        <w:rPr>
          <w:rFonts w:ascii="Times New Roman" w:eastAsia="宋体" w:hAnsi="宋体" w:hint="eastAsia"/>
          <w:sz w:val="21"/>
          <w:szCs w:val="21"/>
        </w:rPr>
        <w:t>网站的</w:t>
      </w:r>
      <w:r>
        <w:rPr>
          <w:rFonts w:ascii="Times New Roman" w:eastAsia="宋体" w:hAnsi="宋体" w:hint="eastAsia"/>
          <w:sz w:val="21"/>
          <w:szCs w:val="21"/>
        </w:rPr>
        <w:t>CCD</w:t>
      </w:r>
      <w:r>
        <w:rPr>
          <w:rFonts w:ascii="Times New Roman" w:eastAsia="宋体" w:hAnsi="宋体" w:hint="eastAsia"/>
          <w:sz w:val="21"/>
          <w:szCs w:val="21"/>
        </w:rPr>
        <w:t>（</w:t>
      </w:r>
      <w:r>
        <w:rPr>
          <w:rFonts w:ascii="Times New Roman" w:eastAsia="宋体" w:hAnsi="宋体" w:hint="eastAsia"/>
          <w:sz w:val="21"/>
          <w:szCs w:val="21"/>
        </w:rPr>
        <w:t>conserved domains</w:t>
      </w:r>
      <w:r>
        <w:rPr>
          <w:rFonts w:ascii="Times New Roman" w:eastAsia="宋体" w:hAnsi="宋体" w:hint="eastAsia"/>
          <w:sz w:val="21"/>
          <w:szCs w:val="21"/>
        </w:rPr>
        <w:t>）程序对蛋白质的保守结构域进行预测；使用</w:t>
      </w:r>
      <w:r>
        <w:rPr>
          <w:rFonts w:ascii="Times New Roman" w:eastAsia="宋体" w:hAnsi="宋体" w:hint="eastAsia"/>
          <w:sz w:val="21"/>
          <w:szCs w:val="21"/>
        </w:rPr>
        <w:t>ClustalX</w:t>
      </w:r>
      <w:r>
        <w:rPr>
          <w:rFonts w:ascii="Times New Roman" w:eastAsia="宋体" w:hAnsi="宋体" w:hint="eastAsia"/>
          <w:sz w:val="21"/>
          <w:szCs w:val="21"/>
        </w:rPr>
        <w:t>（</w:t>
      </w:r>
      <w:r>
        <w:rPr>
          <w:rFonts w:ascii="Times New Roman" w:eastAsia="宋体" w:hAnsi="宋体" w:hint="eastAsia"/>
          <w:sz w:val="21"/>
          <w:szCs w:val="21"/>
        </w:rPr>
        <w:t>http://bioinformatics.ubc.ca/resources/tools/clustalx</w:t>
      </w:r>
      <w:r>
        <w:rPr>
          <w:rFonts w:ascii="Times New Roman" w:eastAsia="宋体" w:hAnsi="宋体" w:hint="eastAsia"/>
          <w:sz w:val="21"/>
          <w:szCs w:val="21"/>
        </w:rPr>
        <w:t>）进行多重序列比对，然后利用</w:t>
      </w:r>
      <w:r>
        <w:rPr>
          <w:rFonts w:ascii="Times New Roman" w:eastAsia="宋体" w:hAnsi="宋体" w:hint="eastAsia"/>
          <w:sz w:val="21"/>
          <w:szCs w:val="21"/>
        </w:rPr>
        <w:t xml:space="preserve"> MEGA4.0 </w:t>
      </w:r>
      <w:r>
        <w:rPr>
          <w:rFonts w:ascii="Times New Roman" w:eastAsia="宋体" w:hAnsi="宋体" w:hint="eastAsia"/>
          <w:sz w:val="21"/>
          <w:szCs w:val="21"/>
        </w:rPr>
        <w:t>中的“</w:t>
      </w:r>
      <w:r>
        <w:rPr>
          <w:rFonts w:ascii="Times New Roman" w:eastAsia="宋体" w:hAnsi="宋体" w:hint="eastAsia"/>
          <w:sz w:val="21"/>
          <w:szCs w:val="21"/>
        </w:rPr>
        <w:t>Neighbor</w:t>
      </w:r>
      <w:r w:rsidR="00E143AF">
        <w:rPr>
          <w:rFonts w:ascii="Times New Roman" w:eastAsia="宋体" w:hAnsi="宋体" w:hint="eastAsia"/>
          <w:sz w:val="21"/>
          <w:szCs w:val="21"/>
        </w:rPr>
        <w:t>-</w:t>
      </w:r>
      <w:r>
        <w:rPr>
          <w:rFonts w:ascii="Times New Roman" w:eastAsia="宋体" w:hAnsi="宋体" w:hint="eastAsia"/>
          <w:sz w:val="21"/>
          <w:szCs w:val="21"/>
        </w:rPr>
        <w:t>joining</w:t>
      </w:r>
      <w:r>
        <w:rPr>
          <w:rFonts w:ascii="Times New Roman" w:eastAsia="宋体" w:hAnsi="宋体" w:hint="eastAsia"/>
          <w:sz w:val="21"/>
          <w:szCs w:val="21"/>
        </w:rPr>
        <w:t>”法进行聚类分析，使用</w:t>
      </w:r>
      <w:r>
        <w:rPr>
          <w:rFonts w:ascii="Times New Roman" w:eastAsia="宋体" w:hAnsi="宋体" w:hint="eastAsia"/>
          <w:sz w:val="21"/>
          <w:szCs w:val="21"/>
        </w:rPr>
        <w:t xml:space="preserve"> Primer Premier5.0 </w:t>
      </w:r>
      <w:r>
        <w:rPr>
          <w:rFonts w:ascii="Times New Roman" w:eastAsia="宋体" w:hAnsi="宋体" w:hint="eastAsia"/>
          <w:sz w:val="21"/>
          <w:szCs w:val="21"/>
        </w:rPr>
        <w:t>设计引物。</w:t>
      </w:r>
    </w:p>
    <w:p w:rsidR="00214370" w:rsidRDefault="00735404">
      <w:pPr>
        <w:pStyle w:val="1"/>
        <w:jc w:val="left"/>
        <w:rPr>
          <w:rFonts w:ascii="宋体" w:eastAsia="宋体" w:hAnsi="宋体" w:cs="宋体"/>
          <w:kern w:val="1"/>
          <w:sz w:val="32"/>
          <w:szCs w:val="32"/>
        </w:rPr>
      </w:pPr>
      <w:r>
        <w:rPr>
          <w:rFonts w:ascii="宋体" w:eastAsia="宋体" w:hAnsi="宋体"/>
          <w:kern w:val="1"/>
          <w:sz w:val="32"/>
          <w:szCs w:val="32"/>
        </w:rPr>
        <w:t>2 结果</w:t>
      </w:r>
      <w:r>
        <w:rPr>
          <w:rFonts w:ascii="宋体" w:eastAsia="宋体" w:hAnsi="宋体" w:hint="eastAsia"/>
          <w:kern w:val="1"/>
          <w:sz w:val="32"/>
          <w:szCs w:val="32"/>
        </w:rPr>
        <w:t>与分析</w:t>
      </w:r>
    </w:p>
    <w:p w:rsidR="00214370" w:rsidRDefault="00735404">
      <w:pPr>
        <w:pStyle w:val="2"/>
        <w:rPr>
          <w:rFonts w:ascii="宋体" w:eastAsia="宋体" w:hAnsi="宋体"/>
          <w:kern w:val="1"/>
        </w:rPr>
      </w:pPr>
      <w:r>
        <w:rPr>
          <w:rFonts w:ascii="宋体" w:eastAsia="宋体" w:hAnsi="宋体"/>
          <w:kern w:val="1"/>
        </w:rPr>
        <w:t xml:space="preserve">2.1 </w:t>
      </w:r>
      <w:r>
        <w:rPr>
          <w:rFonts w:ascii="宋体" w:eastAsia="宋体" w:hAnsi="宋体" w:hint="eastAsia"/>
          <w:i/>
          <w:kern w:val="1"/>
        </w:rPr>
        <w:t>XC</w:t>
      </w:r>
      <w:r>
        <w:rPr>
          <w:rFonts w:ascii="宋体" w:eastAsia="宋体" w:hAnsi="宋体"/>
          <w:i/>
          <w:kern w:val="1"/>
        </w:rPr>
        <w:t>RK</w:t>
      </w:r>
      <w:r>
        <w:rPr>
          <w:rFonts w:ascii="宋体" w:eastAsia="宋体" w:hAnsi="宋体"/>
          <w:kern w:val="1"/>
        </w:rPr>
        <w:t>基因及</w:t>
      </w:r>
      <w:r>
        <w:rPr>
          <w:rFonts w:ascii="宋体" w:eastAsia="宋体" w:hAnsi="宋体" w:hint="eastAsia"/>
          <w:kern w:val="1"/>
        </w:rPr>
        <w:t>其</w:t>
      </w:r>
      <w:r>
        <w:rPr>
          <w:rFonts w:ascii="宋体" w:eastAsia="宋体" w:hAnsi="宋体"/>
          <w:kern w:val="1"/>
        </w:rPr>
        <w:t>编码蛋白质</w:t>
      </w:r>
      <w:r>
        <w:rPr>
          <w:rFonts w:ascii="宋体" w:eastAsia="宋体" w:hAnsi="宋体" w:hint="eastAsia"/>
          <w:kern w:val="1"/>
        </w:rPr>
        <w:t>的生物信息学分析</w:t>
      </w:r>
    </w:p>
    <w:p w:rsidR="00214370" w:rsidRDefault="00735404">
      <w:pPr>
        <w:spacing w:after="0" w:line="360" w:lineRule="auto"/>
        <w:ind w:firstLine="480"/>
        <w:jc w:val="both"/>
        <w:rPr>
          <w:rFonts w:ascii="Times New Roman" w:eastAsia="宋体" w:hAnsi="Times New Roman"/>
          <w:sz w:val="21"/>
          <w:szCs w:val="21"/>
        </w:rPr>
      </w:pPr>
      <w:r>
        <w:rPr>
          <w:rFonts w:ascii="Times New Roman" w:eastAsia="宋体" w:hAnsi="宋体"/>
          <w:sz w:val="21"/>
          <w:szCs w:val="21"/>
        </w:rPr>
        <w:t>对</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sz w:val="21"/>
          <w:szCs w:val="21"/>
        </w:rPr>
        <w:t>基因编码区上游约</w:t>
      </w:r>
      <w:r>
        <w:rPr>
          <w:rFonts w:ascii="Times New Roman" w:eastAsia="宋体" w:hAnsi="Times New Roman"/>
          <w:sz w:val="21"/>
          <w:szCs w:val="21"/>
        </w:rPr>
        <w:t>1 kb</w:t>
      </w:r>
      <w:r>
        <w:rPr>
          <w:rFonts w:ascii="Times New Roman" w:eastAsia="宋体" w:hAnsi="宋体"/>
          <w:sz w:val="21"/>
          <w:szCs w:val="21"/>
        </w:rPr>
        <w:t>的启动子序列进行分析，结果显示，该序列中含有大量的顺式作用元件，存在多个非生物胁迫和激素响应元件（图</w:t>
      </w:r>
      <w:r>
        <w:rPr>
          <w:rFonts w:ascii="Times New Roman" w:eastAsia="宋体" w:hAnsi="Times New Roman" w:hint="eastAsia"/>
          <w:sz w:val="21"/>
          <w:szCs w:val="21"/>
        </w:rPr>
        <w:t>1(</w:t>
      </w:r>
      <w:r>
        <w:rPr>
          <w:rFonts w:ascii="Times New Roman" w:eastAsia="宋体" w:hAnsi="Times New Roman"/>
          <w:sz w:val="21"/>
          <w:szCs w:val="21"/>
        </w:rPr>
        <w:t>a</w:t>
      </w:r>
      <w:r>
        <w:rPr>
          <w:rFonts w:ascii="Times New Roman" w:eastAsia="宋体" w:hAnsi="Times New Roman" w:hint="eastAsia"/>
          <w:sz w:val="21"/>
          <w:szCs w:val="21"/>
        </w:rPr>
        <w:t>)</w:t>
      </w:r>
      <w:r>
        <w:rPr>
          <w:rFonts w:ascii="Times New Roman" w:eastAsia="宋体" w:hAnsi="宋体"/>
          <w:sz w:val="21"/>
          <w:szCs w:val="21"/>
        </w:rPr>
        <w:t>），例如干旱响应元件（</w:t>
      </w:r>
      <w:r>
        <w:rPr>
          <w:rFonts w:ascii="Times New Roman" w:eastAsia="宋体" w:hAnsi="Times New Roman"/>
          <w:sz w:val="21"/>
          <w:szCs w:val="21"/>
        </w:rPr>
        <w:t>DRE</w:t>
      </w:r>
      <w:r>
        <w:rPr>
          <w:rFonts w:ascii="Times New Roman" w:eastAsia="宋体" w:hAnsi="宋体"/>
          <w:sz w:val="21"/>
          <w:szCs w:val="21"/>
        </w:rPr>
        <w:t>，</w:t>
      </w:r>
      <w:r>
        <w:rPr>
          <w:rFonts w:ascii="Times New Roman" w:eastAsia="宋体" w:hAnsi="Times New Roman"/>
          <w:sz w:val="21"/>
          <w:szCs w:val="21"/>
        </w:rPr>
        <w:t>6</w:t>
      </w:r>
      <w:r>
        <w:rPr>
          <w:rFonts w:ascii="Times New Roman" w:eastAsia="宋体" w:hAnsi="宋体"/>
          <w:sz w:val="21"/>
          <w:szCs w:val="21"/>
        </w:rPr>
        <w:t>个）、</w:t>
      </w:r>
      <w:r>
        <w:rPr>
          <w:rFonts w:ascii="Times New Roman" w:eastAsia="宋体" w:hAnsi="Times New Roman"/>
          <w:sz w:val="21"/>
          <w:szCs w:val="21"/>
        </w:rPr>
        <w:t>MYB</w:t>
      </w:r>
      <w:r>
        <w:rPr>
          <w:rFonts w:ascii="Times New Roman" w:eastAsia="宋体" w:hAnsi="宋体"/>
          <w:sz w:val="21"/>
          <w:szCs w:val="21"/>
        </w:rPr>
        <w:t>结合位点（</w:t>
      </w:r>
      <w:r>
        <w:rPr>
          <w:rFonts w:ascii="Times New Roman" w:eastAsia="宋体" w:hAnsi="Times New Roman"/>
          <w:sz w:val="21"/>
          <w:szCs w:val="21"/>
        </w:rPr>
        <w:t>MYBRS</w:t>
      </w:r>
      <w:r>
        <w:rPr>
          <w:rFonts w:ascii="Times New Roman" w:eastAsia="宋体" w:hAnsi="宋体"/>
          <w:sz w:val="21"/>
          <w:szCs w:val="21"/>
        </w:rPr>
        <w:t>，</w:t>
      </w:r>
      <w:r>
        <w:rPr>
          <w:rFonts w:ascii="Times New Roman" w:eastAsia="宋体" w:hAnsi="Times New Roman"/>
          <w:sz w:val="21"/>
          <w:szCs w:val="21"/>
        </w:rPr>
        <w:t>12</w:t>
      </w:r>
      <w:r>
        <w:rPr>
          <w:rFonts w:ascii="Times New Roman" w:eastAsia="宋体" w:hAnsi="宋体"/>
          <w:sz w:val="21"/>
          <w:szCs w:val="21"/>
        </w:rPr>
        <w:t>个）、</w:t>
      </w:r>
      <w:r>
        <w:rPr>
          <w:rFonts w:ascii="Times New Roman" w:eastAsia="宋体" w:hAnsi="Times New Roman"/>
          <w:sz w:val="21"/>
          <w:szCs w:val="21"/>
        </w:rPr>
        <w:t>MYC</w:t>
      </w:r>
      <w:r>
        <w:rPr>
          <w:rFonts w:ascii="Times New Roman" w:eastAsia="宋体" w:hAnsi="宋体"/>
          <w:sz w:val="21"/>
          <w:szCs w:val="21"/>
        </w:rPr>
        <w:t>结合位点（</w:t>
      </w:r>
      <w:r>
        <w:rPr>
          <w:rFonts w:ascii="Times New Roman" w:eastAsia="宋体" w:hAnsi="Times New Roman"/>
          <w:sz w:val="21"/>
          <w:szCs w:val="21"/>
        </w:rPr>
        <w:t>MYCRS</w:t>
      </w:r>
      <w:r>
        <w:rPr>
          <w:rFonts w:ascii="Times New Roman" w:eastAsia="宋体" w:hAnsi="宋体"/>
          <w:sz w:val="21"/>
          <w:szCs w:val="21"/>
        </w:rPr>
        <w:t>，</w:t>
      </w:r>
      <w:r>
        <w:rPr>
          <w:rFonts w:ascii="Times New Roman" w:eastAsia="宋体" w:hAnsi="Times New Roman"/>
          <w:sz w:val="21"/>
          <w:szCs w:val="21"/>
        </w:rPr>
        <w:t>5</w:t>
      </w:r>
      <w:r>
        <w:rPr>
          <w:rFonts w:ascii="Times New Roman" w:eastAsia="宋体" w:hAnsi="宋体"/>
          <w:sz w:val="21"/>
          <w:szCs w:val="21"/>
        </w:rPr>
        <w:t>个）、</w:t>
      </w:r>
      <w:r>
        <w:rPr>
          <w:rFonts w:ascii="Times New Roman" w:eastAsia="宋体" w:hAnsi="Times New Roman"/>
          <w:sz w:val="21"/>
          <w:szCs w:val="21"/>
        </w:rPr>
        <w:t>ABA</w:t>
      </w:r>
      <w:r>
        <w:rPr>
          <w:rFonts w:ascii="Times New Roman" w:eastAsia="宋体" w:hAnsi="宋体"/>
          <w:sz w:val="21"/>
          <w:szCs w:val="21"/>
        </w:rPr>
        <w:t>响应元件（</w:t>
      </w:r>
      <w:r>
        <w:rPr>
          <w:rFonts w:ascii="Times New Roman" w:eastAsia="宋体" w:hAnsi="Times New Roman"/>
          <w:sz w:val="21"/>
          <w:szCs w:val="21"/>
        </w:rPr>
        <w:t>ABRE</w:t>
      </w:r>
      <w:r>
        <w:rPr>
          <w:rFonts w:ascii="Times New Roman" w:eastAsia="宋体" w:hAnsi="宋体"/>
          <w:sz w:val="21"/>
          <w:szCs w:val="21"/>
        </w:rPr>
        <w:t>，</w:t>
      </w:r>
      <w:r>
        <w:rPr>
          <w:rFonts w:ascii="Times New Roman" w:eastAsia="宋体" w:hAnsi="Times New Roman"/>
          <w:sz w:val="21"/>
          <w:szCs w:val="21"/>
        </w:rPr>
        <w:t>4</w:t>
      </w:r>
      <w:r>
        <w:rPr>
          <w:rFonts w:ascii="Times New Roman" w:eastAsia="宋体" w:hAnsi="宋体"/>
          <w:sz w:val="21"/>
          <w:szCs w:val="21"/>
        </w:rPr>
        <w:t>个）、生长素响应元件（</w:t>
      </w:r>
      <w:r>
        <w:rPr>
          <w:rFonts w:ascii="Times New Roman" w:eastAsia="宋体" w:hAnsi="Times New Roman"/>
          <w:sz w:val="21"/>
          <w:szCs w:val="21"/>
        </w:rPr>
        <w:t>AuRE</w:t>
      </w:r>
      <w:r>
        <w:rPr>
          <w:rFonts w:ascii="Times New Roman" w:eastAsia="宋体" w:hAnsi="宋体"/>
          <w:sz w:val="21"/>
          <w:szCs w:val="21"/>
        </w:rPr>
        <w:t>，</w:t>
      </w:r>
      <w:r>
        <w:rPr>
          <w:rFonts w:ascii="Times New Roman" w:eastAsia="宋体" w:hAnsi="Times New Roman"/>
          <w:sz w:val="21"/>
          <w:szCs w:val="21"/>
        </w:rPr>
        <w:t>4</w:t>
      </w:r>
      <w:r>
        <w:rPr>
          <w:rFonts w:ascii="Times New Roman" w:eastAsia="宋体" w:hAnsi="宋体"/>
          <w:sz w:val="21"/>
          <w:szCs w:val="21"/>
        </w:rPr>
        <w:t>个）和植物病原体响应元件（</w:t>
      </w:r>
      <w:r>
        <w:rPr>
          <w:rFonts w:ascii="Times New Roman" w:eastAsia="宋体" w:hAnsi="Times New Roman"/>
          <w:sz w:val="21"/>
          <w:szCs w:val="21"/>
        </w:rPr>
        <w:t>pathogens response element</w:t>
      </w:r>
      <w:r>
        <w:rPr>
          <w:rFonts w:ascii="Times New Roman" w:eastAsia="宋体" w:hAnsi="宋体"/>
          <w:sz w:val="21"/>
          <w:szCs w:val="21"/>
        </w:rPr>
        <w:t>，</w:t>
      </w:r>
      <w:r>
        <w:rPr>
          <w:rFonts w:ascii="Times New Roman" w:eastAsia="宋体" w:hAnsi="Times New Roman"/>
          <w:sz w:val="21"/>
          <w:szCs w:val="21"/>
        </w:rPr>
        <w:t>2</w:t>
      </w:r>
      <w:r>
        <w:rPr>
          <w:rFonts w:ascii="Times New Roman" w:eastAsia="宋体" w:hAnsi="宋体"/>
          <w:sz w:val="21"/>
          <w:szCs w:val="21"/>
        </w:rPr>
        <w:t>个；</w:t>
      </w:r>
      <w:r>
        <w:rPr>
          <w:rFonts w:ascii="Times New Roman" w:eastAsia="宋体" w:hAnsi="Times New Roman"/>
          <w:sz w:val="21"/>
          <w:szCs w:val="21"/>
        </w:rPr>
        <w:t>NPR1 response element</w:t>
      </w:r>
      <w:r>
        <w:rPr>
          <w:rFonts w:ascii="Times New Roman" w:eastAsia="宋体" w:hAnsi="宋体"/>
          <w:sz w:val="21"/>
          <w:szCs w:val="21"/>
        </w:rPr>
        <w:t>，</w:t>
      </w:r>
      <w:r>
        <w:rPr>
          <w:rFonts w:ascii="Times New Roman" w:eastAsia="宋体" w:hAnsi="Times New Roman"/>
          <w:sz w:val="21"/>
          <w:szCs w:val="21"/>
        </w:rPr>
        <w:t>5</w:t>
      </w:r>
      <w:r>
        <w:rPr>
          <w:rFonts w:ascii="Times New Roman" w:eastAsia="宋体" w:hAnsi="宋体"/>
          <w:sz w:val="21"/>
          <w:szCs w:val="21"/>
        </w:rPr>
        <w:t>个）。因此推测</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sz w:val="21"/>
          <w:szCs w:val="21"/>
        </w:rPr>
        <w:t>基因可能参与了水稻多种生物学过程，并在胁迫应答过程中发挥作用。</w:t>
      </w:r>
    </w:p>
    <w:p w:rsidR="00214370" w:rsidRDefault="00735404">
      <w:pPr>
        <w:widowControl w:val="0"/>
        <w:spacing w:after="0" w:line="360" w:lineRule="auto"/>
        <w:ind w:firstLine="420"/>
        <w:jc w:val="both"/>
        <w:rPr>
          <w:rFonts w:ascii="Times New Roman" w:eastAsia="宋体" w:hAnsi="宋体"/>
          <w:sz w:val="21"/>
          <w:szCs w:val="21"/>
        </w:rPr>
      </w:pPr>
      <w:r>
        <w:rPr>
          <w:rFonts w:ascii="Times New Roman" w:eastAsia="宋体" w:hAnsi="宋体"/>
          <w:sz w:val="21"/>
          <w:szCs w:val="21"/>
        </w:rPr>
        <w:t>搜索</w:t>
      </w:r>
      <w:r>
        <w:rPr>
          <w:rFonts w:ascii="Times New Roman" w:eastAsia="宋体" w:hAnsi="Times New Roman"/>
          <w:sz w:val="21"/>
          <w:szCs w:val="21"/>
        </w:rPr>
        <w:t>RGAP</w:t>
      </w:r>
      <w:r>
        <w:rPr>
          <w:rFonts w:ascii="Times New Roman" w:eastAsia="宋体" w:hAnsi="宋体"/>
          <w:sz w:val="21"/>
          <w:szCs w:val="21"/>
        </w:rPr>
        <w:t>数据库（</w:t>
      </w:r>
      <w:r>
        <w:rPr>
          <w:rFonts w:ascii="Times New Roman" w:eastAsia="宋体" w:hAnsi="Times New Roman"/>
          <w:sz w:val="21"/>
          <w:szCs w:val="21"/>
        </w:rPr>
        <w:t>http://rice.plantbiology.msu.edu)</w:t>
      </w:r>
      <w:r>
        <w:rPr>
          <w:rFonts w:ascii="Times New Roman" w:eastAsia="宋体" w:hAnsi="宋体"/>
          <w:sz w:val="21"/>
          <w:szCs w:val="21"/>
        </w:rPr>
        <w:t>，获得</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sz w:val="21"/>
          <w:szCs w:val="21"/>
        </w:rPr>
        <w:t>基因及其编码蛋白的信息，基因位于水稻</w:t>
      </w:r>
      <w:r>
        <w:rPr>
          <w:rFonts w:ascii="Times New Roman" w:eastAsia="宋体" w:hAnsi="Times New Roman"/>
          <w:sz w:val="21"/>
          <w:szCs w:val="21"/>
        </w:rPr>
        <w:t>1</w:t>
      </w:r>
      <w:r>
        <w:rPr>
          <w:rFonts w:ascii="Times New Roman" w:eastAsia="宋体" w:hAnsi="宋体"/>
          <w:sz w:val="21"/>
          <w:szCs w:val="21"/>
        </w:rPr>
        <w:t>号染色体上，编码一个含有</w:t>
      </w:r>
      <w:r>
        <w:rPr>
          <w:rFonts w:ascii="Times New Roman" w:eastAsia="宋体" w:hAnsi="Times New Roman"/>
          <w:sz w:val="21"/>
          <w:szCs w:val="21"/>
        </w:rPr>
        <w:t>322</w:t>
      </w:r>
      <w:r>
        <w:rPr>
          <w:rFonts w:ascii="Times New Roman" w:eastAsia="宋体" w:hAnsi="宋体"/>
          <w:sz w:val="21"/>
          <w:szCs w:val="21"/>
        </w:rPr>
        <w:t>个氨基酸的蛋白激酶。利用</w:t>
      </w:r>
      <w:r>
        <w:rPr>
          <w:rFonts w:ascii="Times New Roman" w:eastAsia="宋体" w:hAnsi="Times New Roman"/>
          <w:sz w:val="21"/>
          <w:szCs w:val="21"/>
        </w:rPr>
        <w:t>NCBI</w:t>
      </w:r>
      <w:r>
        <w:rPr>
          <w:rFonts w:ascii="Times New Roman" w:eastAsia="宋体" w:hAnsi="宋体"/>
          <w:sz w:val="21"/>
          <w:szCs w:val="21"/>
        </w:rPr>
        <w:t>的</w:t>
      </w:r>
      <w:r>
        <w:rPr>
          <w:rFonts w:ascii="Times New Roman" w:eastAsia="宋体" w:hAnsi="Times New Roman"/>
          <w:sz w:val="21"/>
          <w:szCs w:val="21"/>
        </w:rPr>
        <w:t>CDD</w:t>
      </w:r>
      <w:r>
        <w:rPr>
          <w:rFonts w:ascii="Times New Roman" w:eastAsia="宋体" w:hAnsi="宋体"/>
          <w:sz w:val="21"/>
          <w:szCs w:val="21"/>
        </w:rPr>
        <w:t>数据库</w:t>
      </w:r>
      <w:r>
        <w:rPr>
          <w:rFonts w:ascii="Times New Roman" w:eastAsia="宋体" w:hAnsi="宋体" w:hint="eastAsia"/>
          <w:sz w:val="21"/>
          <w:szCs w:val="21"/>
        </w:rPr>
        <w:t xml:space="preserve"> </w:t>
      </w:r>
      <w:r>
        <w:rPr>
          <w:rFonts w:ascii="Times New Roman" w:eastAsia="宋体" w:hAnsi="Times New Roman"/>
          <w:sz w:val="21"/>
          <w:szCs w:val="21"/>
        </w:rPr>
        <w:t>(</w:t>
      </w:r>
      <w:hyperlink r:id="rId11" w:history="1">
        <w:r>
          <w:rPr>
            <w:rStyle w:val="af"/>
            <w:rFonts w:ascii="Times New Roman" w:eastAsia="宋体" w:hAnsi="Times New Roman"/>
            <w:sz w:val="21"/>
            <w:szCs w:val="21"/>
          </w:rPr>
          <w:t>https://www.ncbi.nlm.nih.gov/cdd</w:t>
        </w:r>
      </w:hyperlink>
      <w:r>
        <w:rPr>
          <w:rFonts w:ascii="Times New Roman" w:eastAsia="宋体" w:hAnsi="Times New Roman"/>
          <w:sz w:val="21"/>
          <w:szCs w:val="21"/>
        </w:rPr>
        <w:t xml:space="preserve">) </w:t>
      </w:r>
      <w:r>
        <w:rPr>
          <w:rFonts w:ascii="Times New Roman" w:eastAsia="宋体" w:hAnsi="宋体"/>
          <w:sz w:val="21"/>
          <w:szCs w:val="21"/>
        </w:rPr>
        <w:t>对</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sz w:val="21"/>
          <w:szCs w:val="21"/>
        </w:rPr>
        <w:t>基因编码的蛋白进行保守区预测，结果表明该蛋白含有一个保守的</w:t>
      </w:r>
      <w:bookmarkStart w:id="13" w:name="OLE_LINK7"/>
      <w:bookmarkEnd w:id="13"/>
      <w:r>
        <w:rPr>
          <w:rFonts w:ascii="Times New Roman" w:eastAsia="宋体" w:hAnsi="Times New Roman"/>
          <w:sz w:val="21"/>
          <w:szCs w:val="21"/>
        </w:rPr>
        <w:t>S/TKc</w:t>
      </w:r>
      <w:r>
        <w:rPr>
          <w:rFonts w:ascii="Times New Roman" w:eastAsia="宋体" w:hAnsi="宋体"/>
          <w:sz w:val="21"/>
          <w:szCs w:val="21"/>
        </w:rPr>
        <w:t>结构域，序列比对显示</w:t>
      </w:r>
      <w:r>
        <w:rPr>
          <w:rFonts w:ascii="Times New Roman" w:eastAsia="宋体" w:hAnsi="Times New Roman" w:hint="eastAsia"/>
          <w:sz w:val="21"/>
          <w:szCs w:val="21"/>
        </w:rPr>
        <w:t>XC</w:t>
      </w:r>
      <w:r>
        <w:rPr>
          <w:rFonts w:ascii="Times New Roman" w:eastAsia="宋体" w:hAnsi="Times New Roman"/>
          <w:sz w:val="21"/>
          <w:szCs w:val="21"/>
        </w:rPr>
        <w:t>RK</w:t>
      </w:r>
      <w:r>
        <w:rPr>
          <w:rFonts w:ascii="Times New Roman" w:eastAsia="宋体" w:hAnsi="宋体"/>
          <w:sz w:val="21"/>
          <w:szCs w:val="21"/>
        </w:rPr>
        <w:t>的</w:t>
      </w:r>
      <w:r>
        <w:rPr>
          <w:rFonts w:ascii="Times New Roman" w:eastAsia="宋体" w:hAnsi="Times New Roman"/>
          <w:sz w:val="21"/>
          <w:szCs w:val="21"/>
        </w:rPr>
        <w:t>S/TKc</w:t>
      </w:r>
      <w:r>
        <w:rPr>
          <w:rFonts w:ascii="Times New Roman" w:eastAsia="宋体" w:hAnsi="宋体"/>
          <w:sz w:val="21"/>
          <w:szCs w:val="21"/>
        </w:rPr>
        <w:t>结构域在水稻有一个同源蛋白</w:t>
      </w:r>
      <w:r>
        <w:rPr>
          <w:rFonts w:ascii="Times New Roman" w:eastAsia="宋体" w:hAnsi="宋体"/>
          <w:sz w:val="21"/>
          <w:szCs w:val="21"/>
        </w:rPr>
        <w:t>Os01g0115900</w:t>
      </w:r>
      <w:r>
        <w:rPr>
          <w:rFonts w:ascii="Times New Roman" w:eastAsia="宋体" w:hAnsi="宋体"/>
          <w:sz w:val="21"/>
          <w:szCs w:val="21"/>
        </w:rPr>
        <w:t>，序列相似性高达</w:t>
      </w:r>
      <w:r>
        <w:rPr>
          <w:rFonts w:ascii="Times New Roman" w:eastAsia="宋体" w:hAnsi="Times New Roman"/>
          <w:sz w:val="21"/>
          <w:szCs w:val="21"/>
        </w:rPr>
        <w:t>84%</w:t>
      </w:r>
      <w:r>
        <w:rPr>
          <w:rFonts w:ascii="Times New Roman" w:eastAsia="宋体" w:hAnsi="宋体"/>
          <w:sz w:val="21"/>
          <w:szCs w:val="21"/>
        </w:rPr>
        <w:t>；此外</w:t>
      </w:r>
      <w:r>
        <w:rPr>
          <w:rFonts w:ascii="Times New Roman" w:eastAsia="宋体" w:hAnsi="Times New Roman" w:hint="eastAsia"/>
          <w:sz w:val="21"/>
          <w:szCs w:val="21"/>
        </w:rPr>
        <w:t>XC</w:t>
      </w:r>
      <w:r>
        <w:rPr>
          <w:rFonts w:ascii="Times New Roman" w:eastAsia="宋体" w:hAnsi="Times New Roman"/>
          <w:sz w:val="21"/>
          <w:szCs w:val="21"/>
        </w:rPr>
        <w:t>RK</w:t>
      </w:r>
      <w:r>
        <w:rPr>
          <w:rFonts w:ascii="Times New Roman" w:eastAsia="宋体" w:hAnsi="宋体"/>
          <w:sz w:val="21"/>
          <w:szCs w:val="21"/>
        </w:rPr>
        <w:t>与水稻的</w:t>
      </w:r>
      <w:r>
        <w:rPr>
          <w:rFonts w:ascii="Times New Roman" w:eastAsia="宋体" w:hAnsi="Times New Roman"/>
          <w:sz w:val="21"/>
          <w:szCs w:val="21"/>
        </w:rPr>
        <w:t>Lr10</w:t>
      </w:r>
      <w:r>
        <w:rPr>
          <w:rFonts w:ascii="Times New Roman" w:eastAsia="宋体" w:hAnsi="宋体"/>
          <w:sz w:val="21"/>
          <w:szCs w:val="21"/>
        </w:rPr>
        <w:t>蛋白，燕麦（</w:t>
      </w:r>
      <w:bookmarkStart w:id="14" w:name="OLE_LINK10"/>
      <w:r>
        <w:rPr>
          <w:rFonts w:ascii="Times New Roman" w:eastAsia="宋体" w:hAnsi="Times New Roman"/>
          <w:i/>
          <w:sz w:val="21"/>
          <w:szCs w:val="21"/>
        </w:rPr>
        <w:t>Avena sativa</w:t>
      </w:r>
      <w:r>
        <w:rPr>
          <w:rFonts w:ascii="Times New Roman" w:eastAsia="宋体" w:hAnsi="宋体"/>
          <w:sz w:val="21"/>
          <w:szCs w:val="21"/>
        </w:rPr>
        <w:t>）的</w:t>
      </w:r>
      <w:r>
        <w:rPr>
          <w:rFonts w:ascii="Times New Roman" w:eastAsia="宋体" w:hAnsi="Times New Roman"/>
          <w:sz w:val="21"/>
          <w:szCs w:val="21"/>
        </w:rPr>
        <w:t>LRK9</w:t>
      </w:r>
      <w:bookmarkEnd w:id="14"/>
      <w:r>
        <w:rPr>
          <w:rFonts w:ascii="Times New Roman" w:eastAsia="宋体" w:hAnsi="宋体"/>
          <w:sz w:val="21"/>
          <w:szCs w:val="21"/>
        </w:rPr>
        <w:t>、</w:t>
      </w:r>
      <w:r>
        <w:rPr>
          <w:rFonts w:ascii="Times New Roman" w:eastAsia="宋体" w:hAnsi="Times New Roman"/>
          <w:sz w:val="21"/>
          <w:szCs w:val="21"/>
        </w:rPr>
        <w:t>LRK45</w:t>
      </w:r>
      <w:r>
        <w:rPr>
          <w:rFonts w:ascii="Times New Roman" w:eastAsia="宋体" w:hAnsi="宋体"/>
          <w:sz w:val="21"/>
          <w:szCs w:val="21"/>
        </w:rPr>
        <w:t>蛋白，小麦（</w:t>
      </w:r>
      <w:r>
        <w:rPr>
          <w:rFonts w:ascii="Times New Roman" w:eastAsia="宋体" w:hAnsi="Times New Roman"/>
          <w:i/>
          <w:sz w:val="21"/>
          <w:szCs w:val="21"/>
        </w:rPr>
        <w:t>Triticum aestivum</w:t>
      </w:r>
      <w:r>
        <w:rPr>
          <w:rFonts w:ascii="Times New Roman" w:eastAsia="宋体" w:hAnsi="宋体"/>
          <w:sz w:val="21"/>
          <w:szCs w:val="21"/>
        </w:rPr>
        <w:t>）的</w:t>
      </w:r>
      <w:r>
        <w:rPr>
          <w:rFonts w:ascii="Times New Roman" w:eastAsia="宋体" w:hAnsi="Times New Roman"/>
          <w:sz w:val="21"/>
          <w:szCs w:val="21"/>
        </w:rPr>
        <w:t xml:space="preserve"> LRK14</w:t>
      </w:r>
      <w:r>
        <w:rPr>
          <w:rFonts w:ascii="Times New Roman" w:eastAsia="宋体" w:hAnsi="宋体"/>
          <w:sz w:val="21"/>
          <w:szCs w:val="21"/>
        </w:rPr>
        <w:t>、</w:t>
      </w:r>
      <w:r>
        <w:rPr>
          <w:rFonts w:ascii="Times New Roman" w:eastAsia="宋体" w:hAnsi="Times New Roman"/>
          <w:sz w:val="21"/>
          <w:szCs w:val="21"/>
        </w:rPr>
        <w:t>Lr10</w:t>
      </w:r>
      <w:r>
        <w:rPr>
          <w:rFonts w:ascii="Times New Roman" w:eastAsia="宋体" w:hAnsi="宋体"/>
          <w:sz w:val="21"/>
          <w:szCs w:val="21"/>
        </w:rPr>
        <w:t>同源蛋白及</w:t>
      </w:r>
      <w:bookmarkStart w:id="15" w:name="OLE_LINK11"/>
      <w:r>
        <w:rPr>
          <w:rFonts w:ascii="Times New Roman" w:eastAsia="宋体" w:hAnsi="宋体"/>
          <w:sz w:val="21"/>
          <w:szCs w:val="21"/>
        </w:rPr>
        <w:t>大麦（</w:t>
      </w:r>
      <w:r>
        <w:rPr>
          <w:rFonts w:ascii="Times New Roman" w:eastAsia="宋体" w:hAnsi="Times New Roman"/>
          <w:i/>
          <w:sz w:val="21"/>
          <w:szCs w:val="21"/>
        </w:rPr>
        <w:t>Hordeum vulgare</w:t>
      </w:r>
      <w:r>
        <w:rPr>
          <w:rFonts w:ascii="Times New Roman" w:eastAsia="宋体" w:hAnsi="宋体"/>
          <w:sz w:val="21"/>
          <w:szCs w:val="21"/>
        </w:rPr>
        <w:t>）</w:t>
      </w:r>
      <w:r>
        <w:rPr>
          <w:rFonts w:ascii="Times New Roman" w:eastAsia="宋体" w:hAnsi="Times New Roman"/>
          <w:sz w:val="21"/>
          <w:szCs w:val="21"/>
        </w:rPr>
        <w:t xml:space="preserve"> LRK10</w:t>
      </w:r>
      <w:bookmarkEnd w:id="15"/>
      <w:r>
        <w:rPr>
          <w:rFonts w:ascii="Times New Roman" w:eastAsia="宋体" w:hAnsi="Times New Roman" w:hint="eastAsia"/>
          <w:sz w:val="21"/>
          <w:szCs w:val="21"/>
        </w:rPr>
        <w:t>都</w:t>
      </w:r>
      <w:r>
        <w:rPr>
          <w:rFonts w:ascii="Times New Roman" w:eastAsia="宋体" w:hAnsi="宋体"/>
          <w:sz w:val="21"/>
          <w:szCs w:val="21"/>
        </w:rPr>
        <w:t>有着高度的相似性（图</w:t>
      </w:r>
      <w:r>
        <w:rPr>
          <w:rFonts w:ascii="Times New Roman" w:eastAsia="宋体" w:hAnsi="Times New Roman"/>
          <w:sz w:val="21"/>
          <w:szCs w:val="21"/>
        </w:rPr>
        <w:t>1</w:t>
      </w:r>
      <w:r>
        <w:rPr>
          <w:rFonts w:ascii="Times New Roman" w:eastAsia="宋体" w:hAnsi="Times New Roman" w:hint="eastAsia"/>
          <w:sz w:val="21"/>
          <w:szCs w:val="21"/>
        </w:rPr>
        <w:t>(</w:t>
      </w:r>
      <w:r>
        <w:rPr>
          <w:rFonts w:ascii="Times New Roman" w:eastAsia="宋体" w:hAnsi="Times New Roman"/>
          <w:sz w:val="21"/>
          <w:szCs w:val="21"/>
        </w:rPr>
        <w:t>b</w:t>
      </w:r>
      <w:r>
        <w:rPr>
          <w:rFonts w:ascii="Times New Roman" w:eastAsia="宋体" w:hAnsi="Times New Roman" w:hint="eastAsia"/>
          <w:sz w:val="21"/>
          <w:szCs w:val="21"/>
        </w:rPr>
        <w:t>)</w:t>
      </w:r>
      <w:r>
        <w:rPr>
          <w:rFonts w:ascii="Times New Roman" w:eastAsia="宋体" w:hAnsi="宋体"/>
          <w:sz w:val="21"/>
          <w:szCs w:val="21"/>
        </w:rPr>
        <w:t>）。</w:t>
      </w:r>
    </w:p>
    <w:p w:rsidR="00214370" w:rsidRDefault="00735404">
      <w:pPr>
        <w:spacing w:after="0" w:line="360" w:lineRule="auto"/>
        <w:jc w:val="center"/>
        <w:rPr>
          <w:rFonts w:ascii="Times New Roman" w:eastAsia="Calibri" w:hAnsi="Times New Roman"/>
          <w:sz w:val="21"/>
          <w:szCs w:val="21"/>
        </w:rPr>
      </w:pPr>
      <w:r>
        <w:rPr>
          <w:noProof/>
        </w:rPr>
        <w:drawing>
          <wp:inline distT="0" distB="0" distL="0" distR="0">
            <wp:extent cx="4876800" cy="1146175"/>
            <wp:effectExtent l="0" t="0" r="0" b="0"/>
            <wp:docPr id="5" name="图片模式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模式212"/>
                    <pic:cNvPicPr>
                      <a:picLocks noChangeAspect="1"/>
                    </pic:cNvPicPr>
                  </pic:nvPicPr>
                  <pic:blipFill>
                    <a:blip r:embed="rId12" cstate="print"/>
                    <a:stretch>
                      <a:fillRect/>
                    </a:stretch>
                  </pic:blipFill>
                  <pic:spPr>
                    <a:xfrm>
                      <a:off x="0" y="0"/>
                      <a:ext cx="4876800" cy="1146445"/>
                    </a:xfrm>
                    <a:prstGeom prst="rect">
                      <a:avLst/>
                    </a:prstGeom>
                    <a:noFill/>
                    <a:ln w="12700">
                      <a:noFill/>
                    </a:ln>
                  </pic:spPr>
                </pic:pic>
              </a:graphicData>
            </a:graphic>
          </wp:inline>
        </w:drawing>
      </w:r>
    </w:p>
    <w:p w:rsidR="00214370" w:rsidRDefault="00735404">
      <w:pPr>
        <w:widowControl w:val="0"/>
        <w:spacing w:after="0" w:line="360" w:lineRule="auto"/>
        <w:ind w:firstLine="420"/>
        <w:jc w:val="center"/>
        <w:rPr>
          <w:rFonts w:ascii="Times New Roman" w:eastAsia="宋体" w:hAnsi="Times New Roman"/>
          <w:sz w:val="21"/>
          <w:szCs w:val="21"/>
        </w:rPr>
      </w:pPr>
      <w:r>
        <w:rPr>
          <w:rFonts w:ascii="Times New Roman" w:eastAsia="宋体" w:hAnsi="Times New Roman"/>
          <w:sz w:val="18"/>
          <w:szCs w:val="18"/>
        </w:rPr>
        <w:t>(a)</w:t>
      </w:r>
      <w:r>
        <w:rPr>
          <w:rFonts w:ascii="Times New Roman" w:eastAsia="宋体" w:hAnsi="Times New Roman" w:hint="eastAsia"/>
          <w:sz w:val="18"/>
          <w:szCs w:val="18"/>
        </w:rPr>
        <w:t xml:space="preserve"> </w:t>
      </w:r>
      <w:r>
        <w:rPr>
          <w:rFonts w:ascii="Times New Roman" w:eastAsia="宋体" w:hAnsi="Times New Roman" w:hint="eastAsia"/>
          <w:i/>
          <w:iCs/>
          <w:sz w:val="18"/>
          <w:szCs w:val="18"/>
        </w:rPr>
        <w:t>XC</w:t>
      </w:r>
      <w:r>
        <w:rPr>
          <w:rFonts w:ascii="Times New Roman" w:eastAsia="宋体" w:hAnsi="Times New Roman"/>
          <w:i/>
          <w:sz w:val="18"/>
          <w:szCs w:val="18"/>
        </w:rPr>
        <w:t>RK</w:t>
      </w:r>
      <w:r>
        <w:rPr>
          <w:rFonts w:ascii="Times New Roman" w:eastAsia="宋体" w:hAnsi="Times New Roman" w:hint="eastAsia"/>
          <w:i/>
          <w:sz w:val="18"/>
          <w:szCs w:val="18"/>
        </w:rPr>
        <w:t xml:space="preserve"> </w:t>
      </w:r>
      <w:r>
        <w:rPr>
          <w:rFonts w:ascii="Times New Roman" w:eastAsia="宋体" w:hAnsi="Times New Roman"/>
          <w:sz w:val="18"/>
          <w:szCs w:val="18"/>
        </w:rPr>
        <w:t>基因启动子区的胁迫相关元件分布图</w:t>
      </w:r>
    </w:p>
    <w:p w:rsidR="00214370" w:rsidRDefault="00214370">
      <w:pPr>
        <w:widowControl w:val="0"/>
        <w:spacing w:after="0" w:line="360" w:lineRule="auto"/>
        <w:jc w:val="center"/>
        <w:rPr>
          <w:rFonts w:ascii="Times New Roman" w:eastAsia="宋体" w:hAnsi="Times New Roman"/>
          <w:sz w:val="24"/>
          <w:szCs w:val="24"/>
        </w:rPr>
      </w:pPr>
    </w:p>
    <w:p w:rsidR="00214370" w:rsidRDefault="00735404">
      <w:pPr>
        <w:spacing w:after="0" w:line="360" w:lineRule="auto"/>
        <w:jc w:val="center"/>
        <w:rPr>
          <w:rFonts w:ascii="Times New Roman" w:eastAsia="宋体" w:hAnsi="Times New Roman"/>
          <w:b/>
          <w:sz w:val="24"/>
          <w:szCs w:val="24"/>
        </w:rPr>
      </w:pPr>
      <w:r>
        <w:rPr>
          <w:noProof/>
        </w:rPr>
        <w:drawing>
          <wp:inline distT="0" distB="0" distL="0" distR="0">
            <wp:extent cx="4265930" cy="7877175"/>
            <wp:effectExtent l="19050" t="0" r="964" b="0"/>
            <wp:docPr id="2" name="图片模式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模式199"/>
                    <pic:cNvPicPr>
                      <a:picLocks noChangeAspect="1"/>
                    </pic:cNvPicPr>
                  </pic:nvPicPr>
                  <pic:blipFill>
                    <a:blip r:embed="rId13" cstate="print"/>
                    <a:stretch>
                      <a:fillRect/>
                    </a:stretch>
                  </pic:blipFill>
                  <pic:spPr>
                    <a:xfrm>
                      <a:off x="0" y="0"/>
                      <a:ext cx="4266236" cy="7877175"/>
                    </a:xfrm>
                    <a:prstGeom prst="rect">
                      <a:avLst/>
                    </a:prstGeom>
                    <a:noFill/>
                    <a:ln w="12700">
                      <a:noFill/>
                    </a:ln>
                  </pic:spPr>
                </pic:pic>
              </a:graphicData>
            </a:graphic>
          </wp:inline>
        </w:drawing>
      </w:r>
    </w:p>
    <w:p w:rsidR="00214370" w:rsidRDefault="00735404">
      <w:pPr>
        <w:spacing w:after="0" w:line="360" w:lineRule="auto"/>
        <w:jc w:val="center"/>
        <w:rPr>
          <w:rFonts w:ascii="Times New Roman" w:eastAsia="宋体" w:hAnsi="Times New Roman"/>
          <w:sz w:val="18"/>
          <w:szCs w:val="18"/>
        </w:rPr>
      </w:pPr>
      <w:r>
        <w:rPr>
          <w:rFonts w:ascii="Times New Roman" w:eastAsia="宋体" w:hAnsi="Times New Roman"/>
          <w:sz w:val="18"/>
          <w:szCs w:val="18"/>
        </w:rPr>
        <w:t>(</w:t>
      </w:r>
      <w:r>
        <w:rPr>
          <w:rFonts w:ascii="Times New Roman" w:eastAsia="宋体" w:hAnsi="Times New Roman" w:hint="eastAsia"/>
          <w:sz w:val="18"/>
          <w:szCs w:val="18"/>
        </w:rPr>
        <w:t>b</w:t>
      </w:r>
      <w:r>
        <w:rPr>
          <w:rFonts w:ascii="Times New Roman" w:eastAsia="宋体" w:hAnsi="Times New Roman"/>
          <w:sz w:val="18"/>
          <w:szCs w:val="18"/>
        </w:rPr>
        <w:t xml:space="preserve">) </w:t>
      </w:r>
      <w:r>
        <w:rPr>
          <w:rFonts w:ascii="Times New Roman" w:eastAsia="宋体" w:hAnsi="Times New Roman" w:hint="eastAsia"/>
          <w:sz w:val="18"/>
          <w:szCs w:val="18"/>
        </w:rPr>
        <w:t>XC</w:t>
      </w:r>
      <w:r>
        <w:rPr>
          <w:rFonts w:ascii="Times New Roman" w:eastAsia="宋体" w:hAnsi="Times New Roman"/>
          <w:sz w:val="18"/>
          <w:szCs w:val="18"/>
        </w:rPr>
        <w:t>RK</w:t>
      </w:r>
      <w:r>
        <w:rPr>
          <w:rFonts w:ascii="Times New Roman" w:eastAsia="宋体" w:hAnsi="Times New Roman" w:hint="eastAsia"/>
          <w:sz w:val="18"/>
          <w:szCs w:val="18"/>
        </w:rPr>
        <w:t xml:space="preserve"> </w:t>
      </w:r>
      <w:r>
        <w:rPr>
          <w:rFonts w:ascii="Times New Roman" w:eastAsia="宋体" w:hAnsi="Times New Roman"/>
          <w:sz w:val="18"/>
          <w:szCs w:val="18"/>
        </w:rPr>
        <w:t>蛋白</w:t>
      </w:r>
      <w:bookmarkStart w:id="16" w:name="OLE_LINK9"/>
      <w:bookmarkStart w:id="17" w:name="OLE_LINK8"/>
      <w:bookmarkEnd w:id="16"/>
      <w:bookmarkEnd w:id="17"/>
      <w:r>
        <w:rPr>
          <w:rFonts w:ascii="Times New Roman" w:eastAsia="宋体" w:hAnsi="Times New Roman"/>
          <w:sz w:val="18"/>
          <w:szCs w:val="18"/>
        </w:rPr>
        <w:t>S/TKc</w:t>
      </w:r>
      <w:r>
        <w:rPr>
          <w:rFonts w:ascii="Times New Roman" w:eastAsia="宋体" w:hAnsi="Times New Roman"/>
          <w:sz w:val="18"/>
          <w:szCs w:val="18"/>
        </w:rPr>
        <w:t>结构域多序列比对</w:t>
      </w:r>
    </w:p>
    <w:p w:rsidR="00214370" w:rsidRDefault="00735404">
      <w:pPr>
        <w:spacing w:line="360" w:lineRule="auto"/>
        <w:jc w:val="both"/>
        <w:rPr>
          <w:rFonts w:ascii="Times New Roman" w:eastAsia="宋体" w:hAnsi="Times New Roman"/>
          <w:sz w:val="18"/>
          <w:szCs w:val="18"/>
        </w:rPr>
      </w:pPr>
      <w:r>
        <w:rPr>
          <w:rFonts w:ascii="Times New Roman" w:eastAsiaTheme="minorEastAsia" w:hAnsi="Times New Roman"/>
          <w:sz w:val="18"/>
          <w:szCs w:val="18"/>
        </w:rPr>
        <w:t>XCRK</w:t>
      </w:r>
      <w:r>
        <w:rPr>
          <w:rFonts w:ascii="Times New Roman" w:eastAsiaTheme="minorEastAsia" w:hAnsi="Times New Roman"/>
          <w:sz w:val="18"/>
          <w:szCs w:val="18"/>
        </w:rPr>
        <w:t>、</w:t>
      </w:r>
      <w:r>
        <w:rPr>
          <w:rFonts w:ascii="Times New Roman" w:eastAsia="宋体" w:hAnsi="Times New Roman"/>
          <w:sz w:val="18"/>
          <w:szCs w:val="18"/>
        </w:rPr>
        <w:t>Os01g0115900</w:t>
      </w:r>
      <w:r>
        <w:rPr>
          <w:rFonts w:ascii="Times New Roman" w:eastAsia="宋体" w:hAnsi="Times New Roman"/>
          <w:sz w:val="18"/>
          <w:szCs w:val="18"/>
        </w:rPr>
        <w:t>，水稻</w:t>
      </w:r>
      <w:r>
        <w:rPr>
          <w:rFonts w:ascii="Times New Roman" w:eastAsia="宋体" w:hAnsi="Times New Roman"/>
          <w:sz w:val="18"/>
          <w:szCs w:val="18"/>
        </w:rPr>
        <w:t>Lr10</w:t>
      </w:r>
      <w:r>
        <w:rPr>
          <w:rFonts w:ascii="Times New Roman" w:eastAsia="宋体" w:hAnsi="Times New Roman"/>
          <w:sz w:val="18"/>
          <w:szCs w:val="18"/>
        </w:rPr>
        <w:t>蛋白，燕麦</w:t>
      </w:r>
      <w:r>
        <w:rPr>
          <w:rFonts w:ascii="Times New Roman" w:eastAsia="宋体" w:hAnsi="Times New Roman"/>
          <w:sz w:val="18"/>
          <w:szCs w:val="18"/>
        </w:rPr>
        <w:t>LRK9</w:t>
      </w:r>
      <w:r>
        <w:rPr>
          <w:rFonts w:ascii="Times New Roman" w:eastAsia="宋体" w:hAnsi="Times New Roman"/>
          <w:sz w:val="18"/>
          <w:szCs w:val="18"/>
        </w:rPr>
        <w:t>、</w:t>
      </w:r>
      <w:r>
        <w:rPr>
          <w:rFonts w:ascii="Times New Roman" w:eastAsia="宋体" w:hAnsi="Times New Roman"/>
          <w:sz w:val="18"/>
          <w:szCs w:val="18"/>
        </w:rPr>
        <w:t>LRK45</w:t>
      </w:r>
      <w:r>
        <w:rPr>
          <w:rFonts w:ascii="Times New Roman" w:eastAsia="宋体" w:hAnsi="Times New Roman"/>
          <w:sz w:val="18"/>
          <w:szCs w:val="18"/>
        </w:rPr>
        <w:t>蛋白，小麦</w:t>
      </w:r>
      <w:r>
        <w:rPr>
          <w:rFonts w:ascii="Times New Roman" w:eastAsia="宋体" w:hAnsi="Times New Roman"/>
          <w:sz w:val="18"/>
          <w:szCs w:val="18"/>
        </w:rPr>
        <w:t xml:space="preserve"> LRK14</w:t>
      </w:r>
      <w:r>
        <w:rPr>
          <w:rFonts w:ascii="Times New Roman" w:eastAsia="宋体" w:hAnsi="Times New Roman"/>
          <w:sz w:val="18"/>
          <w:szCs w:val="18"/>
        </w:rPr>
        <w:t>、</w:t>
      </w:r>
      <w:r>
        <w:rPr>
          <w:rFonts w:ascii="Times New Roman" w:eastAsia="宋体" w:hAnsi="Times New Roman"/>
          <w:sz w:val="18"/>
          <w:szCs w:val="18"/>
        </w:rPr>
        <w:t>Lr10</w:t>
      </w:r>
      <w:r>
        <w:rPr>
          <w:rFonts w:ascii="Times New Roman" w:eastAsia="宋体" w:hAnsi="Times New Roman"/>
          <w:sz w:val="18"/>
          <w:szCs w:val="18"/>
        </w:rPr>
        <w:t>同源蛋白及大麦</w:t>
      </w:r>
      <w:r>
        <w:rPr>
          <w:rFonts w:ascii="Times New Roman" w:eastAsia="宋体" w:hAnsi="Times New Roman"/>
          <w:sz w:val="18"/>
          <w:szCs w:val="18"/>
        </w:rPr>
        <w:t xml:space="preserve"> LRK10</w:t>
      </w:r>
      <w:r>
        <w:rPr>
          <w:rFonts w:ascii="Times New Roman" w:eastAsia="宋体" w:hAnsi="Times New Roman"/>
          <w:sz w:val="18"/>
          <w:szCs w:val="18"/>
        </w:rPr>
        <w:t>蛋白在</w:t>
      </w:r>
      <w:r>
        <w:rPr>
          <w:rFonts w:ascii="Times New Roman" w:eastAsiaTheme="minorEastAsia" w:hAnsi="Times New Roman"/>
          <w:sz w:val="18"/>
          <w:szCs w:val="18"/>
        </w:rPr>
        <w:t>数据库中的注册号分别为</w:t>
      </w:r>
      <w:r>
        <w:rPr>
          <w:rFonts w:ascii="Times New Roman" w:eastAsiaTheme="minorEastAsia" w:hAnsi="Times New Roman"/>
          <w:sz w:val="18"/>
          <w:szCs w:val="18"/>
        </w:rPr>
        <w:t>BAF03742</w:t>
      </w:r>
      <w:r>
        <w:rPr>
          <w:rFonts w:ascii="Times New Roman" w:eastAsiaTheme="minorEastAsia" w:hAnsi="Times New Roman"/>
          <w:sz w:val="18"/>
          <w:szCs w:val="18"/>
        </w:rPr>
        <w:t>、</w:t>
      </w:r>
      <w:r>
        <w:rPr>
          <w:rFonts w:ascii="Times New Roman" w:eastAsiaTheme="minorEastAsia" w:hAnsi="Times New Roman"/>
          <w:sz w:val="18"/>
          <w:szCs w:val="18"/>
        </w:rPr>
        <w:t>BAF03753</w:t>
      </w:r>
      <w:r>
        <w:rPr>
          <w:rFonts w:ascii="Times New Roman" w:eastAsiaTheme="minorEastAsia" w:hAnsi="Times New Roman"/>
          <w:sz w:val="18"/>
          <w:szCs w:val="18"/>
        </w:rPr>
        <w:t>、</w:t>
      </w:r>
      <w:r>
        <w:rPr>
          <w:rFonts w:ascii="Times New Roman" w:eastAsiaTheme="minorEastAsia" w:hAnsi="Times New Roman"/>
          <w:sz w:val="18"/>
          <w:szCs w:val="18"/>
        </w:rPr>
        <w:t>BAB17345</w:t>
      </w:r>
      <w:r>
        <w:rPr>
          <w:rFonts w:ascii="Times New Roman" w:eastAsiaTheme="minorEastAsia" w:hAnsi="Times New Roman"/>
          <w:sz w:val="18"/>
          <w:szCs w:val="18"/>
        </w:rPr>
        <w:t>、</w:t>
      </w:r>
      <w:r>
        <w:rPr>
          <w:rFonts w:ascii="Times New Roman" w:eastAsiaTheme="minorEastAsia" w:hAnsi="Times New Roman"/>
          <w:sz w:val="18"/>
          <w:szCs w:val="18"/>
        </w:rPr>
        <w:t>AAM09946</w:t>
      </w:r>
      <w:r>
        <w:rPr>
          <w:rFonts w:ascii="Times New Roman" w:eastAsiaTheme="minorEastAsia" w:hAnsi="Times New Roman"/>
          <w:sz w:val="18"/>
          <w:szCs w:val="18"/>
        </w:rPr>
        <w:t>、</w:t>
      </w:r>
      <w:r>
        <w:rPr>
          <w:rFonts w:ascii="Times New Roman" w:eastAsiaTheme="minorEastAsia" w:hAnsi="Times New Roman"/>
          <w:sz w:val="18"/>
          <w:szCs w:val="18"/>
        </w:rPr>
        <w:t>AAM09949</w:t>
      </w:r>
      <w:r>
        <w:rPr>
          <w:rFonts w:ascii="Times New Roman" w:eastAsiaTheme="minorEastAsia" w:hAnsi="Times New Roman"/>
          <w:sz w:val="18"/>
          <w:szCs w:val="18"/>
        </w:rPr>
        <w:t>、</w:t>
      </w:r>
      <w:r>
        <w:rPr>
          <w:rFonts w:ascii="Times New Roman" w:eastAsiaTheme="minorEastAsia" w:hAnsi="Times New Roman"/>
          <w:sz w:val="18"/>
          <w:szCs w:val="18"/>
        </w:rPr>
        <w:t>AAK20743</w:t>
      </w:r>
      <w:r>
        <w:rPr>
          <w:rFonts w:ascii="Times New Roman" w:eastAsiaTheme="minorEastAsia" w:hAnsi="Times New Roman"/>
          <w:sz w:val="18"/>
          <w:szCs w:val="18"/>
        </w:rPr>
        <w:t>、</w:t>
      </w:r>
      <w:r>
        <w:rPr>
          <w:rFonts w:ascii="Times New Roman" w:eastAsiaTheme="minorEastAsia" w:hAnsi="Times New Roman"/>
          <w:sz w:val="18"/>
          <w:szCs w:val="18"/>
        </w:rPr>
        <w:t>P93604</w:t>
      </w:r>
      <w:r>
        <w:rPr>
          <w:rFonts w:ascii="Times New Roman" w:eastAsiaTheme="minorEastAsia" w:hAnsi="Times New Roman"/>
          <w:sz w:val="18"/>
          <w:szCs w:val="18"/>
        </w:rPr>
        <w:t>和</w:t>
      </w:r>
      <w:r>
        <w:rPr>
          <w:rFonts w:ascii="Times New Roman" w:eastAsiaTheme="minorEastAsia" w:hAnsi="Times New Roman"/>
          <w:sz w:val="18"/>
          <w:szCs w:val="18"/>
        </w:rPr>
        <w:t>AAD44029</w:t>
      </w:r>
      <w:r>
        <w:rPr>
          <w:rFonts w:ascii="Times New Roman" w:eastAsiaTheme="minorEastAsia" w:hAnsi="Times New Roman"/>
          <w:sz w:val="18"/>
          <w:szCs w:val="18"/>
        </w:rPr>
        <w:t>。</w:t>
      </w:r>
    </w:p>
    <w:p w:rsidR="00214370" w:rsidRDefault="00735404">
      <w:pPr>
        <w:spacing w:after="0" w:line="360" w:lineRule="auto"/>
        <w:jc w:val="center"/>
        <w:rPr>
          <w:rFonts w:ascii="Times New Roman" w:eastAsia="宋体" w:hAnsi="Times New Roman"/>
          <w:sz w:val="18"/>
          <w:szCs w:val="18"/>
        </w:rPr>
      </w:pPr>
      <w:r>
        <w:rPr>
          <w:rFonts w:ascii="Times New Roman" w:eastAsia="宋体" w:hAnsi="Times New Roman"/>
          <w:sz w:val="18"/>
          <w:szCs w:val="18"/>
        </w:rPr>
        <w:t>图</w:t>
      </w:r>
      <w:r>
        <w:rPr>
          <w:rFonts w:ascii="Times New Roman" w:eastAsia="宋体" w:hAnsi="Times New Roman"/>
          <w:sz w:val="18"/>
          <w:szCs w:val="18"/>
        </w:rPr>
        <w:t>1</w:t>
      </w:r>
      <w:r>
        <w:rPr>
          <w:rFonts w:ascii="Times New Roman" w:eastAsia="宋体" w:hAnsi="Times New Roman"/>
          <w:b/>
          <w:sz w:val="18"/>
          <w:szCs w:val="18"/>
        </w:rPr>
        <w:t xml:space="preserve"> </w:t>
      </w:r>
      <w:bookmarkStart w:id="18" w:name="OLE_LINK6"/>
      <w:bookmarkStart w:id="19" w:name="OLE_LINK5"/>
      <w:r>
        <w:rPr>
          <w:rFonts w:ascii="Times New Roman" w:eastAsia="宋体" w:hAnsi="Times New Roman" w:hint="eastAsia"/>
          <w:i/>
          <w:iCs/>
          <w:sz w:val="18"/>
          <w:szCs w:val="18"/>
        </w:rPr>
        <w:t>XC</w:t>
      </w:r>
      <w:r>
        <w:rPr>
          <w:rFonts w:ascii="Times New Roman" w:eastAsia="宋体" w:hAnsi="Times New Roman"/>
          <w:i/>
          <w:sz w:val="18"/>
          <w:szCs w:val="18"/>
        </w:rPr>
        <w:t>RK</w:t>
      </w:r>
      <w:r>
        <w:rPr>
          <w:rFonts w:ascii="Times New Roman" w:eastAsia="宋体" w:hAnsi="Times New Roman" w:hint="eastAsia"/>
          <w:i/>
          <w:sz w:val="18"/>
          <w:szCs w:val="18"/>
        </w:rPr>
        <w:t xml:space="preserve"> </w:t>
      </w:r>
      <w:r>
        <w:rPr>
          <w:rFonts w:ascii="Times New Roman" w:eastAsia="宋体" w:hAnsi="Times New Roman" w:hint="eastAsia"/>
          <w:sz w:val="18"/>
          <w:szCs w:val="18"/>
        </w:rPr>
        <w:t>基因及其编码蛋白质的生物信息学分析</w:t>
      </w:r>
      <w:bookmarkEnd w:id="18"/>
      <w:bookmarkEnd w:id="19"/>
    </w:p>
    <w:p w:rsidR="00214370" w:rsidRDefault="00735404">
      <w:pPr>
        <w:pStyle w:val="15"/>
        <w:ind w:left="0"/>
        <w:jc w:val="center"/>
        <w:rPr>
          <w:rFonts w:ascii="Times New Roman" w:hAnsi="Times New Roman" w:cs="Times New Roman"/>
          <w:sz w:val="18"/>
          <w:szCs w:val="18"/>
        </w:rPr>
      </w:pPr>
      <w:r>
        <w:rPr>
          <w:rFonts w:ascii="Times New Roman" w:hAnsi="Times New Roman" w:cs="Times New Roman"/>
          <w:sz w:val="18"/>
          <w:szCs w:val="18"/>
        </w:rPr>
        <w:t xml:space="preserve">Fig. 1 Bioinformatics Analysis of </w:t>
      </w:r>
      <w:r>
        <w:rPr>
          <w:rFonts w:ascii="Times New Roman" w:hAnsi="Times New Roman" w:hint="eastAsia"/>
          <w:i/>
          <w:iCs/>
          <w:sz w:val="18"/>
          <w:szCs w:val="18"/>
        </w:rPr>
        <w:t>XC</w:t>
      </w:r>
      <w:r>
        <w:rPr>
          <w:rFonts w:ascii="Times New Roman" w:hAnsi="Times New Roman"/>
          <w:i/>
          <w:sz w:val="18"/>
          <w:szCs w:val="18"/>
        </w:rPr>
        <w:t>RK</w:t>
      </w:r>
      <w:r>
        <w:rPr>
          <w:rFonts w:ascii="Times New Roman" w:hAnsi="Times New Roman" w:cs="Times New Roman"/>
          <w:sz w:val="18"/>
          <w:szCs w:val="18"/>
        </w:rPr>
        <w:t xml:space="preserve"> and the</w:t>
      </w:r>
      <w:r>
        <w:rPr>
          <w:rFonts w:ascii="Times New Roman" w:hAnsi="Times New Roman" w:cs="Times New Roman" w:hint="eastAsia"/>
          <w:sz w:val="18"/>
          <w:szCs w:val="18"/>
        </w:rPr>
        <w:t xml:space="preserve"> Coding </w:t>
      </w:r>
      <w:r>
        <w:rPr>
          <w:rFonts w:ascii="Times New Roman" w:hAnsi="Times New Roman" w:cs="Times New Roman"/>
          <w:sz w:val="18"/>
          <w:szCs w:val="18"/>
        </w:rPr>
        <w:t>Protein</w:t>
      </w:r>
    </w:p>
    <w:p w:rsidR="00214370" w:rsidRDefault="00735404">
      <w:pPr>
        <w:pStyle w:val="2"/>
        <w:rPr>
          <w:rFonts w:ascii="宋体" w:eastAsia="宋体" w:hAnsi="宋体"/>
          <w:kern w:val="1"/>
        </w:rPr>
      </w:pPr>
      <w:r>
        <w:rPr>
          <w:rFonts w:ascii="宋体" w:eastAsia="宋体" w:hAnsi="宋体" w:hint="eastAsia"/>
          <w:kern w:val="1"/>
        </w:rPr>
        <w:t>2</w:t>
      </w:r>
      <w:r>
        <w:rPr>
          <w:rFonts w:ascii="宋体" w:eastAsia="宋体" w:hAnsi="宋体"/>
          <w:kern w:val="1"/>
        </w:rPr>
        <w:t>.</w:t>
      </w:r>
      <w:r>
        <w:rPr>
          <w:rFonts w:ascii="宋体" w:eastAsia="宋体" w:hAnsi="宋体" w:hint="eastAsia"/>
          <w:kern w:val="1"/>
        </w:rPr>
        <w:t>2</w:t>
      </w:r>
      <w:r>
        <w:rPr>
          <w:rFonts w:ascii="宋体" w:eastAsia="宋体" w:hAnsi="宋体"/>
          <w:i/>
          <w:iCs/>
          <w:kern w:val="1"/>
        </w:rPr>
        <w:t xml:space="preserve"> </w:t>
      </w:r>
      <w:r>
        <w:rPr>
          <w:rFonts w:ascii="Times New Roman" w:eastAsia="宋体" w:hAnsi="Times New Roman" w:cs="Times New Roman"/>
          <w:i/>
          <w:iCs/>
          <w:kern w:val="1"/>
        </w:rPr>
        <w:t>X</w:t>
      </w:r>
      <w:r>
        <w:rPr>
          <w:rFonts w:ascii="Times New Roman" w:eastAsia="宋体" w:hAnsi="Times New Roman" w:cs="Times New Roman"/>
          <w:i/>
          <w:iCs/>
        </w:rPr>
        <w:t>CRK</w:t>
      </w:r>
      <w:r>
        <w:rPr>
          <w:rFonts w:ascii="宋体" w:eastAsia="宋体" w:hAnsi="宋体" w:hint="eastAsia"/>
          <w:kern w:val="1"/>
        </w:rPr>
        <w:t>基因在水稻不同组织中的表达分析</w:t>
      </w:r>
    </w:p>
    <w:p w:rsidR="00214370" w:rsidRDefault="00735404">
      <w:pPr>
        <w:spacing w:after="0" w:line="360" w:lineRule="auto"/>
        <w:ind w:firstLine="480"/>
        <w:jc w:val="both"/>
        <w:rPr>
          <w:rFonts w:ascii="Times New Roman" w:eastAsia="宋体" w:hAnsi="Times New Roman"/>
          <w:sz w:val="18"/>
          <w:szCs w:val="18"/>
        </w:rPr>
      </w:pPr>
      <w:r>
        <w:rPr>
          <w:rFonts w:ascii="Times New Roman" w:eastAsia="宋体" w:hAnsi="宋体"/>
          <w:sz w:val="21"/>
          <w:szCs w:val="21"/>
        </w:rPr>
        <w:t>为了探究</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sz w:val="21"/>
          <w:szCs w:val="21"/>
        </w:rPr>
        <w:t>基因的表达是否具有组织特异性，利用</w:t>
      </w:r>
      <w:r>
        <w:rPr>
          <w:rFonts w:ascii="Times New Roman" w:eastAsia="宋体" w:hAnsi="Times New Roman"/>
          <w:sz w:val="21"/>
          <w:szCs w:val="21"/>
        </w:rPr>
        <w:t>qRT-PCR</w:t>
      </w:r>
      <w:r>
        <w:rPr>
          <w:rFonts w:ascii="Times New Roman" w:eastAsia="宋体" w:hAnsi="宋体"/>
          <w:sz w:val="21"/>
          <w:szCs w:val="21"/>
        </w:rPr>
        <w:t>技术检测了</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sz w:val="21"/>
          <w:szCs w:val="21"/>
        </w:rPr>
        <w:t>基因的组织表达谱。结果显示（图</w:t>
      </w:r>
      <w:r>
        <w:rPr>
          <w:rFonts w:ascii="Times New Roman" w:eastAsia="宋体" w:hAnsi="Times New Roman" w:hint="eastAsia"/>
          <w:sz w:val="21"/>
          <w:szCs w:val="21"/>
        </w:rPr>
        <w:t>2(a)</w:t>
      </w:r>
      <w:r>
        <w:rPr>
          <w:rFonts w:ascii="Times New Roman" w:eastAsia="宋体" w:hAnsi="宋体"/>
          <w:sz w:val="21"/>
          <w:szCs w:val="21"/>
        </w:rPr>
        <w:t>）：</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sz w:val="21"/>
          <w:szCs w:val="21"/>
        </w:rPr>
        <w:t>在根、茎、叶片、花序、茎节和叶鞘中均有表达，其中根、叶片、花序和茎节中的表达量明显高于其他组织，具体表现为花序中的表达量最高，根和叶片中的表达量次之，茎</w:t>
      </w:r>
      <w:r>
        <w:rPr>
          <w:rFonts w:ascii="Times New Roman" w:eastAsia="宋体" w:hAnsi="宋体" w:hint="eastAsia"/>
          <w:sz w:val="21"/>
          <w:szCs w:val="21"/>
        </w:rPr>
        <w:t>、</w:t>
      </w:r>
      <w:r>
        <w:rPr>
          <w:rFonts w:ascii="Times New Roman" w:eastAsia="宋体" w:hAnsi="宋体"/>
          <w:sz w:val="21"/>
          <w:szCs w:val="21"/>
        </w:rPr>
        <w:t>茎节和叶鞘中的表达量较低。为了进一步检测</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sz w:val="21"/>
          <w:szCs w:val="21"/>
        </w:rPr>
        <w:t>基因的组织表达模式，对组织定位转基因水稻处于不同时期的组织器官进行了</w:t>
      </w:r>
      <w:r>
        <w:rPr>
          <w:rFonts w:ascii="Times New Roman" w:eastAsia="宋体" w:hAnsi="Times New Roman"/>
          <w:sz w:val="21"/>
          <w:szCs w:val="21"/>
        </w:rPr>
        <w:t>GUS</w:t>
      </w:r>
      <w:r>
        <w:rPr>
          <w:rFonts w:ascii="Times New Roman" w:eastAsia="宋体" w:hAnsi="宋体"/>
          <w:sz w:val="21"/>
          <w:szCs w:val="21"/>
        </w:rPr>
        <w:t>活性检测。选取转基因植株的幼苗和生殖期成株的不同组织进行</w:t>
      </w:r>
      <w:r>
        <w:rPr>
          <w:rFonts w:ascii="Times New Roman" w:eastAsia="宋体" w:hAnsi="Times New Roman"/>
          <w:sz w:val="21"/>
          <w:szCs w:val="21"/>
        </w:rPr>
        <w:t>GUS</w:t>
      </w:r>
      <w:r>
        <w:rPr>
          <w:rFonts w:ascii="Times New Roman" w:eastAsia="宋体" w:hAnsi="宋体"/>
          <w:sz w:val="21"/>
          <w:szCs w:val="21"/>
        </w:rPr>
        <w:t>活性检测，结果如图</w:t>
      </w:r>
      <w:r>
        <w:rPr>
          <w:rFonts w:ascii="Times New Roman" w:eastAsia="宋体" w:hAnsi="宋体" w:hint="eastAsia"/>
          <w:sz w:val="21"/>
          <w:szCs w:val="21"/>
        </w:rPr>
        <w:t>2(</w:t>
      </w:r>
      <w:r>
        <w:rPr>
          <w:rFonts w:ascii="Times New Roman" w:eastAsia="宋体" w:hAnsi="Times New Roman" w:hint="eastAsia"/>
          <w:sz w:val="21"/>
          <w:szCs w:val="21"/>
        </w:rPr>
        <w:t>b)</w:t>
      </w:r>
      <w:r>
        <w:rPr>
          <w:rFonts w:ascii="Times New Roman" w:eastAsia="宋体" w:hAnsi="宋体"/>
          <w:sz w:val="21"/>
          <w:szCs w:val="21"/>
        </w:rPr>
        <w:t>所示，</w:t>
      </w:r>
      <w:r>
        <w:rPr>
          <w:rFonts w:ascii="Times New Roman" w:eastAsia="宋体" w:hAnsi="Times New Roman"/>
          <w:sz w:val="21"/>
          <w:szCs w:val="21"/>
        </w:rPr>
        <w:t>GUS</w:t>
      </w:r>
      <w:r>
        <w:rPr>
          <w:rFonts w:ascii="Times New Roman" w:eastAsia="宋体" w:hAnsi="宋体"/>
          <w:sz w:val="21"/>
          <w:szCs w:val="21"/>
        </w:rPr>
        <w:t>活性在</w:t>
      </w:r>
      <w:r>
        <w:rPr>
          <w:rFonts w:ascii="Times New Roman" w:eastAsia="宋体" w:hAnsi="Times New Roman"/>
          <w:sz w:val="21"/>
          <w:szCs w:val="21"/>
        </w:rPr>
        <w:t>T0</w:t>
      </w:r>
      <w:r>
        <w:rPr>
          <w:rFonts w:ascii="Times New Roman" w:eastAsia="宋体" w:hAnsi="宋体"/>
          <w:sz w:val="21"/>
          <w:szCs w:val="21"/>
        </w:rPr>
        <w:t>代幼苗的根、叶鞘、叶片、稃片及花药和发育的种子中均有表达，与</w:t>
      </w:r>
      <w:r>
        <w:rPr>
          <w:rFonts w:ascii="Times New Roman" w:eastAsia="宋体" w:hAnsi="Times New Roman"/>
          <w:sz w:val="21"/>
          <w:szCs w:val="21"/>
        </w:rPr>
        <w:t>qRT-PCR</w:t>
      </w:r>
      <w:r>
        <w:rPr>
          <w:rFonts w:ascii="Times New Roman" w:eastAsia="宋体" w:hAnsi="宋体"/>
          <w:sz w:val="21"/>
          <w:szCs w:val="21"/>
        </w:rPr>
        <w:t>检测出在叶片组织中的高表达相比，转基因植株叶片检测到较弱的</w:t>
      </w:r>
      <w:r>
        <w:rPr>
          <w:rFonts w:ascii="Times New Roman" w:eastAsia="宋体" w:hAnsi="Times New Roman"/>
          <w:sz w:val="21"/>
          <w:szCs w:val="21"/>
        </w:rPr>
        <w:t>GUS</w:t>
      </w:r>
      <w:r>
        <w:rPr>
          <w:rFonts w:ascii="Times New Roman" w:eastAsia="宋体" w:hAnsi="宋体"/>
          <w:sz w:val="21"/>
          <w:szCs w:val="21"/>
        </w:rPr>
        <w:t>活性，这可能与</w:t>
      </w:r>
      <w:r>
        <w:rPr>
          <w:rFonts w:ascii="Times New Roman" w:eastAsia="宋体" w:hAnsi="Times New Roman"/>
          <w:sz w:val="21"/>
          <w:szCs w:val="21"/>
        </w:rPr>
        <w:t>qRT-PCR</w:t>
      </w:r>
      <w:r>
        <w:rPr>
          <w:rFonts w:ascii="Times New Roman" w:eastAsia="宋体" w:hAnsi="宋体"/>
          <w:sz w:val="21"/>
          <w:szCs w:val="21"/>
        </w:rPr>
        <w:t>的高度灵敏性有关。综合上述结果：</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sz w:val="21"/>
          <w:szCs w:val="21"/>
        </w:rPr>
        <w:t>基因的表达具有一定的组织特异性。</w:t>
      </w:r>
    </w:p>
    <w:p w:rsidR="00214370" w:rsidRDefault="00735404">
      <w:pPr>
        <w:spacing w:after="0" w:line="360" w:lineRule="auto"/>
        <w:jc w:val="center"/>
        <w:rPr>
          <w:rFonts w:ascii="Times New Roman" w:eastAsia="宋体" w:hAnsi="Times New Roman"/>
          <w:sz w:val="24"/>
          <w:szCs w:val="24"/>
        </w:rPr>
      </w:pPr>
      <w:r>
        <w:rPr>
          <w:rFonts w:ascii="Times New Roman" w:hAnsi="Times New Roman"/>
          <w:noProof/>
        </w:rPr>
        <w:drawing>
          <wp:inline distT="0" distB="0" distL="0" distR="0">
            <wp:extent cx="4590415" cy="2749550"/>
            <wp:effectExtent l="0" t="0" r="0" b="0"/>
            <wp:docPr id="6" name="图片模式53"/>
            <wp:cNvGraphicFramePr/>
            <a:graphic xmlns:a="http://schemas.openxmlformats.org/drawingml/2006/main">
              <a:graphicData uri="http://schemas.openxmlformats.org/drawingml/2006/picture">
                <pic:pic xmlns:pic="http://schemas.openxmlformats.org/drawingml/2006/picture">
                  <pic:nvPicPr>
                    <pic:cNvPr id="6" name="图片模式53"/>
                    <pic:cNvPicPr/>
                  </pic:nvPicPr>
                  <pic:blipFill>
                    <a:blip r:embed="rId14" cstate="print"/>
                    <a:stretch>
                      <a:fillRect/>
                    </a:stretch>
                  </pic:blipFill>
                  <pic:spPr>
                    <a:xfrm>
                      <a:off x="0" y="0"/>
                      <a:ext cx="4590415" cy="2749550"/>
                    </a:xfrm>
                    <a:prstGeom prst="rect">
                      <a:avLst/>
                    </a:prstGeom>
                    <a:noFill/>
                    <a:ln w="12700">
                      <a:noFill/>
                    </a:ln>
                  </pic:spPr>
                </pic:pic>
              </a:graphicData>
            </a:graphic>
          </wp:inline>
        </w:drawing>
      </w:r>
    </w:p>
    <w:p w:rsidR="00214370" w:rsidRDefault="00735404">
      <w:pPr>
        <w:spacing w:after="0" w:line="360" w:lineRule="auto"/>
        <w:jc w:val="center"/>
        <w:rPr>
          <w:rFonts w:ascii="Times New Roman" w:eastAsia="宋体" w:hAnsi="Times New Roman"/>
          <w:b/>
          <w:sz w:val="24"/>
          <w:szCs w:val="24"/>
        </w:rPr>
      </w:pPr>
      <w:r>
        <w:rPr>
          <w:rFonts w:ascii="Times New Roman" w:eastAsia="宋体" w:hAnsi="Times New Roman"/>
          <w:sz w:val="18"/>
          <w:szCs w:val="18"/>
        </w:rPr>
        <w:t>(</w:t>
      </w:r>
      <w:r>
        <w:rPr>
          <w:rFonts w:ascii="Times New Roman" w:eastAsia="宋体" w:hAnsi="Times New Roman" w:hint="eastAsia"/>
          <w:sz w:val="18"/>
          <w:szCs w:val="18"/>
        </w:rPr>
        <w:t>a</w:t>
      </w:r>
      <w:r>
        <w:rPr>
          <w:rFonts w:ascii="Times New Roman" w:eastAsia="宋体" w:hAnsi="Times New Roman"/>
          <w:sz w:val="18"/>
          <w:szCs w:val="18"/>
        </w:rPr>
        <w:t xml:space="preserve">) </w:t>
      </w:r>
      <w:r>
        <w:rPr>
          <w:rFonts w:ascii="Times New Roman" w:eastAsia="宋体" w:hAnsi="Times New Roman" w:hint="eastAsia"/>
          <w:i/>
          <w:iCs/>
          <w:sz w:val="18"/>
          <w:szCs w:val="18"/>
        </w:rPr>
        <w:t>XC</w:t>
      </w:r>
      <w:r>
        <w:rPr>
          <w:rFonts w:ascii="Times New Roman" w:eastAsia="宋体" w:hAnsi="Times New Roman"/>
          <w:i/>
          <w:sz w:val="18"/>
          <w:szCs w:val="18"/>
        </w:rPr>
        <w:t>RK</w:t>
      </w:r>
      <w:r>
        <w:rPr>
          <w:rFonts w:ascii="Times New Roman" w:eastAsia="宋体" w:hAnsi="Times New Roman"/>
          <w:sz w:val="18"/>
          <w:szCs w:val="18"/>
        </w:rPr>
        <w:t>基因在水稻不同组织器官中的表达</w:t>
      </w:r>
    </w:p>
    <w:p w:rsidR="00214370" w:rsidRDefault="00735404">
      <w:pPr>
        <w:spacing w:after="0" w:line="360" w:lineRule="auto"/>
        <w:jc w:val="center"/>
        <w:rPr>
          <w:rFonts w:ascii="Times New Roman" w:eastAsia="宋体" w:hAnsi="Times New Roman"/>
          <w:sz w:val="24"/>
          <w:szCs w:val="24"/>
        </w:rPr>
      </w:pPr>
      <w:r>
        <w:rPr>
          <w:rFonts w:ascii="Times New Roman" w:eastAsia="宋体" w:hAnsi="Times New Roman"/>
          <w:noProof/>
          <w:sz w:val="24"/>
          <w:szCs w:val="24"/>
        </w:rPr>
        <w:drawing>
          <wp:inline distT="0" distB="0" distL="0" distR="0">
            <wp:extent cx="5007610" cy="2108835"/>
            <wp:effectExtent l="19050" t="0" r="2540" b="0"/>
            <wp:docPr id="33" name="图片 6" descr="C:\Users\Administrator\Desktop\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descr="C:\Users\Administrator\Desktop\图片2.png"/>
                    <pic:cNvPicPr>
                      <a:picLocks noChangeAspect="1" noChangeArrowheads="1"/>
                    </pic:cNvPicPr>
                  </pic:nvPicPr>
                  <pic:blipFill>
                    <a:blip r:embed="rId15" cstate="print"/>
                    <a:srcRect/>
                    <a:stretch>
                      <a:fillRect/>
                    </a:stretch>
                  </pic:blipFill>
                  <pic:spPr>
                    <a:xfrm>
                      <a:off x="0" y="0"/>
                      <a:ext cx="5007610" cy="2109251"/>
                    </a:xfrm>
                    <a:prstGeom prst="rect">
                      <a:avLst/>
                    </a:prstGeom>
                    <a:noFill/>
                    <a:ln w="9525">
                      <a:noFill/>
                      <a:miter lim="800000"/>
                      <a:headEnd/>
                      <a:tailEnd/>
                    </a:ln>
                  </pic:spPr>
                </pic:pic>
              </a:graphicData>
            </a:graphic>
          </wp:inline>
        </w:drawing>
      </w:r>
    </w:p>
    <w:p w:rsidR="00214370" w:rsidRDefault="00735404">
      <w:pPr>
        <w:spacing w:after="0" w:line="360" w:lineRule="auto"/>
        <w:jc w:val="center"/>
        <w:rPr>
          <w:rFonts w:ascii="Times New Roman" w:eastAsia="宋体" w:hAnsi="Times New Roman"/>
          <w:sz w:val="18"/>
          <w:szCs w:val="18"/>
        </w:rPr>
      </w:pPr>
      <w:r>
        <w:rPr>
          <w:rFonts w:ascii="Times New Roman" w:eastAsia="宋体" w:hAnsi="Times New Roman"/>
          <w:sz w:val="18"/>
          <w:szCs w:val="18"/>
        </w:rPr>
        <w:t>(</w:t>
      </w:r>
      <w:r>
        <w:rPr>
          <w:rFonts w:ascii="Times New Roman" w:eastAsia="宋体" w:hAnsi="Times New Roman" w:hint="eastAsia"/>
          <w:sz w:val="18"/>
          <w:szCs w:val="18"/>
        </w:rPr>
        <w:t>b</w:t>
      </w:r>
      <w:r>
        <w:rPr>
          <w:rFonts w:ascii="Times New Roman" w:eastAsia="宋体" w:hAnsi="Times New Roman"/>
          <w:sz w:val="18"/>
          <w:szCs w:val="18"/>
        </w:rPr>
        <w:t>)</w:t>
      </w:r>
      <w:r>
        <w:rPr>
          <w:rFonts w:ascii="Times New Roman" w:eastAsia="宋体" w:hAnsi="Times New Roman" w:hint="eastAsia"/>
          <w:sz w:val="18"/>
          <w:szCs w:val="18"/>
        </w:rPr>
        <w:t xml:space="preserve"> </w:t>
      </w:r>
      <w:r>
        <w:rPr>
          <w:rFonts w:ascii="Times New Roman" w:eastAsia="宋体" w:hAnsi="Times New Roman"/>
          <w:sz w:val="18"/>
          <w:szCs w:val="18"/>
        </w:rPr>
        <w:t>组织定位转基因植株不同组织</w:t>
      </w:r>
      <w:r>
        <w:rPr>
          <w:rFonts w:ascii="Times New Roman" w:eastAsia="宋体" w:hAnsi="Times New Roman"/>
          <w:sz w:val="18"/>
          <w:szCs w:val="18"/>
        </w:rPr>
        <w:t>/</w:t>
      </w:r>
      <w:r>
        <w:rPr>
          <w:rFonts w:ascii="Times New Roman" w:eastAsia="宋体" w:hAnsi="Times New Roman"/>
          <w:sz w:val="18"/>
          <w:szCs w:val="18"/>
        </w:rPr>
        <w:t>器官的</w:t>
      </w:r>
      <w:r>
        <w:rPr>
          <w:rFonts w:ascii="Times New Roman" w:eastAsia="宋体" w:hAnsi="Times New Roman"/>
          <w:sz w:val="18"/>
          <w:szCs w:val="18"/>
        </w:rPr>
        <w:t>GUS</w:t>
      </w:r>
      <w:r>
        <w:rPr>
          <w:rFonts w:ascii="Times New Roman" w:eastAsia="宋体" w:hAnsi="Times New Roman"/>
          <w:sz w:val="18"/>
          <w:szCs w:val="18"/>
        </w:rPr>
        <w:t>活性检测</w:t>
      </w:r>
    </w:p>
    <w:p w:rsidR="00214370" w:rsidRDefault="00735404">
      <w:pPr>
        <w:spacing w:after="0" w:line="360" w:lineRule="auto"/>
        <w:jc w:val="center"/>
        <w:rPr>
          <w:rFonts w:ascii="Times New Roman" w:eastAsia="宋体" w:hAnsi="Times New Roman"/>
          <w:sz w:val="18"/>
          <w:szCs w:val="18"/>
        </w:rPr>
      </w:pPr>
      <w:r>
        <w:rPr>
          <w:rFonts w:ascii="Times New Roman" w:eastAsia="宋体" w:hAnsi="Times New Roman"/>
          <w:sz w:val="18"/>
          <w:szCs w:val="18"/>
        </w:rPr>
        <w:t>i</w:t>
      </w:r>
      <w:r>
        <w:rPr>
          <w:rFonts w:ascii="Times New Roman" w:eastAsia="宋体" w:hAnsi="Times New Roman"/>
          <w:sz w:val="18"/>
          <w:szCs w:val="18"/>
        </w:rPr>
        <w:t>：根；</w:t>
      </w:r>
      <w:r>
        <w:rPr>
          <w:rFonts w:ascii="Times New Roman" w:eastAsia="宋体" w:hAnsi="Times New Roman"/>
          <w:sz w:val="18"/>
          <w:szCs w:val="18"/>
        </w:rPr>
        <w:t>ii</w:t>
      </w:r>
      <w:r>
        <w:rPr>
          <w:rFonts w:ascii="Times New Roman" w:eastAsia="宋体" w:hAnsi="Times New Roman"/>
          <w:sz w:val="18"/>
          <w:szCs w:val="18"/>
        </w:rPr>
        <w:t>：叶鞘；</w:t>
      </w:r>
      <w:r>
        <w:rPr>
          <w:rFonts w:ascii="Times New Roman" w:eastAsia="宋体" w:hAnsi="Times New Roman"/>
          <w:sz w:val="18"/>
          <w:szCs w:val="18"/>
        </w:rPr>
        <w:t>iii</w:t>
      </w:r>
      <w:r>
        <w:rPr>
          <w:rFonts w:ascii="Times New Roman" w:eastAsia="宋体" w:hAnsi="Times New Roman"/>
          <w:sz w:val="18"/>
          <w:szCs w:val="18"/>
        </w:rPr>
        <w:t>：叶片；</w:t>
      </w:r>
      <w:r>
        <w:rPr>
          <w:rFonts w:ascii="Times New Roman" w:eastAsia="宋体" w:hAnsi="Times New Roman"/>
          <w:sz w:val="18"/>
          <w:szCs w:val="18"/>
        </w:rPr>
        <w:t>iv</w:t>
      </w:r>
      <w:r>
        <w:rPr>
          <w:rFonts w:ascii="Times New Roman" w:eastAsia="宋体" w:hAnsi="Times New Roman"/>
          <w:sz w:val="18"/>
          <w:szCs w:val="18"/>
        </w:rPr>
        <w:t>：稃片及花药；</w:t>
      </w:r>
      <w:r>
        <w:rPr>
          <w:rFonts w:ascii="Times New Roman" w:eastAsia="宋体" w:hAnsi="Times New Roman"/>
          <w:sz w:val="18"/>
          <w:szCs w:val="18"/>
        </w:rPr>
        <w:t>v</w:t>
      </w:r>
      <w:r>
        <w:rPr>
          <w:rFonts w:ascii="Times New Roman" w:eastAsia="宋体" w:hAnsi="Times New Roman"/>
          <w:sz w:val="18"/>
          <w:szCs w:val="18"/>
        </w:rPr>
        <w:t>：发育的种子</w:t>
      </w:r>
    </w:p>
    <w:p w:rsidR="00214370" w:rsidRDefault="00735404">
      <w:pPr>
        <w:spacing w:after="0" w:line="360" w:lineRule="auto"/>
        <w:jc w:val="center"/>
        <w:rPr>
          <w:rFonts w:ascii="Times New Roman" w:eastAsia="宋体" w:hAnsi="Times New Roman"/>
          <w:sz w:val="18"/>
          <w:szCs w:val="18"/>
        </w:rPr>
      </w:pPr>
      <w:r>
        <w:rPr>
          <w:rFonts w:ascii="Times New Roman" w:eastAsia="宋体" w:hAnsi="Times New Roman"/>
          <w:sz w:val="18"/>
          <w:szCs w:val="18"/>
        </w:rPr>
        <w:t>图</w:t>
      </w:r>
      <w:r>
        <w:rPr>
          <w:rFonts w:ascii="Times New Roman" w:eastAsia="宋体" w:hAnsi="Times New Roman" w:hint="eastAsia"/>
          <w:sz w:val="18"/>
          <w:szCs w:val="18"/>
        </w:rPr>
        <w:t>2</w:t>
      </w:r>
      <w:r>
        <w:rPr>
          <w:rFonts w:ascii="Times New Roman" w:eastAsia="宋体" w:hAnsi="Times New Roman"/>
          <w:sz w:val="18"/>
          <w:szCs w:val="18"/>
        </w:rPr>
        <w:t xml:space="preserve">  </w:t>
      </w:r>
      <w:r>
        <w:rPr>
          <w:rFonts w:ascii="Times New Roman" w:eastAsia="宋体" w:hAnsi="Times New Roman" w:hint="eastAsia"/>
          <w:i/>
          <w:iCs/>
          <w:sz w:val="18"/>
          <w:szCs w:val="18"/>
        </w:rPr>
        <w:t>XC</w:t>
      </w:r>
      <w:r>
        <w:rPr>
          <w:rFonts w:ascii="Times New Roman" w:eastAsia="宋体" w:hAnsi="Times New Roman"/>
          <w:i/>
          <w:sz w:val="18"/>
          <w:szCs w:val="18"/>
        </w:rPr>
        <w:t>RK</w:t>
      </w:r>
      <w:r>
        <w:rPr>
          <w:rFonts w:ascii="Times New Roman" w:eastAsia="宋体" w:hAnsi="Times New Roman"/>
          <w:sz w:val="18"/>
          <w:szCs w:val="18"/>
        </w:rPr>
        <w:t>基因在水稻不同组织中的表达分析</w:t>
      </w:r>
    </w:p>
    <w:p w:rsidR="00214370" w:rsidRDefault="00735404">
      <w:pPr>
        <w:pStyle w:val="15"/>
        <w:ind w:left="0"/>
        <w:jc w:val="center"/>
        <w:rPr>
          <w:rFonts w:ascii="Times New Roman" w:hAnsi="Times New Roman" w:cs="Times New Roman"/>
          <w:sz w:val="18"/>
          <w:szCs w:val="18"/>
        </w:rPr>
      </w:pPr>
      <w:r>
        <w:rPr>
          <w:rFonts w:ascii="Times New Roman" w:hAnsi="Times New Roman" w:cs="Times New Roman"/>
          <w:sz w:val="18"/>
          <w:szCs w:val="18"/>
        </w:rPr>
        <w:t>Fig.</w:t>
      </w:r>
      <w:r>
        <w:rPr>
          <w:rFonts w:ascii="Times New Roman" w:hAnsi="Times New Roman" w:cs="Times New Roman" w:hint="eastAsia"/>
          <w:sz w:val="18"/>
          <w:szCs w:val="18"/>
        </w:rPr>
        <w:t>2</w:t>
      </w:r>
      <w:r>
        <w:rPr>
          <w:rFonts w:ascii="Times New Roman" w:hAnsi="Times New Roman" w:cs="Times New Roman"/>
          <w:sz w:val="18"/>
          <w:szCs w:val="18"/>
        </w:rPr>
        <w:t xml:space="preserve">  Tissue-specific expression pattern of </w:t>
      </w:r>
      <w:r>
        <w:rPr>
          <w:rFonts w:ascii="Times New Roman" w:hAnsi="Times New Roman" w:hint="eastAsia"/>
          <w:i/>
          <w:iCs/>
          <w:sz w:val="18"/>
          <w:szCs w:val="18"/>
        </w:rPr>
        <w:t>XC</w:t>
      </w:r>
      <w:r>
        <w:rPr>
          <w:rFonts w:ascii="Times New Roman" w:hAnsi="Times New Roman"/>
          <w:i/>
          <w:sz w:val="18"/>
          <w:szCs w:val="18"/>
        </w:rPr>
        <w:t>RK</w:t>
      </w:r>
    </w:p>
    <w:p w:rsidR="00214370" w:rsidRDefault="00735404">
      <w:pPr>
        <w:pStyle w:val="2"/>
        <w:rPr>
          <w:rFonts w:ascii="宋体" w:eastAsia="宋体" w:hAnsi="宋体"/>
          <w:kern w:val="1"/>
        </w:rPr>
      </w:pPr>
      <w:r>
        <w:rPr>
          <w:rFonts w:ascii="宋体" w:eastAsia="宋体" w:hAnsi="宋体" w:hint="eastAsia"/>
          <w:kern w:val="1"/>
        </w:rPr>
        <w:t>2</w:t>
      </w:r>
      <w:r>
        <w:rPr>
          <w:rFonts w:ascii="宋体" w:eastAsia="宋体" w:hAnsi="宋体"/>
          <w:kern w:val="1"/>
        </w:rPr>
        <w:t>.</w:t>
      </w:r>
      <w:r>
        <w:rPr>
          <w:rFonts w:ascii="宋体" w:eastAsia="宋体" w:hAnsi="宋体" w:hint="eastAsia"/>
          <w:kern w:val="1"/>
        </w:rPr>
        <w:t>3</w:t>
      </w:r>
      <w:r>
        <w:rPr>
          <w:rFonts w:ascii="宋体" w:eastAsia="宋体" w:hAnsi="宋体"/>
          <w:kern w:val="1"/>
        </w:rPr>
        <w:t xml:space="preserve">. </w:t>
      </w:r>
      <w:r>
        <w:rPr>
          <w:rFonts w:ascii="Times New Roman" w:eastAsia="宋体" w:hAnsi="Times New Roman" w:hint="eastAsia"/>
          <w:i/>
        </w:rPr>
        <w:t>XC</w:t>
      </w:r>
      <w:r>
        <w:rPr>
          <w:rFonts w:ascii="Times New Roman" w:eastAsia="宋体" w:hAnsi="Times New Roman"/>
          <w:i/>
        </w:rPr>
        <w:t>RK</w:t>
      </w:r>
      <w:r>
        <w:rPr>
          <w:rFonts w:ascii="宋体" w:eastAsia="宋体" w:hAnsi="宋体"/>
          <w:kern w:val="1"/>
        </w:rPr>
        <w:t>基因的逆境表达模式分析</w:t>
      </w:r>
    </w:p>
    <w:p w:rsidR="00214370" w:rsidRDefault="00735404">
      <w:pPr>
        <w:spacing w:after="0" w:line="360" w:lineRule="auto"/>
        <w:ind w:firstLine="480"/>
        <w:jc w:val="both"/>
        <w:rPr>
          <w:rFonts w:ascii="Times New Roman" w:eastAsia="宋体" w:hAnsi="Times New Roman"/>
          <w:sz w:val="21"/>
          <w:szCs w:val="21"/>
        </w:rPr>
      </w:pPr>
      <w:r>
        <w:rPr>
          <w:rFonts w:ascii="Times New Roman" w:eastAsia="宋体" w:hAnsi="Times New Roman"/>
          <w:sz w:val="21"/>
          <w:szCs w:val="21"/>
        </w:rPr>
        <w:t>Genevestigator</w:t>
      </w:r>
      <w:r>
        <w:rPr>
          <w:rFonts w:ascii="Times New Roman" w:eastAsia="宋体" w:hAnsi="宋体"/>
          <w:sz w:val="21"/>
          <w:szCs w:val="21"/>
        </w:rPr>
        <w:t>和</w:t>
      </w:r>
      <w:r>
        <w:rPr>
          <w:rFonts w:ascii="Times New Roman" w:eastAsia="宋体" w:hAnsi="Times New Roman"/>
          <w:sz w:val="21"/>
          <w:szCs w:val="21"/>
        </w:rPr>
        <w:t>RiceXPro</w:t>
      </w:r>
      <w:r>
        <w:rPr>
          <w:rFonts w:ascii="Times New Roman" w:eastAsia="宋体" w:hAnsi="宋体"/>
          <w:sz w:val="21"/>
          <w:szCs w:val="21"/>
        </w:rPr>
        <w:t>等公共数据库显示，</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sz w:val="21"/>
          <w:szCs w:val="21"/>
        </w:rPr>
        <w:t>基因的表达受到多种胁迫的影响。本研究利用</w:t>
      </w:r>
      <w:r>
        <w:rPr>
          <w:rFonts w:ascii="Times New Roman" w:eastAsia="宋体" w:hAnsi="Times New Roman"/>
          <w:sz w:val="21"/>
          <w:szCs w:val="21"/>
        </w:rPr>
        <w:t>qRT-PCR</w:t>
      </w:r>
      <w:r>
        <w:rPr>
          <w:rFonts w:ascii="Times New Roman" w:eastAsia="宋体" w:hAnsi="宋体"/>
          <w:sz w:val="21"/>
          <w:szCs w:val="21"/>
        </w:rPr>
        <w:t>检测了该基因在各种逆境处理下的表达谱。结果如图</w:t>
      </w:r>
      <w:r>
        <w:rPr>
          <w:rFonts w:ascii="Times New Roman" w:eastAsia="宋体" w:hAnsi="Times New Roman" w:hint="eastAsia"/>
          <w:sz w:val="21"/>
          <w:szCs w:val="21"/>
        </w:rPr>
        <w:t>3(</w:t>
      </w:r>
      <w:r>
        <w:rPr>
          <w:rFonts w:ascii="Times New Roman" w:eastAsia="宋体" w:hAnsi="Times New Roman"/>
          <w:sz w:val="21"/>
          <w:szCs w:val="21"/>
        </w:rPr>
        <w:t>a</w:t>
      </w:r>
      <w:r>
        <w:rPr>
          <w:rFonts w:ascii="Times New Roman" w:eastAsia="宋体" w:hAnsi="Times New Roman" w:hint="eastAsia"/>
          <w:sz w:val="21"/>
          <w:szCs w:val="21"/>
        </w:rPr>
        <w:t>)</w:t>
      </w:r>
      <w:r>
        <w:rPr>
          <w:rFonts w:ascii="Times New Roman" w:eastAsia="宋体" w:hAnsi="宋体"/>
          <w:sz w:val="21"/>
          <w:szCs w:val="21"/>
        </w:rPr>
        <w:t>所示：</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sz w:val="21"/>
          <w:szCs w:val="21"/>
        </w:rPr>
        <w:t>基因明显被高盐和</w:t>
      </w:r>
      <w:r>
        <w:rPr>
          <w:rFonts w:ascii="Times New Roman" w:eastAsia="宋体" w:hAnsi="Times New Roman"/>
          <w:sz w:val="21"/>
          <w:szCs w:val="21"/>
        </w:rPr>
        <w:t>H</w:t>
      </w:r>
      <w:r>
        <w:rPr>
          <w:rFonts w:ascii="Times New Roman" w:eastAsia="宋体" w:hAnsi="Times New Roman"/>
          <w:sz w:val="21"/>
          <w:szCs w:val="21"/>
          <w:vertAlign w:val="subscript"/>
        </w:rPr>
        <w:t>2</w:t>
      </w:r>
      <w:r>
        <w:rPr>
          <w:rFonts w:ascii="Times New Roman" w:eastAsia="宋体" w:hAnsi="Times New Roman"/>
          <w:sz w:val="21"/>
          <w:szCs w:val="21"/>
        </w:rPr>
        <w:t>O</w:t>
      </w:r>
      <w:r>
        <w:rPr>
          <w:rFonts w:ascii="Times New Roman" w:eastAsia="宋体" w:hAnsi="Times New Roman"/>
          <w:sz w:val="21"/>
          <w:szCs w:val="21"/>
          <w:vertAlign w:val="subscript"/>
        </w:rPr>
        <w:t>2</w:t>
      </w:r>
      <w:r>
        <w:rPr>
          <w:rFonts w:ascii="Times New Roman" w:eastAsia="宋体" w:hAnsi="宋体"/>
          <w:sz w:val="21"/>
          <w:szCs w:val="21"/>
        </w:rPr>
        <w:t>诱导，</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sz w:val="21"/>
          <w:szCs w:val="21"/>
        </w:rPr>
        <w:t>基因的表达量在高盐处理下明显提高（约</w:t>
      </w:r>
      <w:r>
        <w:rPr>
          <w:rFonts w:ascii="Times New Roman" w:eastAsia="宋体" w:hAnsi="Times New Roman"/>
          <w:sz w:val="21"/>
          <w:szCs w:val="21"/>
        </w:rPr>
        <w:t>7</w:t>
      </w:r>
      <w:r>
        <w:rPr>
          <w:rFonts w:ascii="Times New Roman" w:eastAsia="宋体" w:hAnsi="宋体"/>
          <w:sz w:val="21"/>
          <w:szCs w:val="21"/>
        </w:rPr>
        <w:t>倍）；在</w:t>
      </w:r>
      <w:r>
        <w:rPr>
          <w:rFonts w:ascii="Times New Roman" w:eastAsia="宋体" w:hAnsi="Times New Roman"/>
          <w:sz w:val="21"/>
          <w:szCs w:val="21"/>
        </w:rPr>
        <w:t>H</w:t>
      </w:r>
      <w:r>
        <w:rPr>
          <w:rFonts w:ascii="Times New Roman" w:eastAsia="宋体" w:hAnsi="Times New Roman"/>
          <w:sz w:val="21"/>
          <w:szCs w:val="21"/>
          <w:vertAlign w:val="subscript"/>
        </w:rPr>
        <w:t>2</w:t>
      </w:r>
      <w:r>
        <w:rPr>
          <w:rFonts w:ascii="Times New Roman" w:eastAsia="宋体" w:hAnsi="Times New Roman"/>
          <w:sz w:val="21"/>
          <w:szCs w:val="21"/>
        </w:rPr>
        <w:t>O</w:t>
      </w:r>
      <w:r>
        <w:rPr>
          <w:rFonts w:ascii="Times New Roman" w:eastAsia="宋体" w:hAnsi="Times New Roman"/>
          <w:sz w:val="21"/>
          <w:szCs w:val="21"/>
          <w:vertAlign w:val="subscript"/>
        </w:rPr>
        <w:t>2</w:t>
      </w:r>
      <w:r>
        <w:rPr>
          <w:rFonts w:ascii="Times New Roman" w:eastAsia="宋体" w:hAnsi="宋体"/>
          <w:sz w:val="21"/>
          <w:szCs w:val="21"/>
        </w:rPr>
        <w:t>处理下也有所上升（</w:t>
      </w:r>
      <w:r>
        <w:rPr>
          <w:rFonts w:ascii="Times New Roman" w:eastAsia="宋体" w:hAnsi="Times New Roman"/>
          <w:sz w:val="21"/>
          <w:szCs w:val="21"/>
        </w:rPr>
        <w:t>2</w:t>
      </w:r>
      <w:r>
        <w:rPr>
          <w:rFonts w:ascii="Times New Roman" w:eastAsia="宋体" w:hAnsi="Times New Roman" w:hint="eastAsia"/>
          <w:sz w:val="21"/>
          <w:szCs w:val="21"/>
        </w:rPr>
        <w:t>~</w:t>
      </w:r>
      <w:r>
        <w:rPr>
          <w:rFonts w:ascii="Times New Roman" w:eastAsia="宋体" w:hAnsi="Times New Roman"/>
          <w:sz w:val="21"/>
          <w:szCs w:val="21"/>
        </w:rPr>
        <w:t>3</w:t>
      </w:r>
      <w:r>
        <w:rPr>
          <w:rFonts w:ascii="Times New Roman" w:eastAsia="宋体" w:hAnsi="宋体"/>
          <w:sz w:val="21"/>
          <w:szCs w:val="21"/>
        </w:rPr>
        <w:t>倍）；对于干旱胁迫来说，</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sz w:val="21"/>
          <w:szCs w:val="21"/>
        </w:rPr>
        <w:t>基因对胁迫做出响应不明显，表达水平略有降低；在</w:t>
      </w:r>
      <w:r>
        <w:rPr>
          <w:rFonts w:ascii="Times New Roman" w:eastAsia="宋体" w:hAnsi="Times New Roman"/>
          <w:sz w:val="21"/>
          <w:szCs w:val="21"/>
        </w:rPr>
        <w:t xml:space="preserve">4 </w:t>
      </w:r>
      <w:r>
        <w:rPr>
          <w:rFonts w:ascii="宋体" w:eastAsia="宋体" w:hAnsi="宋体"/>
          <w:sz w:val="21"/>
          <w:szCs w:val="21"/>
        </w:rPr>
        <w:t>℃</w:t>
      </w:r>
      <w:r>
        <w:rPr>
          <w:rFonts w:ascii="Times New Roman" w:eastAsia="宋体" w:hAnsi="宋体"/>
          <w:sz w:val="21"/>
          <w:szCs w:val="21"/>
        </w:rPr>
        <w:t>低温处理下，</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sz w:val="21"/>
          <w:szCs w:val="21"/>
        </w:rPr>
        <w:t>在胁迫</w:t>
      </w:r>
      <w:r>
        <w:rPr>
          <w:rFonts w:ascii="Times New Roman" w:eastAsia="宋体" w:hAnsi="Times New Roman"/>
          <w:sz w:val="21"/>
          <w:szCs w:val="21"/>
        </w:rPr>
        <w:t>1</w:t>
      </w:r>
      <w:r>
        <w:rPr>
          <w:rFonts w:ascii="Times New Roman" w:eastAsia="宋体" w:hAnsi="Times New Roman" w:hint="eastAsia"/>
          <w:sz w:val="21"/>
          <w:szCs w:val="21"/>
        </w:rPr>
        <w:t>~</w:t>
      </w:r>
      <w:r>
        <w:rPr>
          <w:rFonts w:ascii="Times New Roman" w:eastAsia="宋体" w:hAnsi="Times New Roman"/>
          <w:sz w:val="21"/>
          <w:szCs w:val="21"/>
        </w:rPr>
        <w:t>8 h</w:t>
      </w:r>
      <w:r>
        <w:rPr>
          <w:rFonts w:ascii="Times New Roman" w:eastAsia="宋体" w:hAnsi="宋体"/>
          <w:sz w:val="21"/>
          <w:szCs w:val="21"/>
        </w:rPr>
        <w:t>内被快速下调至较低水平，</w:t>
      </w:r>
      <w:r>
        <w:rPr>
          <w:rFonts w:ascii="Times New Roman" w:eastAsia="宋体" w:hAnsi="Times New Roman"/>
          <w:sz w:val="21"/>
          <w:szCs w:val="21"/>
        </w:rPr>
        <w:t>12</w:t>
      </w:r>
      <w:r>
        <w:rPr>
          <w:rFonts w:ascii="Times New Roman" w:eastAsia="宋体" w:hAnsi="Times New Roman" w:hint="eastAsia"/>
          <w:sz w:val="21"/>
          <w:szCs w:val="21"/>
        </w:rPr>
        <w:t>~</w:t>
      </w:r>
      <w:r>
        <w:rPr>
          <w:rFonts w:ascii="Times New Roman" w:eastAsia="宋体" w:hAnsi="Times New Roman"/>
          <w:sz w:val="21"/>
          <w:szCs w:val="21"/>
        </w:rPr>
        <w:t>48 h</w:t>
      </w:r>
      <w:r>
        <w:rPr>
          <w:rFonts w:ascii="Times New Roman" w:eastAsia="宋体" w:hAnsi="宋体"/>
          <w:sz w:val="21"/>
          <w:szCs w:val="21"/>
        </w:rPr>
        <w:t>时被快速诱导表达。同时分析了四叶期的水稻幼苗在各种激素处理下</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sz w:val="21"/>
          <w:szCs w:val="21"/>
        </w:rPr>
        <w:t>基因的表达谱。用</w:t>
      </w:r>
      <w:r>
        <w:rPr>
          <w:rFonts w:ascii="Times New Roman" w:eastAsia="宋体" w:hAnsi="Times New Roman"/>
          <w:sz w:val="21"/>
          <w:szCs w:val="21"/>
        </w:rPr>
        <w:t>ABA</w:t>
      </w:r>
      <w:r>
        <w:rPr>
          <w:rFonts w:ascii="Times New Roman" w:eastAsia="宋体" w:hAnsi="宋体"/>
          <w:sz w:val="21"/>
          <w:szCs w:val="21"/>
        </w:rPr>
        <w:t>、</w:t>
      </w:r>
      <w:r>
        <w:rPr>
          <w:rFonts w:ascii="Times New Roman" w:eastAsia="宋体" w:hAnsi="Times New Roman"/>
          <w:sz w:val="21"/>
          <w:szCs w:val="21"/>
        </w:rPr>
        <w:t>IAA</w:t>
      </w:r>
      <w:r>
        <w:rPr>
          <w:rFonts w:ascii="Times New Roman" w:eastAsia="宋体" w:hAnsi="宋体"/>
          <w:sz w:val="21"/>
          <w:szCs w:val="21"/>
        </w:rPr>
        <w:t>、</w:t>
      </w:r>
      <w:r>
        <w:rPr>
          <w:rFonts w:ascii="Times New Roman" w:eastAsia="宋体" w:hAnsi="Times New Roman"/>
          <w:sz w:val="21"/>
          <w:szCs w:val="21"/>
        </w:rPr>
        <w:t>ACC</w:t>
      </w:r>
      <w:r>
        <w:rPr>
          <w:rFonts w:ascii="Times New Roman" w:eastAsia="宋体" w:hAnsi="宋体"/>
          <w:sz w:val="21"/>
          <w:szCs w:val="21"/>
        </w:rPr>
        <w:t>、</w:t>
      </w:r>
      <w:r>
        <w:rPr>
          <w:rFonts w:ascii="Times New Roman" w:eastAsia="宋体" w:hAnsi="Times New Roman"/>
          <w:sz w:val="21"/>
          <w:szCs w:val="21"/>
        </w:rPr>
        <w:t>GA3</w:t>
      </w:r>
      <w:r>
        <w:rPr>
          <w:rFonts w:ascii="Times New Roman" w:eastAsia="宋体" w:hAnsi="宋体"/>
          <w:sz w:val="21"/>
          <w:szCs w:val="21"/>
        </w:rPr>
        <w:t>和</w:t>
      </w:r>
      <w:r>
        <w:rPr>
          <w:rFonts w:ascii="Times New Roman" w:eastAsia="宋体" w:hAnsi="Times New Roman"/>
          <w:sz w:val="21"/>
          <w:szCs w:val="21"/>
        </w:rPr>
        <w:t>SA</w:t>
      </w:r>
      <w:r>
        <w:rPr>
          <w:rFonts w:ascii="Times New Roman" w:eastAsia="宋体" w:hAnsi="宋体"/>
          <w:sz w:val="21"/>
          <w:szCs w:val="21"/>
        </w:rPr>
        <w:t>分别处理四叶期水稻幼苗，</w:t>
      </w:r>
      <w:r>
        <w:rPr>
          <w:rFonts w:ascii="Times New Roman" w:eastAsia="宋体" w:hAnsi="Times New Roman"/>
          <w:sz w:val="21"/>
          <w:szCs w:val="21"/>
        </w:rPr>
        <w:t>qRT-PCR</w:t>
      </w:r>
      <w:r>
        <w:rPr>
          <w:rFonts w:ascii="Times New Roman" w:eastAsia="宋体" w:hAnsi="宋体"/>
          <w:sz w:val="21"/>
          <w:szCs w:val="21"/>
        </w:rPr>
        <w:t>分析</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sz w:val="21"/>
          <w:szCs w:val="21"/>
        </w:rPr>
        <w:t>基因在上述处理下的表达变化，结果如图所示：该基因的表达不同程度地受到</w:t>
      </w:r>
      <w:r>
        <w:rPr>
          <w:rFonts w:ascii="Times New Roman" w:eastAsia="宋体" w:hAnsi="Times New Roman"/>
          <w:sz w:val="21"/>
          <w:szCs w:val="21"/>
        </w:rPr>
        <w:t>ABA</w:t>
      </w:r>
      <w:r>
        <w:rPr>
          <w:rFonts w:ascii="Times New Roman" w:eastAsia="宋体" w:hAnsi="宋体"/>
          <w:sz w:val="21"/>
          <w:szCs w:val="21"/>
        </w:rPr>
        <w:t>、</w:t>
      </w:r>
      <w:r>
        <w:rPr>
          <w:rFonts w:ascii="Times New Roman" w:eastAsia="宋体" w:hAnsi="Times New Roman"/>
          <w:sz w:val="21"/>
          <w:szCs w:val="21"/>
        </w:rPr>
        <w:t>SA</w:t>
      </w:r>
      <w:r>
        <w:rPr>
          <w:rFonts w:ascii="Times New Roman" w:eastAsia="宋体" w:hAnsi="宋体"/>
          <w:sz w:val="21"/>
          <w:szCs w:val="21"/>
        </w:rPr>
        <w:t>、</w:t>
      </w:r>
      <w:r>
        <w:rPr>
          <w:rFonts w:ascii="Times New Roman" w:eastAsia="宋体" w:hAnsi="Times New Roman"/>
          <w:sz w:val="21"/>
          <w:szCs w:val="21"/>
        </w:rPr>
        <w:t>IAA</w:t>
      </w:r>
      <w:r>
        <w:rPr>
          <w:rFonts w:ascii="Times New Roman" w:eastAsia="宋体" w:hAnsi="宋体"/>
          <w:sz w:val="21"/>
          <w:szCs w:val="21"/>
        </w:rPr>
        <w:t>、</w:t>
      </w:r>
      <w:r>
        <w:rPr>
          <w:rFonts w:ascii="Times New Roman" w:eastAsia="宋体" w:hAnsi="Times New Roman"/>
          <w:sz w:val="21"/>
          <w:szCs w:val="21"/>
        </w:rPr>
        <w:t>ACC</w:t>
      </w:r>
      <w:r>
        <w:rPr>
          <w:rFonts w:ascii="Times New Roman" w:eastAsia="宋体" w:hAnsi="宋体"/>
          <w:sz w:val="21"/>
          <w:szCs w:val="21"/>
        </w:rPr>
        <w:t>和</w:t>
      </w:r>
      <w:r>
        <w:rPr>
          <w:rFonts w:ascii="Times New Roman" w:eastAsia="宋体" w:hAnsi="Times New Roman"/>
          <w:sz w:val="21"/>
          <w:szCs w:val="21"/>
        </w:rPr>
        <w:t>GA3</w:t>
      </w:r>
      <w:r>
        <w:rPr>
          <w:rFonts w:ascii="Times New Roman" w:eastAsia="宋体" w:hAnsi="宋体"/>
          <w:sz w:val="21"/>
          <w:szCs w:val="21"/>
        </w:rPr>
        <w:t>等多种激素的影响。具体表现在：在</w:t>
      </w:r>
      <w:r>
        <w:rPr>
          <w:rFonts w:ascii="Times New Roman" w:eastAsia="宋体" w:hAnsi="Times New Roman"/>
          <w:sz w:val="21"/>
          <w:szCs w:val="21"/>
        </w:rPr>
        <w:t>ABA</w:t>
      </w:r>
      <w:r>
        <w:rPr>
          <w:rFonts w:ascii="Times New Roman" w:eastAsia="宋体" w:hAnsi="宋体"/>
          <w:sz w:val="21"/>
          <w:szCs w:val="21"/>
        </w:rPr>
        <w:t>处理下基因表达有所上升（约</w:t>
      </w:r>
      <w:r>
        <w:rPr>
          <w:rFonts w:ascii="Times New Roman" w:eastAsia="宋体" w:hAnsi="Times New Roman"/>
          <w:sz w:val="21"/>
          <w:szCs w:val="21"/>
        </w:rPr>
        <w:t>5</w:t>
      </w:r>
      <w:r>
        <w:rPr>
          <w:rFonts w:ascii="Times New Roman" w:eastAsia="宋体" w:hAnsi="宋体"/>
          <w:sz w:val="21"/>
          <w:szCs w:val="21"/>
        </w:rPr>
        <w:t>倍）；在</w:t>
      </w:r>
      <w:r>
        <w:rPr>
          <w:rFonts w:ascii="Times New Roman" w:eastAsia="宋体" w:hAnsi="Times New Roman"/>
          <w:sz w:val="21"/>
          <w:szCs w:val="21"/>
        </w:rPr>
        <w:t>GA3</w:t>
      </w:r>
      <w:r>
        <w:rPr>
          <w:rFonts w:ascii="Times New Roman" w:eastAsia="宋体" w:hAnsi="宋体"/>
          <w:sz w:val="21"/>
          <w:szCs w:val="21"/>
        </w:rPr>
        <w:t>和</w:t>
      </w:r>
      <w:r>
        <w:rPr>
          <w:rFonts w:ascii="Times New Roman" w:eastAsia="宋体" w:hAnsi="Times New Roman"/>
          <w:sz w:val="21"/>
          <w:szCs w:val="21"/>
        </w:rPr>
        <w:t>ACC</w:t>
      </w:r>
      <w:r>
        <w:rPr>
          <w:rFonts w:ascii="Times New Roman" w:eastAsia="宋体" w:hAnsi="宋体"/>
          <w:sz w:val="21"/>
          <w:szCs w:val="21"/>
        </w:rPr>
        <w:t>处理下没有明显变化；而在</w:t>
      </w:r>
      <w:r>
        <w:rPr>
          <w:rFonts w:ascii="Times New Roman" w:eastAsia="宋体" w:hAnsi="Times New Roman"/>
          <w:sz w:val="21"/>
          <w:szCs w:val="21"/>
        </w:rPr>
        <w:t>SA</w:t>
      </w:r>
      <w:r>
        <w:rPr>
          <w:rFonts w:ascii="Times New Roman" w:eastAsia="宋体" w:hAnsi="宋体"/>
          <w:sz w:val="21"/>
          <w:szCs w:val="21"/>
        </w:rPr>
        <w:t>处理下，</w:t>
      </w:r>
      <w:r>
        <w:rPr>
          <w:rFonts w:ascii="Times New Roman" w:eastAsia="宋体" w:hAnsi="Times New Roman"/>
          <w:sz w:val="21"/>
          <w:szCs w:val="21"/>
        </w:rPr>
        <w:t>1</w:t>
      </w:r>
      <w:r>
        <w:rPr>
          <w:rFonts w:ascii="Times New Roman" w:eastAsia="宋体" w:hAnsi="Times New Roman" w:hint="eastAsia"/>
          <w:sz w:val="21"/>
          <w:szCs w:val="21"/>
        </w:rPr>
        <w:t>~</w:t>
      </w:r>
      <w:r>
        <w:rPr>
          <w:rFonts w:ascii="Times New Roman" w:eastAsia="宋体" w:hAnsi="Times New Roman"/>
          <w:sz w:val="21"/>
          <w:szCs w:val="21"/>
        </w:rPr>
        <w:t>8 h</w:t>
      </w:r>
      <w:r>
        <w:rPr>
          <w:rFonts w:ascii="Times New Roman" w:eastAsia="宋体" w:hAnsi="宋体"/>
          <w:sz w:val="21"/>
          <w:szCs w:val="21"/>
        </w:rPr>
        <w:t>时没有呈现出明显的变化规律，</w:t>
      </w:r>
      <w:r>
        <w:rPr>
          <w:rFonts w:ascii="Times New Roman" w:eastAsia="宋体" w:hAnsi="Times New Roman"/>
          <w:sz w:val="21"/>
          <w:szCs w:val="21"/>
        </w:rPr>
        <w:t>12</w:t>
      </w:r>
      <w:r>
        <w:rPr>
          <w:rFonts w:ascii="Times New Roman" w:eastAsia="宋体" w:hAnsi="Times New Roman" w:hint="eastAsia"/>
          <w:sz w:val="21"/>
          <w:szCs w:val="21"/>
        </w:rPr>
        <w:t>~</w:t>
      </w:r>
      <w:r>
        <w:rPr>
          <w:rFonts w:ascii="Times New Roman" w:eastAsia="宋体" w:hAnsi="Times New Roman"/>
          <w:sz w:val="21"/>
          <w:szCs w:val="21"/>
        </w:rPr>
        <w:t>48 h</w:t>
      </w:r>
      <w:r>
        <w:rPr>
          <w:rFonts w:ascii="Times New Roman" w:eastAsia="宋体" w:hAnsi="宋体"/>
          <w:sz w:val="21"/>
          <w:szCs w:val="21"/>
        </w:rPr>
        <w:t>基因表达有所上升。对于</w:t>
      </w:r>
      <w:r>
        <w:rPr>
          <w:rFonts w:ascii="Times New Roman" w:eastAsia="宋体" w:hAnsi="Times New Roman"/>
          <w:sz w:val="21"/>
          <w:szCs w:val="21"/>
        </w:rPr>
        <w:t>IAA</w:t>
      </w:r>
      <w:r>
        <w:rPr>
          <w:rFonts w:ascii="Times New Roman" w:eastAsia="宋体" w:hAnsi="宋体"/>
          <w:sz w:val="21"/>
          <w:szCs w:val="21"/>
        </w:rPr>
        <w:t>处理来说，该基因表达情况总体呈现先下降后上升的趋势，在</w:t>
      </w:r>
      <w:r>
        <w:rPr>
          <w:rFonts w:ascii="Times New Roman" w:eastAsia="宋体" w:hAnsi="Times New Roman"/>
          <w:sz w:val="21"/>
          <w:szCs w:val="21"/>
        </w:rPr>
        <w:t>IAA</w:t>
      </w:r>
      <w:r>
        <w:rPr>
          <w:rFonts w:ascii="Times New Roman" w:eastAsia="宋体" w:hAnsi="宋体"/>
          <w:sz w:val="21"/>
          <w:szCs w:val="21"/>
        </w:rPr>
        <w:t>处理</w:t>
      </w:r>
      <w:r>
        <w:rPr>
          <w:rFonts w:ascii="Times New Roman" w:eastAsia="宋体" w:hAnsi="Times New Roman"/>
          <w:sz w:val="21"/>
          <w:szCs w:val="21"/>
        </w:rPr>
        <w:t>1</w:t>
      </w:r>
      <w:r>
        <w:rPr>
          <w:rFonts w:ascii="Times New Roman" w:eastAsia="宋体" w:hAnsi="Times New Roman" w:hint="eastAsia"/>
          <w:sz w:val="21"/>
          <w:szCs w:val="21"/>
        </w:rPr>
        <w:t>~</w:t>
      </w:r>
      <w:r>
        <w:rPr>
          <w:rFonts w:ascii="Times New Roman" w:eastAsia="宋体" w:hAnsi="Times New Roman"/>
          <w:sz w:val="21"/>
          <w:szCs w:val="21"/>
        </w:rPr>
        <w:t>2 h</w:t>
      </w:r>
      <w:r>
        <w:rPr>
          <w:rFonts w:ascii="Times New Roman" w:eastAsia="宋体" w:hAnsi="宋体"/>
          <w:sz w:val="21"/>
          <w:szCs w:val="21"/>
        </w:rPr>
        <w:t>时明显下调至最低水平，</w:t>
      </w:r>
      <w:r>
        <w:rPr>
          <w:rFonts w:ascii="Times New Roman" w:eastAsia="宋体" w:hAnsi="Times New Roman"/>
          <w:sz w:val="21"/>
          <w:szCs w:val="21"/>
        </w:rPr>
        <w:t>4</w:t>
      </w:r>
      <w:r>
        <w:rPr>
          <w:rFonts w:ascii="Times New Roman" w:eastAsia="宋体" w:hAnsi="Times New Roman" w:hint="eastAsia"/>
          <w:sz w:val="21"/>
          <w:szCs w:val="21"/>
        </w:rPr>
        <w:t>~</w:t>
      </w:r>
      <w:r>
        <w:rPr>
          <w:rFonts w:ascii="Times New Roman" w:eastAsia="宋体" w:hAnsi="Times New Roman"/>
          <w:sz w:val="21"/>
          <w:szCs w:val="21"/>
        </w:rPr>
        <w:t>48 h</w:t>
      </w:r>
      <w:r>
        <w:rPr>
          <w:rFonts w:ascii="Times New Roman" w:eastAsia="宋体" w:hAnsi="宋体"/>
          <w:sz w:val="21"/>
          <w:szCs w:val="21"/>
        </w:rPr>
        <w:t>内表达趋势是逐步上升；</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hint="eastAsia"/>
          <w:i/>
          <w:sz w:val="21"/>
          <w:szCs w:val="21"/>
        </w:rPr>
        <w:t xml:space="preserve"> </w:t>
      </w:r>
      <w:r>
        <w:rPr>
          <w:rFonts w:ascii="Times New Roman" w:eastAsia="宋体" w:hAnsi="宋体"/>
          <w:sz w:val="21"/>
          <w:szCs w:val="21"/>
        </w:rPr>
        <w:t>基因在处理</w:t>
      </w:r>
      <w:r>
        <w:rPr>
          <w:rFonts w:ascii="Times New Roman" w:eastAsia="宋体" w:hAnsi="Times New Roman"/>
          <w:sz w:val="21"/>
          <w:szCs w:val="21"/>
        </w:rPr>
        <w:t>12 h</w:t>
      </w:r>
      <w:r>
        <w:rPr>
          <w:rFonts w:ascii="Times New Roman" w:eastAsia="宋体" w:hAnsi="宋体"/>
          <w:sz w:val="21"/>
          <w:szCs w:val="21"/>
        </w:rPr>
        <w:t>时表达水平约为对照的</w:t>
      </w:r>
      <w:r>
        <w:rPr>
          <w:rFonts w:ascii="Times New Roman" w:eastAsia="宋体" w:hAnsi="Times New Roman"/>
          <w:sz w:val="21"/>
          <w:szCs w:val="21"/>
        </w:rPr>
        <w:t>13</w:t>
      </w:r>
      <w:r>
        <w:rPr>
          <w:rFonts w:ascii="Times New Roman" w:eastAsia="宋体" w:hAnsi="宋体"/>
          <w:sz w:val="21"/>
          <w:szCs w:val="21"/>
        </w:rPr>
        <w:t>倍（图</w:t>
      </w:r>
      <w:r>
        <w:rPr>
          <w:rFonts w:ascii="Times New Roman" w:eastAsia="宋体" w:hAnsi="Times New Roman" w:hint="eastAsia"/>
          <w:sz w:val="21"/>
          <w:szCs w:val="21"/>
        </w:rPr>
        <w:t>3(</w:t>
      </w:r>
      <w:r>
        <w:rPr>
          <w:rFonts w:ascii="Times New Roman" w:eastAsia="宋体" w:hAnsi="Times New Roman"/>
          <w:sz w:val="21"/>
          <w:szCs w:val="21"/>
        </w:rPr>
        <w:t>b</w:t>
      </w:r>
      <w:r>
        <w:rPr>
          <w:rFonts w:ascii="Times New Roman" w:eastAsia="宋体" w:hAnsi="Times New Roman" w:hint="eastAsia"/>
          <w:sz w:val="21"/>
          <w:szCs w:val="21"/>
        </w:rPr>
        <w:t>)</w:t>
      </w:r>
      <w:r>
        <w:rPr>
          <w:rFonts w:ascii="Times New Roman" w:eastAsia="宋体" w:hAnsi="宋体"/>
          <w:sz w:val="21"/>
          <w:szCs w:val="21"/>
        </w:rPr>
        <w:t>）。以上结果表明，</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sz w:val="21"/>
          <w:szCs w:val="21"/>
        </w:rPr>
        <w:t>基因的表达受高盐、</w:t>
      </w:r>
      <w:r>
        <w:rPr>
          <w:rFonts w:ascii="Times New Roman" w:eastAsia="宋体" w:hAnsi="Times New Roman"/>
          <w:sz w:val="21"/>
          <w:szCs w:val="21"/>
        </w:rPr>
        <w:t>H</w:t>
      </w:r>
      <w:r>
        <w:rPr>
          <w:rFonts w:ascii="Times New Roman" w:eastAsia="宋体" w:hAnsi="Times New Roman"/>
          <w:sz w:val="21"/>
          <w:szCs w:val="21"/>
          <w:vertAlign w:val="subscript"/>
        </w:rPr>
        <w:t>2</w:t>
      </w:r>
      <w:r>
        <w:rPr>
          <w:rFonts w:ascii="Times New Roman" w:eastAsia="宋体" w:hAnsi="Times New Roman"/>
          <w:sz w:val="21"/>
          <w:szCs w:val="21"/>
        </w:rPr>
        <w:t>O</w:t>
      </w:r>
      <w:r>
        <w:rPr>
          <w:rFonts w:ascii="Times New Roman" w:eastAsia="宋体" w:hAnsi="Times New Roman"/>
          <w:sz w:val="21"/>
          <w:szCs w:val="21"/>
          <w:vertAlign w:val="subscript"/>
        </w:rPr>
        <w:t>2</w:t>
      </w:r>
      <w:r>
        <w:rPr>
          <w:rFonts w:ascii="Times New Roman" w:eastAsia="宋体" w:hAnsi="宋体"/>
          <w:sz w:val="21"/>
          <w:szCs w:val="21"/>
        </w:rPr>
        <w:t>和</w:t>
      </w:r>
      <w:r>
        <w:rPr>
          <w:rFonts w:ascii="Times New Roman" w:eastAsia="宋体" w:hAnsi="Times New Roman"/>
          <w:sz w:val="21"/>
          <w:szCs w:val="21"/>
        </w:rPr>
        <w:t>ABA</w:t>
      </w:r>
      <w:r>
        <w:rPr>
          <w:rFonts w:ascii="Times New Roman" w:eastAsia="宋体" w:hAnsi="宋体"/>
          <w:sz w:val="21"/>
          <w:szCs w:val="21"/>
        </w:rPr>
        <w:t>的明显诱导。因此，推测</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hint="eastAsia"/>
          <w:i/>
          <w:sz w:val="21"/>
          <w:szCs w:val="21"/>
        </w:rPr>
        <w:t xml:space="preserve"> </w:t>
      </w:r>
      <w:r>
        <w:rPr>
          <w:rFonts w:ascii="Times New Roman" w:eastAsia="宋体" w:hAnsi="宋体"/>
          <w:sz w:val="21"/>
          <w:szCs w:val="21"/>
        </w:rPr>
        <w:t>基因可能在植物的高盐胁迫、氧化胁迫等应答过程中发挥重要作用。</w:t>
      </w:r>
    </w:p>
    <w:p w:rsidR="00214370" w:rsidRDefault="00214370">
      <w:pPr>
        <w:spacing w:after="0" w:line="360" w:lineRule="auto"/>
        <w:ind w:firstLine="480"/>
        <w:rPr>
          <w:rFonts w:ascii="Times New Roman" w:eastAsia="Calibri" w:hAnsi="Times New Roman"/>
          <w:sz w:val="21"/>
          <w:szCs w:val="21"/>
        </w:rPr>
      </w:pPr>
    </w:p>
    <w:p w:rsidR="00214370" w:rsidRDefault="00214370">
      <w:pPr>
        <w:spacing w:after="0" w:line="360" w:lineRule="auto"/>
        <w:rPr>
          <w:rFonts w:ascii="Times New Roman" w:eastAsiaTheme="minorEastAsia" w:hAnsi="Times New Roman"/>
          <w:sz w:val="21"/>
          <w:szCs w:val="21"/>
        </w:rPr>
      </w:pPr>
    </w:p>
    <w:p w:rsidR="00214370" w:rsidRDefault="00735404">
      <w:pPr>
        <w:spacing w:after="0" w:line="360" w:lineRule="auto"/>
        <w:ind w:firstLine="480"/>
        <w:rPr>
          <w:rFonts w:ascii="Times New Roman" w:eastAsia="宋体" w:hAnsi="Times New Roman"/>
          <w:sz w:val="24"/>
          <w:szCs w:val="24"/>
        </w:rPr>
      </w:pPr>
      <w:r>
        <w:rPr>
          <w:noProof/>
        </w:rPr>
        <w:drawing>
          <wp:inline distT="0" distB="0" distL="0" distR="0">
            <wp:extent cx="4578350" cy="2755900"/>
            <wp:effectExtent l="0" t="0" r="0" b="0"/>
            <wp:docPr id="13" name="图片模式37"/>
            <wp:cNvGraphicFramePr/>
            <a:graphic xmlns:a="http://schemas.openxmlformats.org/drawingml/2006/main">
              <a:graphicData uri="http://schemas.openxmlformats.org/drawingml/2006/picture">
                <pic:pic xmlns:pic="http://schemas.openxmlformats.org/drawingml/2006/picture">
                  <pic:nvPicPr>
                    <pic:cNvPr id="13" name="图片模式37"/>
                    <pic:cNvPicPr/>
                  </pic:nvPicPr>
                  <pic:blipFill>
                    <a:blip r:embed="rId16" cstate="print"/>
                    <a:stretch>
                      <a:fillRect/>
                    </a:stretch>
                  </pic:blipFill>
                  <pic:spPr>
                    <a:xfrm>
                      <a:off x="0" y="0"/>
                      <a:ext cx="4578350" cy="2755900"/>
                    </a:xfrm>
                    <a:prstGeom prst="rect">
                      <a:avLst/>
                    </a:prstGeom>
                    <a:noFill/>
                    <a:ln w="12700">
                      <a:noFill/>
                    </a:ln>
                  </pic:spPr>
                </pic:pic>
              </a:graphicData>
            </a:graphic>
          </wp:inline>
        </w:drawing>
      </w:r>
    </w:p>
    <w:p w:rsidR="00214370" w:rsidRDefault="00735404">
      <w:pPr>
        <w:spacing w:after="0" w:line="360" w:lineRule="auto"/>
        <w:ind w:firstLine="120"/>
        <w:jc w:val="center"/>
        <w:rPr>
          <w:rFonts w:ascii="Times New Roman" w:eastAsia="宋体" w:hAnsi="Times New Roman"/>
          <w:sz w:val="18"/>
          <w:szCs w:val="18"/>
        </w:rPr>
      </w:pPr>
      <w:r>
        <w:rPr>
          <w:rFonts w:ascii="Times New Roman" w:eastAsia="宋体" w:hAnsi="Times New Roman"/>
          <w:sz w:val="18"/>
          <w:szCs w:val="18"/>
        </w:rPr>
        <w:t>(a)</w:t>
      </w:r>
      <w:r>
        <w:rPr>
          <w:rFonts w:ascii="Times New Roman" w:eastAsia="宋体" w:hAnsi="Times New Roman" w:hint="eastAsia"/>
          <w:sz w:val="18"/>
          <w:szCs w:val="18"/>
        </w:rPr>
        <w:t xml:space="preserve"> </w:t>
      </w:r>
      <w:r>
        <w:rPr>
          <w:rFonts w:ascii="Times New Roman" w:eastAsia="宋体" w:hAnsi="Times New Roman" w:hint="eastAsia"/>
          <w:i/>
          <w:iCs/>
          <w:sz w:val="18"/>
          <w:szCs w:val="18"/>
        </w:rPr>
        <w:t>XC</w:t>
      </w:r>
      <w:r>
        <w:rPr>
          <w:rFonts w:ascii="Times New Roman" w:eastAsia="宋体" w:hAnsi="Times New Roman"/>
          <w:i/>
          <w:sz w:val="18"/>
          <w:szCs w:val="18"/>
        </w:rPr>
        <w:t>RK</w:t>
      </w:r>
      <w:r>
        <w:rPr>
          <w:rFonts w:ascii="Times New Roman" w:eastAsia="宋体" w:hAnsi="Times New Roman"/>
          <w:sz w:val="18"/>
          <w:szCs w:val="18"/>
        </w:rPr>
        <w:t>基因在不同非生物胁迫下的表达模式分析</w:t>
      </w:r>
    </w:p>
    <w:p w:rsidR="00214370" w:rsidRDefault="00735404">
      <w:pPr>
        <w:spacing w:after="0" w:line="360" w:lineRule="auto"/>
        <w:jc w:val="center"/>
        <w:rPr>
          <w:rFonts w:ascii="Times New Roman" w:eastAsia="宋体" w:hAnsi="Times New Roman"/>
          <w:b/>
          <w:sz w:val="24"/>
          <w:szCs w:val="24"/>
        </w:rPr>
      </w:pPr>
      <w:r>
        <w:rPr>
          <w:rFonts w:ascii="Times New Roman" w:hAnsi="Times New Roman"/>
          <w:noProof/>
        </w:rPr>
        <w:drawing>
          <wp:inline distT="0" distB="0" distL="0" distR="0">
            <wp:extent cx="4578350" cy="2770505"/>
            <wp:effectExtent l="0" t="0" r="12700" b="10795"/>
            <wp:docPr id="1" name="图片模式38"/>
            <wp:cNvGraphicFramePr/>
            <a:graphic xmlns:a="http://schemas.openxmlformats.org/drawingml/2006/main">
              <a:graphicData uri="http://schemas.openxmlformats.org/drawingml/2006/picture">
                <pic:pic xmlns:pic="http://schemas.openxmlformats.org/drawingml/2006/picture">
                  <pic:nvPicPr>
                    <pic:cNvPr id="1" name="图片模式38"/>
                    <pic:cNvPicPr/>
                  </pic:nvPicPr>
                  <pic:blipFill>
                    <a:blip r:embed="rId17" cstate="print"/>
                    <a:stretch>
                      <a:fillRect/>
                    </a:stretch>
                  </pic:blipFill>
                  <pic:spPr>
                    <a:xfrm>
                      <a:off x="0" y="0"/>
                      <a:ext cx="4578350" cy="2770505"/>
                    </a:xfrm>
                    <a:prstGeom prst="rect">
                      <a:avLst/>
                    </a:prstGeom>
                    <a:noFill/>
                    <a:ln w="12700">
                      <a:noFill/>
                    </a:ln>
                  </pic:spPr>
                </pic:pic>
              </a:graphicData>
            </a:graphic>
          </wp:inline>
        </w:drawing>
      </w:r>
    </w:p>
    <w:p w:rsidR="00214370" w:rsidRDefault="00735404">
      <w:pPr>
        <w:spacing w:after="0" w:line="360" w:lineRule="auto"/>
        <w:jc w:val="center"/>
        <w:rPr>
          <w:rFonts w:ascii="Times New Roman" w:eastAsia="宋体" w:hAnsi="Times New Roman"/>
          <w:sz w:val="18"/>
          <w:szCs w:val="18"/>
        </w:rPr>
      </w:pPr>
      <w:r>
        <w:rPr>
          <w:rFonts w:ascii="Times New Roman" w:eastAsia="宋体" w:hAnsi="Times New Roman"/>
          <w:sz w:val="18"/>
          <w:szCs w:val="18"/>
        </w:rPr>
        <w:t>(b)</w:t>
      </w:r>
      <w:r>
        <w:rPr>
          <w:rFonts w:ascii="Times New Roman" w:eastAsia="宋体" w:hAnsi="Times New Roman"/>
          <w:i/>
          <w:sz w:val="18"/>
          <w:szCs w:val="18"/>
        </w:rPr>
        <w:t xml:space="preserve"> </w:t>
      </w:r>
      <w:r>
        <w:rPr>
          <w:rFonts w:ascii="Times New Roman" w:eastAsia="宋体" w:hAnsi="Times New Roman" w:hint="eastAsia"/>
          <w:i/>
          <w:iCs/>
          <w:sz w:val="18"/>
          <w:szCs w:val="18"/>
        </w:rPr>
        <w:t>XC</w:t>
      </w:r>
      <w:r>
        <w:rPr>
          <w:rFonts w:ascii="Times New Roman" w:eastAsia="宋体" w:hAnsi="Times New Roman"/>
          <w:i/>
          <w:sz w:val="18"/>
          <w:szCs w:val="18"/>
        </w:rPr>
        <w:t>RK</w:t>
      </w:r>
      <w:r>
        <w:rPr>
          <w:rFonts w:ascii="Times New Roman" w:eastAsia="宋体" w:hAnsi="Times New Roman"/>
          <w:sz w:val="18"/>
          <w:szCs w:val="18"/>
        </w:rPr>
        <w:t>基因在不同植物激素处理下的表达模式分析。</w:t>
      </w:r>
    </w:p>
    <w:p w:rsidR="00214370" w:rsidRDefault="00735404">
      <w:pPr>
        <w:spacing w:after="0" w:line="360" w:lineRule="auto"/>
        <w:jc w:val="center"/>
        <w:rPr>
          <w:rFonts w:ascii="Times New Roman" w:eastAsia="宋体" w:hAnsi="Times New Roman"/>
          <w:sz w:val="18"/>
          <w:szCs w:val="18"/>
          <w:lang w:bidi="en-US"/>
        </w:rPr>
      </w:pPr>
      <w:r>
        <w:rPr>
          <w:rFonts w:ascii="Times New Roman" w:eastAsia="宋体" w:hAnsi="Times New Roman"/>
          <w:sz w:val="18"/>
          <w:szCs w:val="18"/>
          <w:lang w:bidi="en-US"/>
        </w:rPr>
        <w:t>“a"</w:t>
      </w:r>
      <w:r>
        <w:rPr>
          <w:rFonts w:ascii="Times New Roman" w:eastAsia="宋体" w:hAnsi="Times New Roman"/>
          <w:sz w:val="18"/>
          <w:szCs w:val="18"/>
          <w:lang w:bidi="en-US"/>
        </w:rPr>
        <w:t>表示差异达显著（</w:t>
      </w:r>
      <w:r>
        <w:rPr>
          <w:rFonts w:ascii="Times New Roman" w:eastAsia="宋体" w:hAnsi="Times New Roman"/>
          <w:sz w:val="18"/>
          <w:szCs w:val="18"/>
          <w:lang w:bidi="en-US"/>
        </w:rPr>
        <w:t>t</w:t>
      </w:r>
      <w:r>
        <w:rPr>
          <w:rFonts w:ascii="Times New Roman" w:eastAsia="宋体" w:hAnsi="Times New Roman"/>
          <w:sz w:val="18"/>
          <w:szCs w:val="18"/>
          <w:lang w:bidi="en-US"/>
        </w:rPr>
        <w:t>测验，</w:t>
      </w:r>
      <w:r>
        <w:rPr>
          <w:rFonts w:ascii="Times New Roman" w:eastAsia="宋体" w:hAnsi="Times New Roman"/>
          <w:sz w:val="18"/>
          <w:szCs w:val="18"/>
          <w:lang w:bidi="en-US"/>
        </w:rPr>
        <w:t>P&lt; 0.05</w:t>
      </w:r>
      <w:r>
        <w:rPr>
          <w:rFonts w:ascii="Times New Roman" w:eastAsia="宋体" w:hAnsi="Times New Roman"/>
          <w:sz w:val="18"/>
          <w:szCs w:val="18"/>
          <w:lang w:bidi="en-US"/>
        </w:rPr>
        <w:t>）</w:t>
      </w:r>
      <w:r>
        <w:rPr>
          <w:rFonts w:ascii="Times New Roman" w:eastAsia="宋体" w:hAnsi="Times New Roman"/>
          <w:sz w:val="18"/>
          <w:szCs w:val="18"/>
          <w:lang w:bidi="en-US"/>
        </w:rPr>
        <w:t xml:space="preserve"> “b”</w:t>
      </w:r>
      <w:r>
        <w:rPr>
          <w:rFonts w:ascii="Times New Roman" w:eastAsia="宋体" w:hAnsi="Times New Roman"/>
          <w:sz w:val="18"/>
          <w:szCs w:val="18"/>
          <w:lang w:bidi="en-US"/>
        </w:rPr>
        <w:t>表示差异达显著（</w:t>
      </w:r>
      <w:r>
        <w:rPr>
          <w:rFonts w:ascii="Times New Roman" w:eastAsia="宋体" w:hAnsi="Times New Roman"/>
          <w:sz w:val="18"/>
          <w:szCs w:val="18"/>
          <w:lang w:bidi="en-US"/>
        </w:rPr>
        <w:t>t</w:t>
      </w:r>
      <w:r>
        <w:rPr>
          <w:rFonts w:ascii="Times New Roman" w:eastAsia="宋体" w:hAnsi="Times New Roman"/>
          <w:sz w:val="18"/>
          <w:szCs w:val="18"/>
          <w:lang w:bidi="en-US"/>
        </w:rPr>
        <w:t>测验，</w:t>
      </w:r>
      <w:r>
        <w:rPr>
          <w:rFonts w:ascii="Times New Roman" w:eastAsia="宋体" w:hAnsi="Times New Roman"/>
          <w:sz w:val="18"/>
          <w:szCs w:val="18"/>
          <w:lang w:bidi="en-US"/>
        </w:rPr>
        <w:t>P&lt; 0.01</w:t>
      </w:r>
      <w:r>
        <w:rPr>
          <w:rFonts w:ascii="Times New Roman" w:eastAsia="宋体" w:hAnsi="Times New Roman"/>
          <w:sz w:val="18"/>
          <w:szCs w:val="18"/>
          <w:lang w:bidi="en-US"/>
        </w:rPr>
        <w:t>），</w:t>
      </w:r>
      <w:r>
        <w:rPr>
          <w:rFonts w:ascii="Times New Roman" w:eastAsia="宋体" w:hAnsi="Times New Roman"/>
          <w:sz w:val="18"/>
          <w:szCs w:val="18"/>
          <w:lang w:bidi="en-US"/>
        </w:rPr>
        <w:t>“c”</w:t>
      </w:r>
      <w:r>
        <w:rPr>
          <w:rFonts w:ascii="Times New Roman" w:eastAsia="宋体" w:hAnsi="Times New Roman"/>
          <w:sz w:val="18"/>
          <w:szCs w:val="18"/>
          <w:lang w:bidi="en-US"/>
        </w:rPr>
        <w:t>表示两者之间的差异极显著（</w:t>
      </w:r>
      <w:r>
        <w:rPr>
          <w:rFonts w:ascii="Times New Roman" w:eastAsia="宋体" w:hAnsi="Times New Roman"/>
          <w:sz w:val="18"/>
          <w:szCs w:val="18"/>
          <w:lang w:bidi="en-US"/>
        </w:rPr>
        <w:t>t</w:t>
      </w:r>
      <w:r>
        <w:rPr>
          <w:rFonts w:ascii="Times New Roman" w:eastAsia="宋体" w:hAnsi="Times New Roman"/>
          <w:sz w:val="18"/>
          <w:szCs w:val="18"/>
          <w:lang w:bidi="en-US"/>
        </w:rPr>
        <w:t>测验，</w:t>
      </w:r>
      <w:r>
        <w:rPr>
          <w:rFonts w:ascii="Times New Roman" w:eastAsia="宋体" w:hAnsi="Times New Roman"/>
          <w:sz w:val="18"/>
          <w:szCs w:val="18"/>
          <w:lang w:bidi="en-US"/>
        </w:rPr>
        <w:t>P&lt; 0.001)</w:t>
      </w:r>
      <w:r>
        <w:rPr>
          <w:rFonts w:ascii="Times New Roman" w:eastAsia="宋体" w:hAnsi="Times New Roman"/>
          <w:sz w:val="18"/>
          <w:szCs w:val="18"/>
          <w:lang w:bidi="en-US"/>
        </w:rPr>
        <w:t>。</w:t>
      </w:r>
    </w:p>
    <w:p w:rsidR="00214370" w:rsidRDefault="00735404">
      <w:pPr>
        <w:spacing w:after="0" w:line="360" w:lineRule="auto"/>
        <w:ind w:firstLine="480"/>
        <w:jc w:val="center"/>
        <w:rPr>
          <w:rFonts w:ascii="Times New Roman" w:eastAsia="宋体" w:hAnsi="Times New Roman"/>
          <w:sz w:val="18"/>
          <w:szCs w:val="18"/>
        </w:rPr>
      </w:pPr>
      <w:r>
        <w:rPr>
          <w:rFonts w:ascii="Times New Roman" w:eastAsia="宋体" w:hAnsi="Times New Roman"/>
          <w:sz w:val="18"/>
          <w:szCs w:val="18"/>
        </w:rPr>
        <w:t>图</w:t>
      </w:r>
      <w:r>
        <w:rPr>
          <w:rFonts w:ascii="Times New Roman" w:eastAsia="宋体" w:hAnsi="Times New Roman" w:hint="eastAsia"/>
          <w:sz w:val="18"/>
          <w:szCs w:val="18"/>
        </w:rPr>
        <w:t>3</w:t>
      </w:r>
      <w:r>
        <w:rPr>
          <w:rFonts w:ascii="Times New Roman" w:eastAsia="宋体" w:hAnsi="Times New Roman"/>
          <w:sz w:val="18"/>
          <w:szCs w:val="18"/>
        </w:rPr>
        <w:t xml:space="preserve">  </w:t>
      </w:r>
      <w:r>
        <w:rPr>
          <w:rFonts w:ascii="Times New Roman" w:eastAsia="宋体" w:hAnsi="Times New Roman" w:hint="eastAsia"/>
          <w:i/>
          <w:iCs/>
          <w:sz w:val="18"/>
          <w:szCs w:val="18"/>
        </w:rPr>
        <w:t>XC</w:t>
      </w:r>
      <w:r>
        <w:rPr>
          <w:rFonts w:ascii="Times New Roman" w:eastAsia="宋体" w:hAnsi="Times New Roman"/>
          <w:i/>
          <w:sz w:val="18"/>
          <w:szCs w:val="18"/>
        </w:rPr>
        <w:t>RK</w:t>
      </w:r>
      <w:r>
        <w:rPr>
          <w:rFonts w:ascii="Times New Roman" w:eastAsia="宋体" w:hAnsi="Times New Roman" w:hint="eastAsia"/>
          <w:i/>
          <w:sz w:val="18"/>
          <w:szCs w:val="18"/>
        </w:rPr>
        <w:t xml:space="preserve"> </w:t>
      </w:r>
      <w:r>
        <w:rPr>
          <w:rFonts w:ascii="Times New Roman" w:eastAsia="宋体" w:hAnsi="Times New Roman"/>
          <w:sz w:val="18"/>
          <w:szCs w:val="18"/>
        </w:rPr>
        <w:t>基因的非生物逆境表达模式分析</w:t>
      </w:r>
    </w:p>
    <w:p w:rsidR="00214370" w:rsidRDefault="00735404">
      <w:pPr>
        <w:pStyle w:val="15"/>
        <w:jc w:val="center"/>
        <w:rPr>
          <w:rFonts w:ascii="Times New Roman" w:hAnsi="Times New Roman" w:cs="Times New Roman"/>
          <w:sz w:val="18"/>
          <w:szCs w:val="18"/>
        </w:rPr>
      </w:pPr>
      <w:r>
        <w:rPr>
          <w:rFonts w:ascii="Times New Roman" w:hAnsi="Times New Roman" w:cs="Times New Roman"/>
          <w:sz w:val="18"/>
          <w:szCs w:val="18"/>
        </w:rPr>
        <w:t>Fig.</w:t>
      </w:r>
      <w:r>
        <w:rPr>
          <w:rFonts w:ascii="Times New Roman" w:hAnsi="Times New Roman" w:cs="Times New Roman" w:hint="eastAsia"/>
          <w:sz w:val="18"/>
          <w:szCs w:val="18"/>
        </w:rPr>
        <w:t>3</w:t>
      </w:r>
      <w:r>
        <w:rPr>
          <w:rFonts w:ascii="Times New Roman" w:hAnsi="Times New Roman" w:cs="Times New Roman"/>
          <w:sz w:val="18"/>
          <w:szCs w:val="18"/>
        </w:rPr>
        <w:t xml:space="preserve"> Expression profile of </w:t>
      </w:r>
      <w:r>
        <w:rPr>
          <w:rFonts w:ascii="Times New Roman" w:hAnsi="Times New Roman" w:hint="eastAsia"/>
          <w:i/>
          <w:iCs/>
          <w:sz w:val="18"/>
          <w:szCs w:val="18"/>
        </w:rPr>
        <w:t>XC</w:t>
      </w:r>
      <w:r>
        <w:rPr>
          <w:rFonts w:ascii="Times New Roman" w:hAnsi="Times New Roman"/>
          <w:i/>
          <w:sz w:val="18"/>
          <w:szCs w:val="18"/>
        </w:rPr>
        <w:t>RK</w:t>
      </w:r>
      <w:r>
        <w:rPr>
          <w:rFonts w:ascii="Times New Roman" w:hAnsi="Times New Roman" w:cs="Times New Roman"/>
          <w:sz w:val="18"/>
          <w:szCs w:val="18"/>
        </w:rPr>
        <w:t xml:space="preserve"> in Response to different Abiotic stresses and hormones</w:t>
      </w:r>
    </w:p>
    <w:p w:rsidR="00214370" w:rsidRDefault="00735404">
      <w:pPr>
        <w:pStyle w:val="2"/>
        <w:rPr>
          <w:rFonts w:ascii="宋体" w:eastAsia="宋体" w:hAnsi="宋体"/>
          <w:kern w:val="1"/>
        </w:rPr>
      </w:pPr>
      <w:r>
        <w:rPr>
          <w:rFonts w:ascii="宋体" w:eastAsia="宋体" w:hAnsi="宋体" w:hint="eastAsia"/>
          <w:kern w:val="1"/>
        </w:rPr>
        <w:t>2</w:t>
      </w:r>
      <w:r>
        <w:rPr>
          <w:rFonts w:ascii="宋体" w:eastAsia="宋体" w:hAnsi="宋体"/>
          <w:kern w:val="1"/>
        </w:rPr>
        <w:t>.</w:t>
      </w:r>
      <w:r>
        <w:rPr>
          <w:rFonts w:ascii="宋体" w:eastAsia="宋体" w:hAnsi="宋体" w:hint="eastAsia"/>
          <w:kern w:val="1"/>
        </w:rPr>
        <w:t>4</w:t>
      </w:r>
      <w:r>
        <w:rPr>
          <w:rFonts w:ascii="宋体" w:eastAsia="宋体" w:hAnsi="宋体"/>
          <w:kern w:val="1"/>
        </w:rPr>
        <w:t xml:space="preserve"> 水稻转基因植株的</w:t>
      </w:r>
      <w:r>
        <w:rPr>
          <w:rFonts w:ascii="宋体" w:eastAsia="宋体" w:hAnsi="宋体" w:hint="eastAsia"/>
          <w:kern w:val="1"/>
        </w:rPr>
        <w:t>获得与</w:t>
      </w:r>
      <w:r>
        <w:rPr>
          <w:rFonts w:ascii="宋体" w:eastAsia="宋体" w:hAnsi="宋体"/>
          <w:kern w:val="1"/>
        </w:rPr>
        <w:t>鉴定</w:t>
      </w:r>
    </w:p>
    <w:p w:rsidR="00214370" w:rsidRDefault="00735404">
      <w:pPr>
        <w:spacing w:after="0" w:line="360" w:lineRule="auto"/>
        <w:ind w:firstLineChars="200" w:firstLine="420"/>
        <w:rPr>
          <w:rFonts w:ascii="Times New Roman" w:eastAsia="宋体" w:hAnsi="Times New Roman"/>
          <w:sz w:val="24"/>
          <w:szCs w:val="24"/>
        </w:rPr>
      </w:pPr>
      <w:r>
        <w:rPr>
          <w:rFonts w:ascii="Times New Roman" w:eastAsia="宋体" w:hAnsi="宋体" w:hint="eastAsia"/>
          <w:sz w:val="21"/>
          <w:szCs w:val="21"/>
        </w:rPr>
        <w:t>利用高保真</w:t>
      </w:r>
      <w:r>
        <w:rPr>
          <w:rFonts w:ascii="Times New Roman" w:eastAsia="宋体" w:hAnsi="宋体" w:hint="eastAsia"/>
          <w:sz w:val="21"/>
          <w:szCs w:val="21"/>
        </w:rPr>
        <w:t>pfu DNA</w:t>
      </w:r>
      <w:r>
        <w:rPr>
          <w:rFonts w:ascii="Times New Roman" w:eastAsia="宋体" w:hAnsi="宋体" w:hint="eastAsia"/>
          <w:sz w:val="21"/>
          <w:szCs w:val="21"/>
        </w:rPr>
        <w:t>聚合酶扩增</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sz w:val="21"/>
          <w:szCs w:val="21"/>
        </w:rPr>
        <w:t>超表达</w:t>
      </w:r>
      <w:r>
        <w:rPr>
          <w:rFonts w:ascii="Times New Roman" w:eastAsia="宋体" w:hAnsi="宋体" w:hint="eastAsia"/>
          <w:sz w:val="21"/>
          <w:szCs w:val="21"/>
        </w:rPr>
        <w:t>、干扰和</w:t>
      </w:r>
      <w:r>
        <w:rPr>
          <w:rFonts w:ascii="Times New Roman" w:eastAsia="宋体" w:hAnsi="Times New Roman" w:hint="eastAsia"/>
          <w:sz w:val="21"/>
          <w:szCs w:val="21"/>
        </w:rPr>
        <w:t>启动子区</w:t>
      </w:r>
      <w:r>
        <w:rPr>
          <w:rFonts w:ascii="Times New Roman" w:eastAsia="宋体" w:hAnsi="宋体" w:hint="eastAsia"/>
          <w:sz w:val="21"/>
          <w:szCs w:val="21"/>
        </w:rPr>
        <w:t>片段</w:t>
      </w:r>
      <w:r>
        <w:rPr>
          <w:rFonts w:ascii="Times New Roman" w:eastAsia="宋体" w:hAnsi="Times New Roman" w:hint="eastAsia"/>
          <w:sz w:val="21"/>
          <w:szCs w:val="21"/>
        </w:rPr>
        <w:t>(</w:t>
      </w:r>
      <w:r>
        <w:rPr>
          <w:rFonts w:ascii="Times New Roman" w:eastAsia="宋体" w:hAnsi="Times New Roman" w:hint="eastAsia"/>
          <w:sz w:val="21"/>
          <w:szCs w:val="21"/>
        </w:rPr>
        <w:t>图</w:t>
      </w:r>
      <w:r>
        <w:rPr>
          <w:rFonts w:ascii="Times New Roman" w:eastAsia="宋体" w:hAnsi="Times New Roman" w:hint="eastAsia"/>
          <w:sz w:val="21"/>
          <w:szCs w:val="21"/>
        </w:rPr>
        <w:t xml:space="preserve"> 4(a)~(c)</w:t>
      </w:r>
      <w:r>
        <w:rPr>
          <w:rFonts w:ascii="Times New Roman" w:eastAsia="宋体" w:hAnsi="宋体" w:hint="eastAsia"/>
          <w:sz w:val="21"/>
          <w:szCs w:val="21"/>
        </w:rPr>
        <w:t>，</w:t>
      </w:r>
      <w:r>
        <w:rPr>
          <w:rFonts w:ascii="Times New Roman" w:eastAsia="宋体" w:hAnsi="Times New Roman" w:hint="eastAsia"/>
          <w:sz w:val="21"/>
          <w:szCs w:val="21"/>
        </w:rPr>
        <w:t>通过农杆菌介导的转化方法，分别将构建好的</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hint="eastAsia"/>
          <w:sz w:val="21"/>
          <w:szCs w:val="21"/>
        </w:rPr>
        <w:t>超量表达、抑制表达和启动子区重组质粒导入水稻</w:t>
      </w:r>
      <w:r>
        <w:rPr>
          <w:rFonts w:ascii="Times New Roman" w:eastAsia="宋体" w:hAnsi="Times New Roman" w:hint="eastAsia"/>
          <w:sz w:val="21"/>
          <w:szCs w:val="21"/>
        </w:rPr>
        <w:t xml:space="preserve"> TP309 </w:t>
      </w:r>
      <w:r>
        <w:rPr>
          <w:rFonts w:ascii="Times New Roman" w:eastAsia="宋体" w:hAnsi="Times New Roman" w:hint="eastAsia"/>
          <w:sz w:val="21"/>
          <w:szCs w:val="21"/>
        </w:rPr>
        <w:t>中，获得相应的转基因植株。对阳性转基因水稻</w:t>
      </w:r>
      <w:r>
        <w:rPr>
          <w:rFonts w:ascii="Times New Roman" w:eastAsia="宋体" w:hAnsi="Times New Roman" w:hint="eastAsia"/>
          <w:sz w:val="21"/>
          <w:szCs w:val="21"/>
        </w:rPr>
        <w:t xml:space="preserve"> </w:t>
      </w:r>
      <w:r>
        <w:rPr>
          <w:rFonts w:ascii="Times New Roman" w:eastAsia="宋体" w:hAnsi="Times New Roman" w:hint="eastAsia"/>
          <w:sz w:val="21"/>
          <w:szCs w:val="21"/>
        </w:rPr>
        <w:t>进</w:t>
      </w:r>
      <w:r>
        <w:rPr>
          <w:rFonts w:ascii="Times New Roman" w:eastAsia="宋体" w:hAnsi="Times New Roman" w:hint="eastAsia"/>
          <w:sz w:val="21"/>
          <w:szCs w:val="21"/>
        </w:rPr>
        <w:t xml:space="preserve"> </w:t>
      </w:r>
      <w:r>
        <w:rPr>
          <w:rFonts w:ascii="Times New Roman" w:eastAsia="宋体" w:hAnsi="Times New Roman" w:hint="eastAsia"/>
          <w:sz w:val="21"/>
          <w:szCs w:val="21"/>
        </w:rPr>
        <w:t>行</w:t>
      </w:r>
      <w:r>
        <w:rPr>
          <w:rFonts w:ascii="Times New Roman" w:eastAsia="宋体" w:hAnsi="Times New Roman" w:hint="eastAsia"/>
          <w:sz w:val="21"/>
          <w:szCs w:val="21"/>
        </w:rPr>
        <w:t xml:space="preserve"> qRT-PCR </w:t>
      </w:r>
      <w:r>
        <w:rPr>
          <w:rFonts w:ascii="Times New Roman" w:eastAsia="宋体" w:hAnsi="Times New Roman" w:hint="eastAsia"/>
          <w:sz w:val="21"/>
          <w:szCs w:val="21"/>
        </w:rPr>
        <w:t>分</w:t>
      </w:r>
      <w:r>
        <w:rPr>
          <w:rFonts w:ascii="Times New Roman" w:eastAsia="宋体" w:hAnsi="Times New Roman" w:hint="eastAsia"/>
          <w:sz w:val="21"/>
          <w:szCs w:val="21"/>
        </w:rPr>
        <w:t xml:space="preserve"> </w:t>
      </w:r>
      <w:r>
        <w:rPr>
          <w:rFonts w:ascii="Times New Roman" w:eastAsia="宋体" w:hAnsi="Times New Roman" w:hint="eastAsia"/>
          <w:sz w:val="21"/>
          <w:szCs w:val="21"/>
        </w:rPr>
        <w:t>析</w:t>
      </w:r>
      <w:r>
        <w:rPr>
          <w:rFonts w:ascii="Times New Roman" w:eastAsia="宋体" w:hAnsi="宋体" w:hint="eastAsia"/>
          <w:sz w:val="21"/>
          <w:szCs w:val="21"/>
        </w:rPr>
        <w:t>，</w:t>
      </w:r>
      <w:r>
        <w:rPr>
          <w:rFonts w:ascii="Times New Roman" w:eastAsia="宋体" w:hAnsi="宋体"/>
          <w:sz w:val="21"/>
          <w:szCs w:val="21"/>
        </w:rPr>
        <w:t>取</w:t>
      </w:r>
      <w:r>
        <w:rPr>
          <w:rFonts w:ascii="Times New Roman" w:eastAsia="宋体" w:hAnsi="Times New Roman"/>
          <w:sz w:val="21"/>
          <w:szCs w:val="21"/>
        </w:rPr>
        <w:t>19</w:t>
      </w:r>
      <w:r>
        <w:rPr>
          <w:rFonts w:ascii="Times New Roman" w:eastAsia="宋体" w:hAnsi="宋体"/>
          <w:sz w:val="21"/>
          <w:szCs w:val="21"/>
        </w:rPr>
        <w:t>棵</w:t>
      </w:r>
      <w:r>
        <w:rPr>
          <w:rFonts w:ascii="Times New Roman" w:eastAsia="宋体" w:hAnsi="Times New Roman"/>
          <w:sz w:val="21"/>
          <w:szCs w:val="21"/>
        </w:rPr>
        <w:t>PCR</w:t>
      </w:r>
      <w:r>
        <w:rPr>
          <w:rFonts w:ascii="Times New Roman" w:eastAsia="宋体" w:hAnsi="宋体" w:hint="eastAsia"/>
          <w:sz w:val="21"/>
          <w:szCs w:val="21"/>
        </w:rPr>
        <w:t>鉴定</w:t>
      </w:r>
      <w:r>
        <w:rPr>
          <w:rFonts w:ascii="Times New Roman" w:eastAsia="宋体" w:hAnsi="宋体"/>
          <w:sz w:val="21"/>
          <w:szCs w:val="21"/>
        </w:rPr>
        <w:t>为阳性的</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hint="eastAsia"/>
          <w:sz w:val="21"/>
          <w:szCs w:val="21"/>
        </w:rPr>
        <w:t>基因</w:t>
      </w:r>
      <w:r>
        <w:rPr>
          <w:rFonts w:ascii="Times New Roman" w:eastAsia="宋体" w:hAnsi="宋体"/>
          <w:sz w:val="21"/>
          <w:szCs w:val="21"/>
        </w:rPr>
        <w:t>超量表达</w:t>
      </w:r>
      <w:r>
        <w:rPr>
          <w:rFonts w:ascii="Times New Roman" w:eastAsia="宋体" w:hAnsi="Times New Roman"/>
          <w:sz w:val="21"/>
          <w:szCs w:val="21"/>
        </w:rPr>
        <w:t>T0</w:t>
      </w:r>
      <w:r>
        <w:rPr>
          <w:rFonts w:ascii="Times New Roman" w:eastAsia="宋体" w:hAnsi="宋体"/>
          <w:sz w:val="21"/>
          <w:szCs w:val="21"/>
        </w:rPr>
        <w:t>代转基因植株</w:t>
      </w:r>
      <w:r>
        <w:rPr>
          <w:rFonts w:ascii="Times New Roman" w:eastAsia="宋体" w:hAnsi="Times New Roman"/>
          <w:sz w:val="21"/>
          <w:szCs w:val="21"/>
        </w:rPr>
        <w:t>(</w:t>
      </w:r>
      <w:r>
        <w:rPr>
          <w:rFonts w:ascii="Times New Roman" w:eastAsia="宋体" w:hAnsi="宋体"/>
          <w:sz w:val="21"/>
          <w:szCs w:val="21"/>
        </w:rPr>
        <w:t>分别命名为</w:t>
      </w:r>
      <w:r>
        <w:rPr>
          <w:rFonts w:ascii="Times New Roman" w:eastAsia="宋体" w:hAnsi="Times New Roman"/>
          <w:sz w:val="21"/>
          <w:szCs w:val="21"/>
        </w:rPr>
        <w:t>OE1</w:t>
      </w:r>
      <w:r>
        <w:rPr>
          <w:rFonts w:ascii="Times New Roman" w:eastAsia="宋体" w:hAnsi="Times New Roman" w:hint="eastAsia"/>
          <w:sz w:val="21"/>
          <w:szCs w:val="21"/>
        </w:rPr>
        <w:t>~</w:t>
      </w:r>
      <w:r>
        <w:rPr>
          <w:rFonts w:ascii="Times New Roman" w:eastAsia="宋体" w:hAnsi="Times New Roman"/>
          <w:sz w:val="21"/>
          <w:szCs w:val="21"/>
        </w:rPr>
        <w:t>19)</w:t>
      </w:r>
      <w:r>
        <w:rPr>
          <w:rFonts w:ascii="Times New Roman" w:eastAsia="宋体" w:hAnsi="宋体"/>
          <w:sz w:val="21"/>
          <w:szCs w:val="21"/>
        </w:rPr>
        <w:t>，并以它们的</w:t>
      </w:r>
      <w:r>
        <w:rPr>
          <w:rFonts w:ascii="Times New Roman" w:eastAsia="宋体" w:hAnsi="Times New Roman"/>
          <w:sz w:val="21"/>
          <w:szCs w:val="21"/>
        </w:rPr>
        <w:t>cDNA</w:t>
      </w:r>
      <w:r>
        <w:rPr>
          <w:rFonts w:ascii="Times New Roman" w:eastAsia="宋体" w:hAnsi="宋体"/>
          <w:sz w:val="21"/>
          <w:szCs w:val="21"/>
        </w:rPr>
        <w:t>为模板，利用特异性引物</w:t>
      </w:r>
      <w:r>
        <w:rPr>
          <w:rFonts w:ascii="Times New Roman" w:eastAsia="宋体" w:hAnsi="Times New Roman"/>
          <w:sz w:val="21"/>
          <w:szCs w:val="21"/>
        </w:rPr>
        <w:t>Actin-rq-S/A</w:t>
      </w:r>
      <w:r>
        <w:rPr>
          <w:rFonts w:ascii="Times New Roman" w:eastAsia="宋体" w:hAnsi="宋体"/>
          <w:sz w:val="21"/>
          <w:szCs w:val="21"/>
        </w:rPr>
        <w:t>和</w:t>
      </w:r>
      <w:r>
        <w:rPr>
          <w:rFonts w:ascii="Times New Roman" w:eastAsia="宋体" w:hAnsi="Times New Roman"/>
          <w:sz w:val="21"/>
          <w:szCs w:val="21"/>
        </w:rPr>
        <w:t>OsRLK-rq-F/R</w:t>
      </w:r>
      <w:r>
        <w:rPr>
          <w:rFonts w:ascii="Times New Roman" w:eastAsia="宋体" w:hAnsi="宋体"/>
          <w:sz w:val="21"/>
          <w:szCs w:val="21"/>
        </w:rPr>
        <w:t>通过</w:t>
      </w:r>
      <w:r>
        <w:rPr>
          <w:rFonts w:ascii="Times New Roman" w:eastAsia="宋体" w:hAnsi="Times New Roman"/>
          <w:sz w:val="21"/>
          <w:szCs w:val="21"/>
        </w:rPr>
        <w:t>qRT-PCR</w:t>
      </w:r>
      <w:r>
        <w:rPr>
          <w:rFonts w:ascii="Times New Roman" w:eastAsia="宋体" w:hAnsi="宋体"/>
          <w:sz w:val="21"/>
          <w:szCs w:val="21"/>
        </w:rPr>
        <w:t>检测目的基因</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sz w:val="21"/>
          <w:szCs w:val="21"/>
        </w:rPr>
        <w:t>的表达水平，结果显示（图</w:t>
      </w:r>
      <w:r>
        <w:rPr>
          <w:rFonts w:ascii="Times New Roman" w:eastAsia="宋体" w:hAnsi="Times New Roman"/>
          <w:sz w:val="21"/>
          <w:szCs w:val="21"/>
        </w:rPr>
        <w:t>4</w:t>
      </w:r>
      <w:r>
        <w:rPr>
          <w:rFonts w:ascii="Times New Roman" w:eastAsia="宋体" w:hAnsi="Times New Roman" w:hint="eastAsia"/>
          <w:sz w:val="21"/>
          <w:szCs w:val="21"/>
        </w:rPr>
        <w:t>(d)</w:t>
      </w:r>
      <w:r>
        <w:rPr>
          <w:rFonts w:ascii="Times New Roman" w:eastAsia="宋体" w:hAnsi="宋体"/>
          <w:sz w:val="21"/>
          <w:szCs w:val="21"/>
        </w:rPr>
        <w:t>）：相对于野生型植株，</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sz w:val="21"/>
          <w:szCs w:val="21"/>
        </w:rPr>
        <w:t>基因在所选植株中的表达量均有不同程度的提高，其中以株系</w:t>
      </w:r>
      <w:r>
        <w:rPr>
          <w:rFonts w:ascii="Times New Roman" w:eastAsia="宋体" w:hAnsi="宋体" w:hint="eastAsia"/>
          <w:sz w:val="21"/>
          <w:szCs w:val="21"/>
        </w:rPr>
        <w:t>OE3</w:t>
      </w:r>
      <w:r>
        <w:rPr>
          <w:rFonts w:ascii="Times New Roman" w:eastAsia="宋体" w:hAnsi="宋体"/>
          <w:sz w:val="21"/>
          <w:szCs w:val="21"/>
        </w:rPr>
        <w:t>的表达量较高，约</w:t>
      </w:r>
      <w:r>
        <w:rPr>
          <w:rFonts w:ascii="Times New Roman" w:eastAsia="宋体" w:hAnsi="Times New Roman"/>
          <w:sz w:val="21"/>
          <w:szCs w:val="21"/>
        </w:rPr>
        <w:t>13</w:t>
      </w:r>
      <w:r>
        <w:rPr>
          <w:rFonts w:ascii="Times New Roman" w:eastAsia="宋体" w:hAnsi="宋体"/>
          <w:sz w:val="21"/>
          <w:szCs w:val="21"/>
        </w:rPr>
        <w:t>倍，故选取</w:t>
      </w:r>
      <w:r>
        <w:rPr>
          <w:rFonts w:ascii="Times New Roman" w:eastAsia="宋体" w:hAnsi="宋体" w:hint="eastAsia"/>
          <w:sz w:val="21"/>
          <w:szCs w:val="21"/>
        </w:rPr>
        <w:t>其</w:t>
      </w:r>
      <w:r>
        <w:rPr>
          <w:rFonts w:ascii="Times New Roman" w:eastAsia="宋体" w:hAnsi="宋体"/>
          <w:sz w:val="21"/>
          <w:szCs w:val="21"/>
        </w:rPr>
        <w:t>作为后续研究材料；同样地选取</w:t>
      </w:r>
      <w:r>
        <w:rPr>
          <w:rFonts w:ascii="Times New Roman" w:eastAsia="宋体" w:hAnsi="Times New Roman"/>
          <w:sz w:val="21"/>
          <w:szCs w:val="21"/>
        </w:rPr>
        <w:t>10</w:t>
      </w:r>
      <w:r>
        <w:rPr>
          <w:rFonts w:ascii="Times New Roman" w:eastAsia="宋体" w:hAnsi="宋体"/>
          <w:sz w:val="21"/>
          <w:szCs w:val="21"/>
        </w:rPr>
        <w:t>棵</w:t>
      </w:r>
      <w:r>
        <w:rPr>
          <w:rFonts w:ascii="Times New Roman" w:eastAsia="宋体" w:hAnsi="Times New Roman"/>
          <w:sz w:val="21"/>
          <w:szCs w:val="21"/>
        </w:rPr>
        <w:t>PCR</w:t>
      </w:r>
      <w:r>
        <w:rPr>
          <w:rFonts w:ascii="Times New Roman" w:eastAsia="宋体" w:hAnsi="宋体"/>
          <w:sz w:val="21"/>
          <w:szCs w:val="21"/>
        </w:rPr>
        <w:t>检测为阳性的抑制表达</w:t>
      </w:r>
      <w:r>
        <w:rPr>
          <w:rFonts w:ascii="Times New Roman" w:eastAsia="宋体" w:hAnsi="Times New Roman"/>
          <w:sz w:val="21"/>
          <w:szCs w:val="21"/>
        </w:rPr>
        <w:t>T0</w:t>
      </w:r>
      <w:r>
        <w:rPr>
          <w:rFonts w:ascii="Times New Roman" w:eastAsia="宋体" w:hAnsi="宋体"/>
          <w:sz w:val="21"/>
          <w:szCs w:val="21"/>
        </w:rPr>
        <w:t>代转基因植株</w:t>
      </w:r>
      <w:r>
        <w:rPr>
          <w:rFonts w:ascii="Times New Roman" w:eastAsia="宋体" w:hAnsi="Times New Roman"/>
          <w:sz w:val="21"/>
          <w:szCs w:val="21"/>
        </w:rPr>
        <w:t>(</w:t>
      </w:r>
      <w:r>
        <w:rPr>
          <w:rFonts w:ascii="Times New Roman" w:eastAsia="宋体" w:hAnsi="宋体"/>
          <w:sz w:val="21"/>
          <w:szCs w:val="21"/>
        </w:rPr>
        <w:t>分别命名</w:t>
      </w:r>
      <w:r>
        <w:rPr>
          <w:rFonts w:ascii="Times New Roman" w:eastAsia="宋体" w:hAnsi="Times New Roman"/>
          <w:sz w:val="21"/>
          <w:szCs w:val="21"/>
        </w:rPr>
        <w:t>RNAi1-10)</w:t>
      </w:r>
      <w:r>
        <w:rPr>
          <w:rFonts w:ascii="Times New Roman" w:eastAsia="宋体" w:hAnsi="宋体"/>
          <w:sz w:val="21"/>
          <w:szCs w:val="21"/>
        </w:rPr>
        <w:t>，并检测目的基因</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sz w:val="21"/>
          <w:szCs w:val="21"/>
        </w:rPr>
        <w:t>的表达水平，结果显示（图</w:t>
      </w:r>
      <w:r>
        <w:rPr>
          <w:rFonts w:ascii="Times New Roman" w:eastAsia="宋体" w:hAnsi="Times New Roman"/>
          <w:sz w:val="21"/>
          <w:szCs w:val="21"/>
        </w:rPr>
        <w:t>4</w:t>
      </w:r>
      <w:r>
        <w:rPr>
          <w:rFonts w:ascii="Times New Roman" w:eastAsia="宋体" w:hAnsi="Times New Roman" w:hint="eastAsia"/>
          <w:sz w:val="21"/>
          <w:szCs w:val="21"/>
        </w:rPr>
        <w:t>(e)</w:t>
      </w:r>
      <w:r>
        <w:rPr>
          <w:rFonts w:ascii="Times New Roman" w:eastAsia="宋体" w:hAnsi="宋体"/>
          <w:sz w:val="21"/>
          <w:szCs w:val="21"/>
        </w:rPr>
        <w:t>）：相对于野生型植株，</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sz w:val="21"/>
          <w:szCs w:val="21"/>
        </w:rPr>
        <w:t>基因在所选植株中的表达量均有不同程度的下降，选取</w:t>
      </w:r>
      <w:r>
        <w:rPr>
          <w:rFonts w:ascii="Times New Roman" w:eastAsia="宋体" w:hAnsi="宋体" w:hint="eastAsia"/>
          <w:sz w:val="21"/>
          <w:szCs w:val="21"/>
        </w:rPr>
        <w:t>表达水平下降较大的</w:t>
      </w:r>
      <w:r>
        <w:rPr>
          <w:rFonts w:ascii="Times New Roman" w:eastAsia="宋体" w:hAnsi="宋体"/>
          <w:sz w:val="21"/>
          <w:szCs w:val="21"/>
        </w:rPr>
        <w:t>株系</w:t>
      </w:r>
      <w:r>
        <w:rPr>
          <w:rFonts w:ascii="Times New Roman" w:eastAsia="宋体" w:hAnsi="Times New Roman"/>
          <w:sz w:val="21"/>
          <w:szCs w:val="21"/>
        </w:rPr>
        <w:t>RNAi2</w:t>
      </w:r>
      <w:r>
        <w:rPr>
          <w:rFonts w:ascii="Times New Roman" w:eastAsia="宋体" w:hAnsi="宋体"/>
          <w:sz w:val="21"/>
          <w:szCs w:val="21"/>
        </w:rPr>
        <w:t>作为后续实验材料</w:t>
      </w:r>
      <w:r>
        <w:rPr>
          <w:rFonts w:ascii="Times New Roman" w:eastAsia="宋体" w:hAnsi="宋体" w:hint="eastAsia"/>
          <w:sz w:val="21"/>
          <w:szCs w:val="21"/>
        </w:rPr>
        <w:t>，</w:t>
      </w:r>
      <w:r>
        <w:rPr>
          <w:rFonts w:ascii="Times New Roman" w:eastAsia="宋体" w:hAnsi="宋体"/>
          <w:sz w:val="21"/>
          <w:szCs w:val="21"/>
        </w:rPr>
        <w:t>转基因植株阳性率达</w:t>
      </w:r>
      <w:r>
        <w:rPr>
          <w:rFonts w:ascii="Times New Roman" w:eastAsia="宋体" w:hAnsi="Times New Roman"/>
          <w:sz w:val="21"/>
          <w:szCs w:val="21"/>
        </w:rPr>
        <w:t xml:space="preserve"> </w:t>
      </w:r>
      <w:r>
        <w:rPr>
          <w:rFonts w:ascii="Times New Roman" w:eastAsia="宋体" w:hAnsi="Times New Roman" w:hint="eastAsia"/>
          <w:sz w:val="21"/>
          <w:szCs w:val="21"/>
        </w:rPr>
        <w:t>85</w:t>
      </w:r>
      <w:r>
        <w:rPr>
          <w:rFonts w:ascii="Times New Roman" w:eastAsia="宋体" w:hAnsi="Times New Roman"/>
          <w:sz w:val="21"/>
          <w:szCs w:val="21"/>
        </w:rPr>
        <w:t>%</w:t>
      </w:r>
      <w:r>
        <w:rPr>
          <w:rFonts w:ascii="Times New Roman" w:eastAsia="宋体" w:hAnsi="宋体"/>
          <w:sz w:val="21"/>
          <w:szCs w:val="21"/>
        </w:rPr>
        <w:t>，初步说明目的基因已成功整合进水稻基因组中。</w:t>
      </w:r>
    </w:p>
    <w:p w:rsidR="00214370" w:rsidRDefault="00735404">
      <w:pPr>
        <w:spacing w:after="0" w:line="360" w:lineRule="auto"/>
        <w:rPr>
          <w:rFonts w:ascii="Times New Roman" w:eastAsia="宋体" w:hAnsi="Times New Roman"/>
          <w:sz w:val="24"/>
          <w:szCs w:val="24"/>
        </w:rPr>
      </w:pPr>
      <w:r>
        <w:rPr>
          <w:rFonts w:ascii="Times New Roman" w:hAnsi="Times New Roman"/>
          <w:noProof/>
        </w:rPr>
        <w:drawing>
          <wp:inline distT="0" distB="0" distL="0" distR="0">
            <wp:extent cx="1604645" cy="2339975"/>
            <wp:effectExtent l="19050" t="0" r="0" b="0"/>
            <wp:docPr id="9" name="图片模式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模式200"/>
                    <pic:cNvPicPr>
                      <a:picLocks noChangeAspect="1"/>
                    </pic:cNvPicPr>
                  </pic:nvPicPr>
                  <pic:blipFill>
                    <a:blip r:embed="rId18" cstate="print"/>
                    <a:stretch>
                      <a:fillRect/>
                    </a:stretch>
                  </pic:blipFill>
                  <pic:spPr>
                    <a:xfrm>
                      <a:off x="0" y="0"/>
                      <a:ext cx="1605124" cy="2340000"/>
                    </a:xfrm>
                    <a:prstGeom prst="rect">
                      <a:avLst/>
                    </a:prstGeom>
                    <a:noFill/>
                    <a:ln w="12700">
                      <a:noFill/>
                    </a:ln>
                  </pic:spPr>
                </pic:pic>
              </a:graphicData>
            </a:graphic>
          </wp:inline>
        </w:drawing>
      </w:r>
      <w:r>
        <w:rPr>
          <w:rFonts w:ascii="Times New Roman" w:eastAsia="宋体" w:hAnsi="Times New Roman" w:hint="eastAsia"/>
          <w:sz w:val="24"/>
          <w:szCs w:val="24"/>
        </w:rPr>
        <w:t xml:space="preserve">   </w:t>
      </w:r>
      <w:r>
        <w:rPr>
          <w:rFonts w:ascii="Times New Roman" w:eastAsia="宋体" w:hAnsi="Times New Roman"/>
          <w:noProof/>
          <w:sz w:val="24"/>
          <w:szCs w:val="24"/>
        </w:rPr>
        <w:drawing>
          <wp:inline distT="0" distB="0" distL="0" distR="0">
            <wp:extent cx="1482725" cy="2339975"/>
            <wp:effectExtent l="19050" t="0" r="2611" b="0"/>
            <wp:docPr id="24" name="图片 1" descr="C:\Users\Administrator\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C:\Users\Administrator\Desktop\图片1.png"/>
                    <pic:cNvPicPr>
                      <a:picLocks noChangeAspect="1" noChangeArrowheads="1"/>
                    </pic:cNvPicPr>
                  </pic:nvPicPr>
                  <pic:blipFill>
                    <a:blip r:embed="rId19" cstate="print"/>
                    <a:srcRect/>
                    <a:stretch>
                      <a:fillRect/>
                    </a:stretch>
                  </pic:blipFill>
                  <pic:spPr>
                    <a:xfrm>
                      <a:off x="0" y="0"/>
                      <a:ext cx="1483289" cy="2340000"/>
                    </a:xfrm>
                    <a:prstGeom prst="rect">
                      <a:avLst/>
                    </a:prstGeom>
                    <a:noFill/>
                    <a:ln w="9525">
                      <a:noFill/>
                      <a:miter lim="800000"/>
                      <a:headEnd/>
                      <a:tailEnd/>
                    </a:ln>
                  </pic:spPr>
                </pic:pic>
              </a:graphicData>
            </a:graphic>
          </wp:inline>
        </w:drawing>
      </w:r>
      <w:r>
        <w:rPr>
          <w:rFonts w:ascii="Times New Roman" w:eastAsia="Times New Roman" w:hAnsi="Times New Roman"/>
          <w:snapToGrid w:val="0"/>
          <w:color w:val="000000"/>
          <w:w w:val="0"/>
          <w:sz w:val="0"/>
          <w:szCs w:val="0"/>
          <w:u w:color="000000"/>
          <w:shd w:val="clear" w:color="000000" w:fill="000000"/>
        </w:rPr>
        <w:t xml:space="preserve"> </w:t>
      </w:r>
      <w:r>
        <w:rPr>
          <w:rFonts w:ascii="Times New Roman" w:eastAsia="宋体" w:hAnsi="Times New Roman"/>
          <w:noProof/>
          <w:sz w:val="24"/>
          <w:szCs w:val="24"/>
        </w:rPr>
        <w:drawing>
          <wp:inline distT="0" distB="0" distL="0" distR="0">
            <wp:extent cx="1678940" cy="2177415"/>
            <wp:effectExtent l="0" t="0" r="0" b="0"/>
            <wp:docPr id="32" name="图片 5" descr="C:\Users\Administrator\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C:\Users\Administrator\Desktop\图片1.png"/>
                    <pic:cNvPicPr>
                      <a:picLocks noChangeAspect="1" noChangeArrowheads="1"/>
                    </pic:cNvPicPr>
                  </pic:nvPicPr>
                  <pic:blipFill>
                    <a:blip r:embed="rId20" cstate="print"/>
                    <a:srcRect/>
                    <a:stretch>
                      <a:fillRect/>
                    </a:stretch>
                  </pic:blipFill>
                  <pic:spPr>
                    <a:xfrm>
                      <a:off x="0" y="0"/>
                      <a:ext cx="1678940" cy="2177825"/>
                    </a:xfrm>
                    <a:prstGeom prst="rect">
                      <a:avLst/>
                    </a:prstGeom>
                    <a:noFill/>
                    <a:ln w="9525">
                      <a:noFill/>
                      <a:miter lim="800000"/>
                      <a:headEnd/>
                      <a:tailEnd/>
                    </a:ln>
                  </pic:spPr>
                </pic:pic>
              </a:graphicData>
            </a:graphic>
          </wp:inline>
        </w:drawing>
      </w:r>
    </w:p>
    <w:p w:rsidR="00214370" w:rsidRDefault="00735404">
      <w:pPr>
        <w:spacing w:after="0" w:line="360" w:lineRule="auto"/>
        <w:jc w:val="both"/>
        <w:rPr>
          <w:rFonts w:ascii="Times New Roman" w:eastAsia="宋体" w:hAnsi="Times New Roman"/>
          <w:sz w:val="18"/>
          <w:szCs w:val="18"/>
        </w:rPr>
      </w:pPr>
      <w:r>
        <w:rPr>
          <w:rFonts w:ascii="Times New Roman" w:eastAsia="宋体" w:hAnsi="Times New Roman"/>
          <w:sz w:val="18"/>
          <w:szCs w:val="18"/>
        </w:rPr>
        <w:t>(a) PCR</w:t>
      </w:r>
      <w:r>
        <w:rPr>
          <w:rFonts w:ascii="Times New Roman" w:eastAsia="宋体" w:hAnsi="Times New Roman"/>
          <w:sz w:val="18"/>
          <w:szCs w:val="18"/>
        </w:rPr>
        <w:t>扩增超量表达基因片段</w:t>
      </w:r>
      <w:r>
        <w:rPr>
          <w:rFonts w:ascii="Times New Roman" w:eastAsia="宋体" w:hAnsi="Times New Roman" w:hint="eastAsia"/>
          <w:sz w:val="18"/>
          <w:szCs w:val="18"/>
        </w:rPr>
        <w:t xml:space="preserve">         </w:t>
      </w:r>
      <w:r>
        <w:rPr>
          <w:rFonts w:ascii="Times New Roman" w:eastAsia="宋体" w:hAnsi="Times New Roman"/>
          <w:sz w:val="18"/>
          <w:szCs w:val="18"/>
        </w:rPr>
        <w:t>(</w:t>
      </w:r>
      <w:r>
        <w:rPr>
          <w:rFonts w:ascii="Times New Roman" w:eastAsia="宋体" w:hAnsi="Times New Roman" w:hint="eastAsia"/>
          <w:sz w:val="18"/>
          <w:szCs w:val="18"/>
        </w:rPr>
        <w:t>b</w:t>
      </w:r>
      <w:r>
        <w:rPr>
          <w:rFonts w:ascii="Times New Roman" w:eastAsia="宋体" w:hAnsi="Times New Roman"/>
          <w:sz w:val="18"/>
          <w:szCs w:val="18"/>
        </w:rPr>
        <w:t>) PCR</w:t>
      </w:r>
      <w:r>
        <w:rPr>
          <w:rFonts w:ascii="Times New Roman" w:eastAsia="宋体" w:hAnsi="Times New Roman"/>
          <w:sz w:val="18"/>
          <w:szCs w:val="18"/>
        </w:rPr>
        <w:t>扩增</w:t>
      </w:r>
      <w:r>
        <w:rPr>
          <w:rFonts w:ascii="Times New Roman" w:eastAsia="宋体" w:hAnsi="Times New Roman"/>
          <w:sz w:val="18"/>
          <w:szCs w:val="18"/>
        </w:rPr>
        <w:t>RNA</w:t>
      </w:r>
      <w:r>
        <w:rPr>
          <w:rFonts w:ascii="Times New Roman" w:eastAsia="宋体" w:hAnsi="Times New Roman"/>
          <w:sz w:val="18"/>
          <w:szCs w:val="18"/>
        </w:rPr>
        <w:t>干扰基因片段</w:t>
      </w:r>
      <w:r>
        <w:rPr>
          <w:rFonts w:ascii="Times New Roman" w:eastAsia="宋体" w:hAnsi="Times New Roman" w:hint="eastAsia"/>
          <w:sz w:val="18"/>
          <w:szCs w:val="18"/>
        </w:rPr>
        <w:t xml:space="preserve">          </w:t>
      </w:r>
      <w:r>
        <w:rPr>
          <w:rFonts w:ascii="Times New Roman" w:eastAsia="宋体" w:hAnsi="Times New Roman"/>
          <w:sz w:val="18"/>
          <w:szCs w:val="18"/>
        </w:rPr>
        <w:t>(</w:t>
      </w:r>
      <w:r>
        <w:rPr>
          <w:rFonts w:ascii="Times New Roman" w:eastAsia="宋体" w:hAnsi="Times New Roman" w:hint="eastAsia"/>
          <w:sz w:val="18"/>
          <w:szCs w:val="18"/>
        </w:rPr>
        <w:t>c</w:t>
      </w:r>
      <w:r>
        <w:rPr>
          <w:rFonts w:ascii="Times New Roman" w:eastAsia="宋体" w:hAnsi="Times New Roman"/>
          <w:sz w:val="18"/>
          <w:szCs w:val="18"/>
        </w:rPr>
        <w:t>) PCR</w:t>
      </w:r>
      <w:r>
        <w:rPr>
          <w:rFonts w:ascii="Times New Roman" w:eastAsia="宋体" w:hAnsi="Times New Roman"/>
          <w:sz w:val="18"/>
          <w:szCs w:val="18"/>
        </w:rPr>
        <w:t>扩增</w:t>
      </w:r>
      <w:r>
        <w:rPr>
          <w:rFonts w:ascii="Times New Roman" w:eastAsia="宋体" w:hAnsi="Times New Roman" w:hint="eastAsia"/>
          <w:sz w:val="18"/>
          <w:szCs w:val="18"/>
        </w:rPr>
        <w:t>启动子区</w:t>
      </w:r>
      <w:r>
        <w:rPr>
          <w:rFonts w:ascii="Times New Roman" w:eastAsia="宋体" w:hAnsi="Times New Roman"/>
          <w:sz w:val="18"/>
          <w:szCs w:val="18"/>
        </w:rPr>
        <w:t>片段</w:t>
      </w:r>
    </w:p>
    <w:p w:rsidR="00214370" w:rsidRDefault="00214370">
      <w:pPr>
        <w:spacing w:after="0" w:line="360" w:lineRule="auto"/>
        <w:jc w:val="both"/>
        <w:rPr>
          <w:rFonts w:ascii="Times New Roman" w:eastAsia="宋体" w:hAnsi="Times New Roman"/>
          <w:sz w:val="21"/>
          <w:szCs w:val="21"/>
        </w:rPr>
      </w:pPr>
    </w:p>
    <w:p w:rsidR="00214370" w:rsidRDefault="00735404">
      <w:pPr>
        <w:spacing w:after="0" w:line="360" w:lineRule="auto"/>
        <w:jc w:val="center"/>
        <w:rPr>
          <w:rFonts w:ascii="Times New Roman" w:eastAsia="宋体" w:hAnsi="Times New Roman"/>
          <w:b/>
          <w:sz w:val="24"/>
          <w:szCs w:val="24"/>
        </w:rPr>
      </w:pPr>
      <w:r>
        <w:rPr>
          <w:noProof/>
        </w:rPr>
        <w:drawing>
          <wp:inline distT="0" distB="0" distL="0" distR="0">
            <wp:extent cx="4885690" cy="2647950"/>
            <wp:effectExtent l="19050" t="0" r="0" b="0"/>
            <wp:docPr id="26" name="图片模式59"/>
            <wp:cNvGraphicFramePr/>
            <a:graphic xmlns:a="http://schemas.openxmlformats.org/drawingml/2006/main">
              <a:graphicData uri="http://schemas.openxmlformats.org/drawingml/2006/picture">
                <pic:pic xmlns:pic="http://schemas.openxmlformats.org/drawingml/2006/picture">
                  <pic:nvPicPr>
                    <pic:cNvPr id="26" name="图片模式59"/>
                    <pic:cNvPicPr/>
                  </pic:nvPicPr>
                  <pic:blipFill>
                    <a:blip r:embed="rId21" cstate="print"/>
                    <a:stretch>
                      <a:fillRect/>
                    </a:stretch>
                  </pic:blipFill>
                  <pic:spPr>
                    <a:xfrm>
                      <a:off x="0" y="0"/>
                      <a:ext cx="4884211" cy="2646805"/>
                    </a:xfrm>
                    <a:prstGeom prst="rect">
                      <a:avLst/>
                    </a:prstGeom>
                    <a:noFill/>
                    <a:ln w="12700">
                      <a:noFill/>
                    </a:ln>
                  </pic:spPr>
                </pic:pic>
              </a:graphicData>
            </a:graphic>
          </wp:inline>
        </w:drawing>
      </w:r>
    </w:p>
    <w:p w:rsidR="00214370" w:rsidRDefault="00735404">
      <w:pPr>
        <w:spacing w:after="0" w:line="360" w:lineRule="auto"/>
        <w:jc w:val="center"/>
        <w:rPr>
          <w:rFonts w:ascii="Times New Roman" w:eastAsia="宋体" w:hAnsi="Times New Roman"/>
          <w:sz w:val="18"/>
          <w:szCs w:val="18"/>
        </w:rPr>
      </w:pPr>
      <w:r>
        <w:rPr>
          <w:rFonts w:ascii="Times New Roman" w:eastAsia="宋体" w:hAnsi="Times New Roman"/>
          <w:sz w:val="18"/>
          <w:szCs w:val="18"/>
        </w:rPr>
        <w:t>（</w:t>
      </w:r>
      <w:r>
        <w:rPr>
          <w:rFonts w:ascii="Times New Roman" w:eastAsia="宋体" w:hAnsi="Times New Roman" w:hint="eastAsia"/>
          <w:sz w:val="18"/>
          <w:szCs w:val="18"/>
        </w:rPr>
        <w:t>d</w:t>
      </w:r>
      <w:r>
        <w:rPr>
          <w:rFonts w:ascii="Times New Roman" w:eastAsia="宋体" w:hAnsi="Times New Roman"/>
          <w:sz w:val="18"/>
          <w:szCs w:val="18"/>
        </w:rPr>
        <w:t>）超量表达转基因植株</w:t>
      </w:r>
      <w:r>
        <w:rPr>
          <w:rFonts w:ascii="Times New Roman" w:eastAsia="宋体" w:hAnsi="Times New Roman" w:hint="eastAsia"/>
          <w:i/>
          <w:iCs/>
          <w:sz w:val="18"/>
          <w:szCs w:val="18"/>
        </w:rPr>
        <w:t>XC</w:t>
      </w:r>
      <w:r>
        <w:rPr>
          <w:rFonts w:ascii="Times New Roman" w:eastAsia="宋体" w:hAnsi="Times New Roman"/>
          <w:i/>
          <w:sz w:val="18"/>
          <w:szCs w:val="18"/>
        </w:rPr>
        <w:t>RK</w:t>
      </w:r>
      <w:r>
        <w:rPr>
          <w:rFonts w:ascii="Times New Roman" w:eastAsia="宋体" w:hAnsi="Times New Roman" w:hint="eastAsia"/>
          <w:i/>
          <w:sz w:val="18"/>
          <w:szCs w:val="18"/>
        </w:rPr>
        <w:t xml:space="preserve"> </w:t>
      </w:r>
      <w:r>
        <w:rPr>
          <w:rFonts w:ascii="Times New Roman" w:eastAsia="宋体" w:hAnsi="Times New Roman"/>
          <w:sz w:val="18"/>
          <w:szCs w:val="18"/>
        </w:rPr>
        <w:t>基因的表达水平分析</w:t>
      </w:r>
    </w:p>
    <w:p w:rsidR="00214370" w:rsidRDefault="00735404">
      <w:pPr>
        <w:spacing w:after="0" w:line="360" w:lineRule="auto"/>
        <w:jc w:val="center"/>
        <w:rPr>
          <w:rFonts w:ascii="Times New Roman" w:eastAsia="宋体" w:hAnsi="Times New Roman"/>
          <w:b/>
          <w:sz w:val="24"/>
          <w:szCs w:val="24"/>
        </w:rPr>
      </w:pPr>
      <w:r>
        <w:rPr>
          <w:noProof/>
        </w:rPr>
        <w:drawing>
          <wp:inline distT="0" distB="0" distL="0" distR="0">
            <wp:extent cx="4667250" cy="2790825"/>
            <wp:effectExtent l="19050" t="0" r="0" b="0"/>
            <wp:docPr id="27" name="图片模式60"/>
            <wp:cNvGraphicFramePr/>
            <a:graphic xmlns:a="http://schemas.openxmlformats.org/drawingml/2006/main">
              <a:graphicData uri="http://schemas.openxmlformats.org/drawingml/2006/picture">
                <pic:pic xmlns:pic="http://schemas.openxmlformats.org/drawingml/2006/picture">
                  <pic:nvPicPr>
                    <pic:cNvPr id="27" name="图片模式60"/>
                    <pic:cNvPicPr/>
                  </pic:nvPicPr>
                  <pic:blipFill>
                    <a:blip r:embed="rId22" cstate="print"/>
                    <a:stretch>
                      <a:fillRect/>
                    </a:stretch>
                  </pic:blipFill>
                  <pic:spPr>
                    <a:xfrm>
                      <a:off x="0" y="0"/>
                      <a:ext cx="4666605" cy="2790439"/>
                    </a:xfrm>
                    <a:prstGeom prst="rect">
                      <a:avLst/>
                    </a:prstGeom>
                    <a:noFill/>
                    <a:ln w="12700">
                      <a:noFill/>
                    </a:ln>
                  </pic:spPr>
                </pic:pic>
              </a:graphicData>
            </a:graphic>
          </wp:inline>
        </w:drawing>
      </w:r>
    </w:p>
    <w:p w:rsidR="00214370" w:rsidRDefault="00735404">
      <w:pPr>
        <w:spacing w:after="0" w:line="360" w:lineRule="auto"/>
        <w:jc w:val="center"/>
        <w:rPr>
          <w:rFonts w:ascii="Times New Roman" w:eastAsia="宋体" w:hAnsi="Times New Roman"/>
          <w:sz w:val="18"/>
          <w:szCs w:val="18"/>
        </w:rPr>
      </w:pPr>
      <w:r>
        <w:rPr>
          <w:rFonts w:ascii="Times New Roman" w:eastAsia="宋体" w:hAnsi="Times New Roman"/>
          <w:sz w:val="18"/>
          <w:szCs w:val="18"/>
        </w:rPr>
        <w:t>（</w:t>
      </w:r>
      <w:r>
        <w:rPr>
          <w:rFonts w:ascii="Times New Roman" w:eastAsia="宋体" w:hAnsi="Times New Roman" w:hint="eastAsia"/>
          <w:sz w:val="18"/>
          <w:szCs w:val="18"/>
        </w:rPr>
        <w:t>e</w:t>
      </w:r>
      <w:r>
        <w:rPr>
          <w:rFonts w:ascii="Times New Roman" w:eastAsia="宋体" w:hAnsi="Times New Roman"/>
          <w:sz w:val="18"/>
          <w:szCs w:val="18"/>
        </w:rPr>
        <w:t>）抑制表达转基因植株</w:t>
      </w:r>
      <w:r>
        <w:rPr>
          <w:rFonts w:ascii="Times New Roman" w:eastAsia="宋体" w:hAnsi="Times New Roman" w:hint="eastAsia"/>
          <w:sz w:val="18"/>
          <w:szCs w:val="18"/>
        </w:rPr>
        <w:t>中</w:t>
      </w:r>
      <w:r>
        <w:rPr>
          <w:rFonts w:ascii="Times New Roman" w:eastAsia="宋体" w:hAnsi="Times New Roman" w:hint="eastAsia"/>
          <w:i/>
          <w:iCs/>
          <w:sz w:val="18"/>
          <w:szCs w:val="18"/>
        </w:rPr>
        <w:t>XC</w:t>
      </w:r>
      <w:r>
        <w:rPr>
          <w:rFonts w:ascii="Times New Roman" w:eastAsia="宋体" w:hAnsi="Times New Roman"/>
          <w:i/>
          <w:sz w:val="18"/>
          <w:szCs w:val="18"/>
        </w:rPr>
        <w:t>RK</w:t>
      </w:r>
      <w:r>
        <w:rPr>
          <w:rFonts w:ascii="Times New Roman" w:eastAsia="宋体" w:hAnsi="Times New Roman" w:hint="eastAsia"/>
          <w:i/>
          <w:sz w:val="18"/>
          <w:szCs w:val="18"/>
        </w:rPr>
        <w:t xml:space="preserve"> </w:t>
      </w:r>
      <w:r>
        <w:rPr>
          <w:rFonts w:ascii="Times New Roman" w:eastAsia="宋体" w:hAnsi="Times New Roman"/>
          <w:sz w:val="18"/>
          <w:szCs w:val="18"/>
        </w:rPr>
        <w:t>基因的表达水平分析</w:t>
      </w:r>
    </w:p>
    <w:p w:rsidR="00214370" w:rsidRDefault="00735404">
      <w:pPr>
        <w:spacing w:after="0" w:line="360" w:lineRule="auto"/>
        <w:jc w:val="center"/>
        <w:rPr>
          <w:rFonts w:ascii="Times New Roman" w:eastAsia="宋体" w:hAnsi="Times New Roman"/>
          <w:sz w:val="18"/>
          <w:szCs w:val="18"/>
        </w:rPr>
      </w:pPr>
      <w:r>
        <w:rPr>
          <w:rFonts w:ascii="Times New Roman" w:eastAsia="宋体" w:hAnsi="Times New Roman"/>
          <w:sz w:val="18"/>
          <w:szCs w:val="18"/>
        </w:rPr>
        <w:t>WT</w:t>
      </w:r>
      <w:r>
        <w:rPr>
          <w:rFonts w:ascii="Times New Roman" w:eastAsia="宋体" w:hAnsi="Times New Roman"/>
          <w:sz w:val="18"/>
          <w:szCs w:val="18"/>
        </w:rPr>
        <w:t>：野生型植株；</w:t>
      </w:r>
      <w:r>
        <w:rPr>
          <w:rFonts w:ascii="Times New Roman" w:eastAsia="宋体" w:hAnsi="Times New Roman"/>
          <w:sz w:val="18"/>
          <w:szCs w:val="18"/>
        </w:rPr>
        <w:t>OE</w:t>
      </w:r>
      <w:r>
        <w:rPr>
          <w:rFonts w:ascii="Times New Roman" w:eastAsia="宋体" w:hAnsi="Times New Roman" w:hint="eastAsia"/>
          <w:sz w:val="18"/>
          <w:szCs w:val="18"/>
        </w:rPr>
        <w:t xml:space="preserve"> </w:t>
      </w:r>
      <w:r>
        <w:rPr>
          <w:rFonts w:ascii="Times New Roman" w:eastAsia="宋体" w:hAnsi="Times New Roman"/>
          <w:sz w:val="18"/>
          <w:szCs w:val="18"/>
        </w:rPr>
        <w:t>1</w:t>
      </w:r>
      <w:r>
        <w:rPr>
          <w:rFonts w:ascii="Times New Roman" w:eastAsia="宋体" w:hAnsi="Times New Roman" w:hint="eastAsia"/>
          <w:sz w:val="18"/>
          <w:szCs w:val="18"/>
        </w:rPr>
        <w:t>~</w:t>
      </w:r>
      <w:r>
        <w:rPr>
          <w:rFonts w:ascii="Times New Roman" w:eastAsia="宋体" w:hAnsi="Times New Roman"/>
          <w:sz w:val="18"/>
          <w:szCs w:val="18"/>
        </w:rPr>
        <w:t>19</w:t>
      </w:r>
      <w:r>
        <w:rPr>
          <w:rFonts w:ascii="Times New Roman" w:eastAsia="宋体" w:hAnsi="Times New Roman"/>
          <w:sz w:val="18"/>
          <w:szCs w:val="18"/>
        </w:rPr>
        <w:t>：</w:t>
      </w:r>
      <w:r>
        <w:rPr>
          <w:rFonts w:ascii="Times New Roman" w:eastAsia="宋体" w:hAnsi="Times New Roman" w:hint="eastAsia"/>
          <w:i/>
          <w:iCs/>
          <w:sz w:val="18"/>
          <w:szCs w:val="18"/>
        </w:rPr>
        <w:t>XC</w:t>
      </w:r>
      <w:r>
        <w:rPr>
          <w:rFonts w:ascii="Times New Roman" w:eastAsia="宋体" w:hAnsi="Times New Roman"/>
          <w:i/>
          <w:sz w:val="18"/>
          <w:szCs w:val="18"/>
        </w:rPr>
        <w:t>RK</w:t>
      </w:r>
      <w:r>
        <w:rPr>
          <w:rFonts w:ascii="Times New Roman" w:eastAsia="宋体" w:hAnsi="Times New Roman"/>
          <w:sz w:val="18"/>
          <w:szCs w:val="18"/>
        </w:rPr>
        <w:t>基因超量表达转基因植株第</w:t>
      </w:r>
      <w:r>
        <w:rPr>
          <w:rFonts w:ascii="Times New Roman" w:eastAsia="宋体" w:hAnsi="Times New Roman"/>
          <w:sz w:val="18"/>
          <w:szCs w:val="18"/>
        </w:rPr>
        <w:t>1</w:t>
      </w:r>
      <w:r>
        <w:rPr>
          <w:rFonts w:ascii="Times New Roman" w:eastAsia="宋体" w:hAnsi="Times New Roman" w:hint="eastAsia"/>
          <w:sz w:val="18"/>
          <w:szCs w:val="18"/>
        </w:rPr>
        <w:t>~</w:t>
      </w:r>
      <w:r>
        <w:rPr>
          <w:rFonts w:ascii="Times New Roman" w:eastAsia="宋体" w:hAnsi="Times New Roman"/>
          <w:sz w:val="18"/>
          <w:szCs w:val="18"/>
        </w:rPr>
        <w:t>19</w:t>
      </w:r>
      <w:r>
        <w:rPr>
          <w:rFonts w:ascii="Times New Roman" w:eastAsia="宋体" w:hAnsi="Times New Roman"/>
          <w:sz w:val="18"/>
          <w:szCs w:val="18"/>
        </w:rPr>
        <w:t>号株系</w:t>
      </w:r>
      <w:r>
        <w:rPr>
          <w:rFonts w:ascii="Times New Roman" w:eastAsia="宋体" w:hAnsi="Times New Roman" w:hint="eastAsia"/>
          <w:sz w:val="18"/>
          <w:szCs w:val="18"/>
        </w:rPr>
        <w:t>；</w:t>
      </w:r>
      <w:r>
        <w:rPr>
          <w:rFonts w:ascii="Times New Roman" w:eastAsia="宋体" w:hAnsi="Times New Roman"/>
          <w:sz w:val="18"/>
          <w:szCs w:val="18"/>
        </w:rPr>
        <w:t>RNAi</w:t>
      </w:r>
      <w:r>
        <w:rPr>
          <w:rFonts w:ascii="Times New Roman" w:eastAsia="宋体" w:hAnsi="Times New Roman" w:hint="eastAsia"/>
          <w:sz w:val="18"/>
          <w:szCs w:val="18"/>
        </w:rPr>
        <w:t xml:space="preserve"> </w:t>
      </w:r>
      <w:r>
        <w:rPr>
          <w:rFonts w:ascii="Times New Roman" w:eastAsia="宋体" w:hAnsi="Times New Roman"/>
          <w:sz w:val="18"/>
          <w:szCs w:val="18"/>
        </w:rPr>
        <w:t>1</w:t>
      </w:r>
      <w:r>
        <w:rPr>
          <w:rFonts w:ascii="Times New Roman" w:eastAsia="宋体" w:hAnsi="Times New Roman" w:hint="eastAsia"/>
          <w:sz w:val="18"/>
          <w:szCs w:val="18"/>
        </w:rPr>
        <w:t>~</w:t>
      </w:r>
      <w:r>
        <w:rPr>
          <w:rFonts w:ascii="Times New Roman" w:eastAsia="宋体" w:hAnsi="Times New Roman"/>
          <w:sz w:val="18"/>
          <w:szCs w:val="18"/>
        </w:rPr>
        <w:t>10</w:t>
      </w:r>
      <w:r>
        <w:rPr>
          <w:rFonts w:ascii="Times New Roman" w:eastAsia="宋体" w:hAnsi="Times New Roman"/>
          <w:sz w:val="18"/>
          <w:szCs w:val="18"/>
        </w:rPr>
        <w:t>：</w:t>
      </w:r>
      <w:r>
        <w:rPr>
          <w:rFonts w:ascii="Times New Roman" w:eastAsia="宋体" w:hAnsi="Times New Roman" w:hint="eastAsia"/>
          <w:i/>
          <w:iCs/>
          <w:sz w:val="18"/>
          <w:szCs w:val="18"/>
        </w:rPr>
        <w:t>XC</w:t>
      </w:r>
      <w:r>
        <w:rPr>
          <w:rFonts w:ascii="Times New Roman" w:eastAsia="宋体" w:hAnsi="Times New Roman"/>
          <w:i/>
          <w:sz w:val="18"/>
          <w:szCs w:val="18"/>
        </w:rPr>
        <w:t>RK</w:t>
      </w:r>
      <w:r>
        <w:rPr>
          <w:rFonts w:ascii="Times New Roman" w:eastAsia="宋体" w:hAnsi="Times New Roman"/>
          <w:sz w:val="18"/>
          <w:szCs w:val="18"/>
        </w:rPr>
        <w:t>基因抑制表达转基因植株第</w:t>
      </w:r>
      <w:r>
        <w:rPr>
          <w:rFonts w:ascii="Times New Roman" w:eastAsia="宋体" w:hAnsi="Times New Roman"/>
          <w:sz w:val="18"/>
          <w:szCs w:val="18"/>
        </w:rPr>
        <w:t>1-10</w:t>
      </w:r>
      <w:r>
        <w:rPr>
          <w:rFonts w:ascii="Times New Roman" w:eastAsia="宋体" w:hAnsi="Times New Roman"/>
          <w:sz w:val="18"/>
          <w:szCs w:val="18"/>
        </w:rPr>
        <w:t>号株系</w:t>
      </w:r>
      <w:r>
        <w:rPr>
          <w:rFonts w:ascii="Times New Roman" w:eastAsia="宋体" w:hAnsi="Times New Roman" w:hint="eastAsia"/>
          <w:sz w:val="18"/>
          <w:szCs w:val="18"/>
        </w:rPr>
        <w:t>。</w:t>
      </w:r>
    </w:p>
    <w:p w:rsidR="00214370" w:rsidRDefault="00735404">
      <w:pPr>
        <w:spacing w:after="0" w:line="360" w:lineRule="auto"/>
        <w:jc w:val="center"/>
        <w:rPr>
          <w:rFonts w:ascii="Times New Roman" w:eastAsia="宋体" w:hAnsi="Times New Roman"/>
          <w:sz w:val="18"/>
          <w:szCs w:val="18"/>
        </w:rPr>
      </w:pPr>
      <w:r>
        <w:rPr>
          <w:rFonts w:ascii="Times New Roman" w:eastAsia="宋体" w:hAnsi="Times New Roman"/>
          <w:sz w:val="18"/>
          <w:szCs w:val="18"/>
        </w:rPr>
        <w:t>图</w:t>
      </w:r>
      <w:r>
        <w:rPr>
          <w:rFonts w:ascii="Times New Roman" w:eastAsia="宋体" w:hAnsi="Times New Roman" w:hint="eastAsia"/>
          <w:sz w:val="18"/>
          <w:szCs w:val="18"/>
        </w:rPr>
        <w:t>4</w:t>
      </w:r>
      <w:r>
        <w:rPr>
          <w:rFonts w:ascii="Times New Roman" w:eastAsia="宋体" w:hAnsi="Times New Roman"/>
          <w:sz w:val="18"/>
          <w:szCs w:val="18"/>
        </w:rPr>
        <w:t xml:space="preserve">  </w:t>
      </w:r>
      <w:r>
        <w:rPr>
          <w:rFonts w:ascii="Times New Roman" w:eastAsia="宋体" w:hAnsi="Times New Roman" w:hint="eastAsia"/>
          <w:i/>
          <w:iCs/>
          <w:sz w:val="18"/>
          <w:szCs w:val="18"/>
        </w:rPr>
        <w:t>XC</w:t>
      </w:r>
      <w:r>
        <w:rPr>
          <w:rFonts w:ascii="Times New Roman" w:eastAsia="宋体" w:hAnsi="Times New Roman"/>
          <w:i/>
          <w:sz w:val="18"/>
          <w:szCs w:val="18"/>
        </w:rPr>
        <w:t>RK</w:t>
      </w:r>
      <w:r>
        <w:rPr>
          <w:rFonts w:ascii="Times New Roman" w:eastAsia="宋体" w:hAnsi="Times New Roman" w:hint="eastAsia"/>
          <w:i/>
          <w:sz w:val="18"/>
          <w:szCs w:val="18"/>
        </w:rPr>
        <w:t xml:space="preserve"> </w:t>
      </w:r>
      <w:r>
        <w:rPr>
          <w:rFonts w:ascii="Times New Roman" w:eastAsia="宋体" w:hAnsi="Times New Roman"/>
          <w:sz w:val="18"/>
          <w:szCs w:val="18"/>
        </w:rPr>
        <w:t>转基因植株的获得与鉴定</w:t>
      </w:r>
    </w:p>
    <w:p w:rsidR="00214370" w:rsidRDefault="00735404">
      <w:pPr>
        <w:spacing w:after="0" w:line="360" w:lineRule="auto"/>
        <w:jc w:val="center"/>
        <w:rPr>
          <w:kern w:val="1"/>
          <w:sz w:val="18"/>
          <w:szCs w:val="18"/>
        </w:rPr>
      </w:pPr>
      <w:r>
        <w:rPr>
          <w:rFonts w:ascii="Times New Roman" w:hAnsi="Times New Roman"/>
          <w:sz w:val="18"/>
          <w:szCs w:val="18"/>
        </w:rPr>
        <w:t xml:space="preserve">Fig. </w:t>
      </w:r>
      <w:r>
        <w:rPr>
          <w:rFonts w:ascii="Times New Roman" w:hAnsi="Times New Roman" w:hint="eastAsia"/>
          <w:sz w:val="18"/>
          <w:szCs w:val="18"/>
        </w:rPr>
        <w:t>4</w:t>
      </w:r>
      <w:r>
        <w:rPr>
          <w:rFonts w:ascii="Times New Roman" w:hAnsi="Times New Roman"/>
          <w:sz w:val="18"/>
          <w:szCs w:val="18"/>
        </w:rPr>
        <w:t xml:space="preserve"> Acquisition and Identification of</w:t>
      </w:r>
      <w:r>
        <w:rPr>
          <w:rFonts w:ascii="Times New Roman" w:hAnsi="Times New Roman"/>
          <w:i/>
          <w:sz w:val="18"/>
          <w:szCs w:val="18"/>
        </w:rPr>
        <w:t xml:space="preserve"> </w:t>
      </w:r>
      <w:r>
        <w:rPr>
          <w:rFonts w:ascii="Times New Roman" w:eastAsia="宋体" w:hAnsi="Times New Roman" w:hint="eastAsia"/>
          <w:i/>
          <w:iCs/>
          <w:sz w:val="18"/>
          <w:szCs w:val="18"/>
        </w:rPr>
        <w:t>XC</w:t>
      </w:r>
      <w:r>
        <w:rPr>
          <w:rFonts w:ascii="Times New Roman" w:eastAsia="宋体" w:hAnsi="Times New Roman"/>
          <w:i/>
          <w:sz w:val="18"/>
          <w:szCs w:val="18"/>
        </w:rPr>
        <w:t>RK</w:t>
      </w:r>
      <w:r>
        <w:rPr>
          <w:rFonts w:ascii="Times New Roman" w:hAnsi="Times New Roman"/>
          <w:sz w:val="18"/>
          <w:szCs w:val="18"/>
        </w:rPr>
        <w:t xml:space="preserve"> Transgenic lines</w:t>
      </w:r>
    </w:p>
    <w:p w:rsidR="00214370" w:rsidRDefault="00735404">
      <w:pPr>
        <w:pStyle w:val="2"/>
        <w:rPr>
          <w:rFonts w:ascii="宋体" w:eastAsia="宋体" w:hAnsi="宋体"/>
          <w:kern w:val="1"/>
        </w:rPr>
      </w:pPr>
      <w:bookmarkStart w:id="20" w:name="OLE_LINK24"/>
      <w:bookmarkEnd w:id="20"/>
      <w:r>
        <w:rPr>
          <w:rFonts w:ascii="宋体" w:eastAsia="宋体" w:hAnsi="宋体" w:hint="eastAsia"/>
          <w:kern w:val="1"/>
        </w:rPr>
        <w:t>2</w:t>
      </w:r>
      <w:r>
        <w:rPr>
          <w:rFonts w:ascii="宋体" w:eastAsia="宋体" w:hAnsi="宋体"/>
          <w:kern w:val="1"/>
        </w:rPr>
        <w:t>.</w:t>
      </w:r>
      <w:r>
        <w:rPr>
          <w:rFonts w:ascii="宋体" w:eastAsia="宋体" w:hAnsi="宋体" w:hint="eastAsia"/>
          <w:kern w:val="1"/>
        </w:rPr>
        <w:t>5</w:t>
      </w:r>
      <w:r>
        <w:rPr>
          <w:rFonts w:ascii="宋体" w:eastAsia="宋体" w:hAnsi="宋体"/>
          <w:kern w:val="1"/>
        </w:rPr>
        <w:t xml:space="preserve"> </w:t>
      </w:r>
      <w:r>
        <w:rPr>
          <w:rFonts w:ascii="宋体" w:eastAsia="宋体" w:hAnsi="宋体"/>
          <w:i/>
          <w:kern w:val="1"/>
        </w:rPr>
        <w:t>XCRK</w:t>
      </w:r>
      <w:r>
        <w:rPr>
          <w:rFonts w:ascii="宋体" w:eastAsia="宋体" w:hAnsi="宋体"/>
          <w:kern w:val="1"/>
        </w:rPr>
        <w:t>基因超量表达和抑制表达转基因植株对</w:t>
      </w:r>
      <w:r>
        <w:rPr>
          <w:rFonts w:ascii="宋体" w:eastAsia="宋体" w:hAnsi="宋体"/>
          <w:i/>
          <w:kern w:val="1"/>
        </w:rPr>
        <w:t>Xoc</w:t>
      </w:r>
      <w:r>
        <w:rPr>
          <w:rFonts w:ascii="宋体" w:eastAsia="宋体" w:hAnsi="宋体"/>
          <w:kern w:val="1"/>
        </w:rPr>
        <w:t>的抗性</w:t>
      </w:r>
    </w:p>
    <w:p w:rsidR="00214370" w:rsidRDefault="00735404">
      <w:pPr>
        <w:spacing w:after="0" w:line="360" w:lineRule="auto"/>
        <w:ind w:firstLine="480"/>
        <w:jc w:val="both"/>
        <w:rPr>
          <w:rFonts w:ascii="Times New Roman" w:eastAsia="宋体" w:hAnsi="Times New Roman"/>
          <w:sz w:val="21"/>
          <w:szCs w:val="21"/>
        </w:rPr>
      </w:pPr>
      <w:r>
        <w:rPr>
          <w:rFonts w:ascii="Times New Roman" w:eastAsia="宋体" w:hAnsi="宋体"/>
          <w:sz w:val="21"/>
          <w:szCs w:val="21"/>
        </w:rPr>
        <w:t>qRT-PCR</w:t>
      </w:r>
      <w:r>
        <w:rPr>
          <w:rFonts w:ascii="Times New Roman" w:eastAsia="宋体" w:hAnsi="宋体"/>
          <w:sz w:val="21"/>
          <w:szCs w:val="21"/>
        </w:rPr>
        <w:t>分析</w:t>
      </w:r>
      <w:r>
        <w:rPr>
          <w:rFonts w:ascii="Times New Roman" w:eastAsia="宋体" w:hAnsi="宋体"/>
          <w:i/>
          <w:iCs/>
          <w:sz w:val="21"/>
          <w:szCs w:val="21"/>
        </w:rPr>
        <w:t>XCRK</w:t>
      </w:r>
      <w:r>
        <w:rPr>
          <w:rFonts w:ascii="Times New Roman" w:eastAsia="宋体" w:hAnsi="宋体"/>
          <w:sz w:val="21"/>
          <w:szCs w:val="21"/>
        </w:rPr>
        <w:t>基因在</w:t>
      </w:r>
      <w:r>
        <w:rPr>
          <w:rFonts w:ascii="Times New Roman" w:eastAsia="宋体" w:hAnsi="宋体"/>
          <w:sz w:val="21"/>
          <w:szCs w:val="21"/>
        </w:rPr>
        <w:t>T1</w:t>
      </w:r>
      <w:r>
        <w:rPr>
          <w:rFonts w:ascii="Times New Roman" w:eastAsia="宋体" w:hAnsi="宋体"/>
          <w:sz w:val="21"/>
          <w:szCs w:val="21"/>
        </w:rPr>
        <w:t>代超量、抑制表达转化植株中的相对表达水平，结果如图</w:t>
      </w:r>
      <w:r>
        <w:rPr>
          <w:rFonts w:ascii="Times New Roman" w:eastAsia="宋体" w:hAnsi="宋体"/>
          <w:sz w:val="21"/>
          <w:szCs w:val="21"/>
        </w:rPr>
        <w:t>5</w:t>
      </w:r>
      <w:r>
        <w:rPr>
          <w:rFonts w:ascii="Times New Roman" w:eastAsia="宋体" w:hAnsi="宋体" w:hint="eastAsia"/>
          <w:sz w:val="21"/>
          <w:szCs w:val="21"/>
        </w:rPr>
        <w:t>(</w:t>
      </w:r>
      <w:r>
        <w:rPr>
          <w:rFonts w:ascii="Times New Roman" w:eastAsia="宋体" w:hAnsi="宋体"/>
          <w:sz w:val="21"/>
          <w:szCs w:val="21"/>
        </w:rPr>
        <w:t>a</w:t>
      </w:r>
      <w:r>
        <w:rPr>
          <w:rFonts w:ascii="Times New Roman" w:eastAsia="宋体" w:hAnsi="宋体" w:hint="eastAsia"/>
          <w:sz w:val="21"/>
          <w:szCs w:val="21"/>
        </w:rPr>
        <w:t>)</w:t>
      </w:r>
      <w:r>
        <w:rPr>
          <w:rFonts w:ascii="Times New Roman" w:eastAsia="宋体" w:hAnsi="宋体"/>
          <w:sz w:val="21"/>
          <w:szCs w:val="21"/>
        </w:rPr>
        <w:t>，</w:t>
      </w:r>
      <w:bookmarkStart w:id="21" w:name="OLE_LINK31"/>
      <w:bookmarkStart w:id="22" w:name="OLE_LINK32"/>
      <w:r>
        <w:rPr>
          <w:rFonts w:ascii="Times New Roman" w:eastAsia="宋体" w:hAnsi="宋体"/>
          <w:sz w:val="21"/>
          <w:szCs w:val="21"/>
        </w:rPr>
        <w:t>选取过量效果明显的植株</w:t>
      </w:r>
      <w:r>
        <w:rPr>
          <w:rFonts w:ascii="Times New Roman" w:eastAsia="宋体" w:hAnsi="宋体"/>
          <w:sz w:val="21"/>
          <w:szCs w:val="21"/>
        </w:rPr>
        <w:t>OE3</w:t>
      </w:r>
      <w:r>
        <w:rPr>
          <w:rFonts w:ascii="Times New Roman" w:eastAsia="宋体" w:hAnsi="宋体"/>
          <w:sz w:val="21"/>
          <w:szCs w:val="21"/>
        </w:rPr>
        <w:t>、</w:t>
      </w:r>
      <w:r>
        <w:rPr>
          <w:rFonts w:ascii="Times New Roman" w:eastAsia="宋体" w:hAnsi="宋体"/>
          <w:sz w:val="21"/>
          <w:szCs w:val="21"/>
        </w:rPr>
        <w:t xml:space="preserve">OE8 </w:t>
      </w:r>
      <w:r>
        <w:rPr>
          <w:rFonts w:ascii="Times New Roman" w:eastAsia="宋体" w:hAnsi="宋体"/>
          <w:sz w:val="21"/>
          <w:szCs w:val="21"/>
        </w:rPr>
        <w:t>和干扰效果明显的植株</w:t>
      </w:r>
      <w:r>
        <w:rPr>
          <w:rFonts w:ascii="Times New Roman" w:eastAsia="宋体" w:hAnsi="宋体"/>
          <w:sz w:val="21"/>
          <w:szCs w:val="21"/>
        </w:rPr>
        <w:t>RNAi2</w:t>
      </w:r>
      <w:r>
        <w:rPr>
          <w:rFonts w:ascii="Times New Roman" w:eastAsia="宋体" w:hAnsi="宋体"/>
          <w:sz w:val="21"/>
          <w:szCs w:val="21"/>
        </w:rPr>
        <w:t>、</w:t>
      </w:r>
      <w:r>
        <w:rPr>
          <w:rFonts w:ascii="Times New Roman" w:eastAsia="宋体" w:hAnsi="宋体"/>
          <w:sz w:val="21"/>
          <w:szCs w:val="21"/>
        </w:rPr>
        <w:t xml:space="preserve">RNAi8 </w:t>
      </w:r>
      <w:r>
        <w:rPr>
          <w:rFonts w:ascii="Times New Roman" w:eastAsia="宋体" w:hAnsi="宋体"/>
          <w:sz w:val="21"/>
          <w:szCs w:val="21"/>
        </w:rPr>
        <w:t>用于后续试验。</w:t>
      </w:r>
      <w:bookmarkEnd w:id="21"/>
      <w:bookmarkEnd w:id="22"/>
      <w:r>
        <w:rPr>
          <w:rFonts w:ascii="Times New Roman" w:eastAsia="宋体" w:hAnsi="宋体"/>
          <w:sz w:val="21"/>
          <w:szCs w:val="21"/>
        </w:rPr>
        <w:t>在分蘖期对水稻植株进行接菌实验，结果如图</w:t>
      </w:r>
      <w:r>
        <w:rPr>
          <w:rFonts w:ascii="Times New Roman" w:eastAsia="宋体" w:hAnsi="宋体" w:hint="eastAsia"/>
          <w:sz w:val="21"/>
          <w:szCs w:val="21"/>
        </w:rPr>
        <w:t>5(b)</w:t>
      </w:r>
      <w:r>
        <w:rPr>
          <w:rFonts w:ascii="Times New Roman" w:eastAsia="宋体" w:hAnsi="宋体"/>
          <w:sz w:val="21"/>
          <w:szCs w:val="21"/>
        </w:rPr>
        <w:t>，接菌</w:t>
      </w:r>
      <w:r>
        <w:rPr>
          <w:rFonts w:ascii="Times New Roman" w:eastAsia="宋体" w:hAnsi="Times New Roman"/>
          <w:sz w:val="21"/>
          <w:szCs w:val="21"/>
        </w:rPr>
        <w:t>10</w:t>
      </w:r>
      <w:r>
        <w:rPr>
          <w:rFonts w:ascii="Times New Roman" w:eastAsia="宋体" w:hAnsi="Times New Roman" w:hint="eastAsia"/>
          <w:sz w:val="21"/>
          <w:szCs w:val="21"/>
        </w:rPr>
        <w:t xml:space="preserve"> </w:t>
      </w:r>
      <w:r>
        <w:rPr>
          <w:rFonts w:ascii="Times New Roman" w:eastAsia="宋体" w:hAnsi="宋体" w:hint="eastAsia"/>
          <w:sz w:val="21"/>
          <w:szCs w:val="21"/>
        </w:rPr>
        <w:t>d</w:t>
      </w:r>
      <w:r>
        <w:rPr>
          <w:rFonts w:ascii="Times New Roman" w:eastAsia="宋体" w:hAnsi="宋体"/>
          <w:sz w:val="21"/>
          <w:szCs w:val="21"/>
        </w:rPr>
        <w:t>后统计分析不同超量、抑制表达转基因植株和野生型植株细菌性条斑病病斑长度，如图</w:t>
      </w:r>
      <w:r>
        <w:rPr>
          <w:rFonts w:ascii="Times New Roman" w:eastAsia="宋体" w:hAnsi="Times New Roman" w:hint="eastAsia"/>
          <w:sz w:val="21"/>
          <w:szCs w:val="21"/>
        </w:rPr>
        <w:t>5(c)</w:t>
      </w:r>
      <w:r>
        <w:rPr>
          <w:rFonts w:ascii="Times New Roman" w:eastAsia="宋体" w:hAnsi="宋体"/>
          <w:sz w:val="21"/>
          <w:szCs w:val="21"/>
        </w:rPr>
        <w:t>，</w:t>
      </w:r>
      <w:r>
        <w:rPr>
          <w:rFonts w:ascii="Times New Roman" w:eastAsia="宋体" w:hAnsi="Times New Roman"/>
          <w:sz w:val="21"/>
          <w:szCs w:val="21"/>
        </w:rPr>
        <w:t>2</w:t>
      </w:r>
      <w:r>
        <w:rPr>
          <w:rFonts w:ascii="Times New Roman" w:eastAsia="宋体" w:hAnsi="宋体"/>
          <w:sz w:val="21"/>
          <w:szCs w:val="21"/>
        </w:rPr>
        <w:t>株不同的超量表达转基因植株的条斑病病斑长度均比野生型植株的短，平均病斑长度</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sz w:val="21"/>
          <w:szCs w:val="21"/>
        </w:rPr>
        <w:t>-OE3 (2.5 mm)</w:t>
      </w:r>
      <w:r>
        <w:rPr>
          <w:rFonts w:ascii="Times New Roman" w:eastAsia="宋体" w:hAnsi="宋体"/>
          <w:sz w:val="21"/>
          <w:szCs w:val="21"/>
        </w:rPr>
        <w:t>、</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sz w:val="21"/>
          <w:szCs w:val="21"/>
        </w:rPr>
        <w:t xml:space="preserve">-OE8 (2.13 mm) </w:t>
      </w:r>
      <w:r>
        <w:rPr>
          <w:rFonts w:ascii="Times New Roman" w:eastAsia="宋体" w:hAnsi="宋体"/>
          <w:sz w:val="21"/>
          <w:szCs w:val="21"/>
        </w:rPr>
        <w:t>明显要比野生型植株</w:t>
      </w:r>
      <w:r>
        <w:rPr>
          <w:rFonts w:ascii="Times New Roman" w:eastAsia="宋体" w:hAnsi="Times New Roman"/>
          <w:sz w:val="21"/>
          <w:szCs w:val="21"/>
        </w:rPr>
        <w:t xml:space="preserve"> (3.3 mm) </w:t>
      </w:r>
      <w:r>
        <w:rPr>
          <w:rFonts w:ascii="Times New Roman" w:eastAsia="宋体" w:hAnsi="宋体"/>
          <w:sz w:val="21"/>
          <w:szCs w:val="21"/>
        </w:rPr>
        <w:t>短，其中</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sz w:val="21"/>
          <w:szCs w:val="21"/>
        </w:rPr>
        <w:t>-OE8</w:t>
      </w:r>
      <w:r>
        <w:rPr>
          <w:rFonts w:ascii="Times New Roman" w:eastAsia="宋体" w:hAnsi="宋体"/>
          <w:sz w:val="21"/>
          <w:szCs w:val="21"/>
        </w:rPr>
        <w:t>极显著（</w:t>
      </w:r>
      <w:r>
        <w:rPr>
          <w:rFonts w:ascii="Times New Roman" w:eastAsia="宋体" w:hAnsi="Times New Roman"/>
          <w:sz w:val="21"/>
          <w:szCs w:val="21"/>
        </w:rPr>
        <w:t>t</w:t>
      </w:r>
      <w:r>
        <w:rPr>
          <w:rFonts w:ascii="Times New Roman" w:eastAsia="宋体" w:hAnsi="宋体"/>
          <w:sz w:val="21"/>
          <w:szCs w:val="21"/>
        </w:rPr>
        <w:t>测验，</w:t>
      </w:r>
      <w:r>
        <w:rPr>
          <w:rFonts w:ascii="Times New Roman" w:eastAsia="宋体" w:hAnsi="Times New Roman"/>
          <w:sz w:val="21"/>
          <w:szCs w:val="21"/>
        </w:rPr>
        <w:t>P&lt;0.001</w:t>
      </w:r>
      <w:r>
        <w:rPr>
          <w:rFonts w:ascii="Times New Roman" w:eastAsia="宋体" w:hAnsi="宋体"/>
          <w:sz w:val="21"/>
          <w:szCs w:val="21"/>
        </w:rPr>
        <w:t>）短于野生型植株。此外，干扰表达转基因植株表现出相反的表型，</w:t>
      </w:r>
      <w:r>
        <w:rPr>
          <w:rFonts w:ascii="Times New Roman" w:eastAsia="宋体" w:hAnsi="Times New Roman"/>
          <w:sz w:val="21"/>
          <w:szCs w:val="21"/>
        </w:rPr>
        <w:t>2</w:t>
      </w:r>
      <w:r>
        <w:rPr>
          <w:rFonts w:ascii="Times New Roman" w:eastAsia="宋体" w:hAnsi="宋体"/>
          <w:sz w:val="21"/>
          <w:szCs w:val="21"/>
        </w:rPr>
        <w:t>株</w:t>
      </w:r>
      <w:r>
        <w:rPr>
          <w:rFonts w:ascii="Times New Roman" w:eastAsia="宋体" w:hAnsi="Times New Roman"/>
          <w:sz w:val="21"/>
          <w:szCs w:val="21"/>
        </w:rPr>
        <w:t>T1</w:t>
      </w:r>
      <w:r>
        <w:rPr>
          <w:rFonts w:ascii="Times New Roman" w:eastAsia="宋体" w:hAnsi="宋体"/>
          <w:sz w:val="21"/>
          <w:szCs w:val="21"/>
        </w:rPr>
        <w:t>代抑制表达转基因植株病斑长度为</w:t>
      </w:r>
      <w:r>
        <w:rPr>
          <w:rFonts w:ascii="Times New Roman" w:eastAsia="宋体" w:hAnsi="Times New Roman"/>
          <w:sz w:val="21"/>
          <w:szCs w:val="21"/>
        </w:rPr>
        <w:t>4.2</w:t>
      </w:r>
      <w:r>
        <w:rPr>
          <w:rFonts w:ascii="Times New Roman" w:eastAsia="宋体" w:hAnsi="Times New Roman" w:hint="eastAsia"/>
          <w:sz w:val="21"/>
          <w:szCs w:val="21"/>
        </w:rPr>
        <w:t>~</w:t>
      </w:r>
      <w:r>
        <w:rPr>
          <w:rFonts w:ascii="Times New Roman" w:eastAsia="宋体" w:hAnsi="Times New Roman"/>
          <w:sz w:val="21"/>
          <w:szCs w:val="21"/>
        </w:rPr>
        <w:t>4.5 mm</w:t>
      </w:r>
      <w:r>
        <w:rPr>
          <w:rFonts w:ascii="Times New Roman" w:eastAsia="宋体" w:hAnsi="宋体"/>
          <w:sz w:val="21"/>
          <w:szCs w:val="21"/>
        </w:rPr>
        <w:t>，其中</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sz w:val="21"/>
          <w:szCs w:val="21"/>
        </w:rPr>
        <w:t>-RNAi2</w:t>
      </w:r>
      <w:r>
        <w:rPr>
          <w:rFonts w:ascii="Times New Roman" w:eastAsia="宋体" w:hAnsi="Times New Roman" w:hint="eastAsia"/>
          <w:sz w:val="21"/>
          <w:szCs w:val="21"/>
        </w:rPr>
        <w:t xml:space="preserve"> </w:t>
      </w:r>
      <w:r>
        <w:rPr>
          <w:rFonts w:ascii="Times New Roman" w:eastAsia="宋体" w:hAnsi="Times New Roman"/>
          <w:sz w:val="21"/>
          <w:szCs w:val="21"/>
        </w:rPr>
        <w:t>(4.5 mm)</w:t>
      </w:r>
      <w:r>
        <w:rPr>
          <w:rFonts w:ascii="Times New Roman" w:eastAsia="宋体" w:hAnsi="宋体"/>
          <w:sz w:val="21"/>
          <w:szCs w:val="21"/>
        </w:rPr>
        <w:t>、</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sz w:val="21"/>
          <w:szCs w:val="21"/>
        </w:rPr>
        <w:t>-RNAi8</w:t>
      </w:r>
      <w:r>
        <w:rPr>
          <w:rFonts w:ascii="Times New Roman" w:eastAsia="宋体" w:hAnsi="Times New Roman" w:hint="eastAsia"/>
          <w:sz w:val="21"/>
          <w:szCs w:val="21"/>
        </w:rPr>
        <w:t xml:space="preserve"> </w:t>
      </w:r>
      <w:r>
        <w:rPr>
          <w:rFonts w:ascii="Times New Roman" w:eastAsia="宋体" w:hAnsi="Times New Roman"/>
          <w:sz w:val="21"/>
          <w:szCs w:val="21"/>
        </w:rPr>
        <w:t>(4.2 mm)</w:t>
      </w:r>
      <w:r>
        <w:rPr>
          <w:rFonts w:ascii="Times New Roman" w:eastAsia="宋体" w:hAnsi="宋体"/>
          <w:sz w:val="21"/>
          <w:szCs w:val="21"/>
        </w:rPr>
        <w:t>，</w:t>
      </w:r>
      <w:r>
        <w:rPr>
          <w:rFonts w:ascii="Times New Roman" w:eastAsia="宋体" w:hAnsi="Times New Roman"/>
          <w:sz w:val="21"/>
          <w:szCs w:val="21"/>
        </w:rPr>
        <w:t>2</w:t>
      </w:r>
      <w:r>
        <w:rPr>
          <w:rFonts w:ascii="Times New Roman" w:eastAsia="宋体" w:hAnsi="宋体"/>
          <w:sz w:val="21"/>
          <w:szCs w:val="21"/>
        </w:rPr>
        <w:t>株抑制表达转基因植株的平均病斑长度长于野生型植株的平均病斑长，但未达到显著性差异。接菌</w:t>
      </w:r>
      <w:r>
        <w:rPr>
          <w:rFonts w:ascii="Times New Roman" w:eastAsia="宋体" w:hAnsi="Times New Roman"/>
          <w:sz w:val="21"/>
          <w:szCs w:val="21"/>
        </w:rPr>
        <w:t>15</w:t>
      </w:r>
      <w:r>
        <w:rPr>
          <w:rFonts w:ascii="Times New Roman" w:eastAsia="宋体" w:hAnsi="Times New Roman" w:hint="eastAsia"/>
          <w:sz w:val="21"/>
          <w:szCs w:val="21"/>
        </w:rPr>
        <w:t xml:space="preserve"> </w:t>
      </w:r>
      <w:r>
        <w:rPr>
          <w:rFonts w:ascii="Times New Roman" w:eastAsia="宋体" w:hAnsi="宋体" w:hint="eastAsia"/>
          <w:sz w:val="21"/>
          <w:szCs w:val="21"/>
        </w:rPr>
        <w:t>d</w:t>
      </w:r>
      <w:r>
        <w:rPr>
          <w:rFonts w:ascii="Times New Roman" w:eastAsia="宋体" w:hAnsi="宋体"/>
          <w:sz w:val="21"/>
          <w:szCs w:val="21"/>
        </w:rPr>
        <w:t>后，病斑长度</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sz w:val="21"/>
          <w:szCs w:val="21"/>
        </w:rPr>
        <w:t>-OE3</w:t>
      </w:r>
      <w:r>
        <w:rPr>
          <w:rFonts w:ascii="Times New Roman" w:eastAsia="宋体" w:hAnsi="Times New Roman" w:hint="eastAsia"/>
          <w:sz w:val="21"/>
          <w:szCs w:val="21"/>
        </w:rPr>
        <w:t xml:space="preserve"> </w:t>
      </w:r>
      <w:r>
        <w:rPr>
          <w:rFonts w:ascii="Times New Roman" w:eastAsia="宋体" w:hAnsi="Times New Roman"/>
          <w:sz w:val="21"/>
          <w:szCs w:val="21"/>
        </w:rPr>
        <w:t>(4.0 mm)</w:t>
      </w:r>
      <w:r>
        <w:rPr>
          <w:rFonts w:ascii="Times New Roman" w:eastAsia="宋体" w:hAnsi="宋体"/>
          <w:sz w:val="21"/>
          <w:szCs w:val="21"/>
        </w:rPr>
        <w:t>、</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sz w:val="21"/>
          <w:szCs w:val="21"/>
        </w:rPr>
        <w:t>-OE8</w:t>
      </w:r>
      <w:r>
        <w:rPr>
          <w:rFonts w:ascii="Times New Roman" w:eastAsia="宋体" w:hAnsi="Times New Roman" w:hint="eastAsia"/>
          <w:sz w:val="21"/>
          <w:szCs w:val="21"/>
        </w:rPr>
        <w:t xml:space="preserve"> </w:t>
      </w:r>
      <w:r>
        <w:rPr>
          <w:rFonts w:ascii="Times New Roman" w:eastAsia="宋体" w:hAnsi="Times New Roman"/>
          <w:sz w:val="21"/>
          <w:szCs w:val="21"/>
        </w:rPr>
        <w:t xml:space="preserve">(3.6 mm) </w:t>
      </w:r>
      <w:r>
        <w:rPr>
          <w:rFonts w:ascii="Times New Roman" w:eastAsia="宋体" w:hAnsi="宋体"/>
          <w:sz w:val="21"/>
          <w:szCs w:val="21"/>
        </w:rPr>
        <w:t>与野生型</w:t>
      </w:r>
      <w:r>
        <w:rPr>
          <w:rFonts w:ascii="Times New Roman" w:eastAsia="宋体" w:hAnsi="宋体" w:hint="eastAsia"/>
          <w:sz w:val="21"/>
          <w:szCs w:val="21"/>
        </w:rPr>
        <w:t xml:space="preserve"> </w:t>
      </w:r>
      <w:r>
        <w:rPr>
          <w:rFonts w:ascii="Times New Roman" w:eastAsia="宋体" w:hAnsi="Times New Roman"/>
          <w:sz w:val="21"/>
          <w:szCs w:val="21"/>
        </w:rPr>
        <w:t>(6.5 mm)</w:t>
      </w:r>
      <w:r>
        <w:rPr>
          <w:rFonts w:ascii="Times New Roman" w:eastAsia="宋体" w:hAnsi="Times New Roman" w:hint="eastAsia"/>
          <w:sz w:val="21"/>
          <w:szCs w:val="21"/>
        </w:rPr>
        <w:t xml:space="preserve"> </w:t>
      </w:r>
      <w:r>
        <w:rPr>
          <w:rFonts w:ascii="Times New Roman" w:eastAsia="宋体" w:hAnsi="宋体"/>
          <w:sz w:val="21"/>
          <w:szCs w:val="21"/>
        </w:rPr>
        <w:t>相比，明显要短且达到了显著性差异，另一方面，</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sz w:val="21"/>
          <w:szCs w:val="21"/>
        </w:rPr>
        <w:t>-RNAi2</w:t>
      </w:r>
      <w:r>
        <w:rPr>
          <w:rFonts w:ascii="Times New Roman" w:eastAsia="宋体" w:hAnsi="宋体"/>
          <w:sz w:val="21"/>
          <w:szCs w:val="21"/>
        </w:rPr>
        <w:t>和</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sz w:val="21"/>
          <w:szCs w:val="21"/>
        </w:rPr>
        <w:t>RNAi8</w:t>
      </w:r>
      <w:r>
        <w:rPr>
          <w:rFonts w:ascii="Times New Roman" w:eastAsia="宋体" w:hAnsi="宋体"/>
          <w:sz w:val="21"/>
          <w:szCs w:val="21"/>
        </w:rPr>
        <w:t>与野生型相比差异不大。由此可见，</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宋体"/>
          <w:sz w:val="21"/>
          <w:szCs w:val="21"/>
        </w:rPr>
        <w:t>基因超表达和抑制表达可以对</w:t>
      </w:r>
      <w:r>
        <w:rPr>
          <w:rFonts w:ascii="Times New Roman" w:eastAsia="宋体" w:hAnsi="Times New Roman"/>
          <w:i/>
          <w:sz w:val="21"/>
          <w:szCs w:val="21"/>
        </w:rPr>
        <w:t>Xoc</w:t>
      </w:r>
      <w:r>
        <w:rPr>
          <w:rFonts w:ascii="Times New Roman" w:eastAsia="宋体" w:hAnsi="宋体"/>
          <w:sz w:val="21"/>
          <w:szCs w:val="21"/>
        </w:rPr>
        <w:t>表现出不同的抗性，上述的结果表明，</w:t>
      </w:r>
      <w:r>
        <w:rPr>
          <w:rFonts w:ascii="Times New Roman" w:eastAsia="宋体" w:hAnsi="Times New Roman"/>
          <w:sz w:val="21"/>
          <w:szCs w:val="21"/>
        </w:rPr>
        <w:t>T1</w:t>
      </w:r>
      <w:r>
        <w:rPr>
          <w:rFonts w:ascii="Times New Roman" w:eastAsia="宋体" w:hAnsi="宋体"/>
          <w:sz w:val="21"/>
          <w:szCs w:val="21"/>
        </w:rPr>
        <w:t>代</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hint="eastAsia"/>
          <w:i/>
          <w:sz w:val="21"/>
          <w:szCs w:val="21"/>
        </w:rPr>
        <w:t xml:space="preserve"> </w:t>
      </w:r>
      <w:r>
        <w:rPr>
          <w:rFonts w:ascii="Times New Roman" w:eastAsia="宋体" w:hAnsi="宋体"/>
          <w:sz w:val="21"/>
          <w:szCs w:val="21"/>
        </w:rPr>
        <w:t>超量表达转基因植株对细菌性条斑病抗性明显增强。</w:t>
      </w:r>
    </w:p>
    <w:p w:rsidR="00214370" w:rsidRDefault="00214370">
      <w:pPr>
        <w:tabs>
          <w:tab w:val="left" w:pos="3418"/>
          <w:tab w:val="center" w:pos="4213"/>
        </w:tabs>
        <w:spacing w:after="0" w:line="360" w:lineRule="auto"/>
        <w:jc w:val="both"/>
        <w:rPr>
          <w:sz w:val="20"/>
        </w:rPr>
      </w:pPr>
    </w:p>
    <w:p w:rsidR="00214370" w:rsidRDefault="00214370">
      <w:pPr>
        <w:tabs>
          <w:tab w:val="left" w:pos="3418"/>
          <w:tab w:val="center" w:pos="4213"/>
        </w:tabs>
        <w:spacing w:after="0" w:line="360" w:lineRule="auto"/>
        <w:jc w:val="both"/>
      </w:pPr>
    </w:p>
    <w:p w:rsidR="00214370" w:rsidRDefault="00735404">
      <w:pPr>
        <w:tabs>
          <w:tab w:val="left" w:pos="3418"/>
          <w:tab w:val="center" w:pos="4213"/>
        </w:tabs>
        <w:spacing w:after="0" w:line="360" w:lineRule="auto"/>
        <w:jc w:val="center"/>
      </w:pPr>
      <w:r>
        <w:rPr>
          <w:rFonts w:hint="eastAsia"/>
          <w:noProof/>
        </w:rPr>
        <w:drawing>
          <wp:inline distT="0" distB="0" distL="114300" distR="114300">
            <wp:extent cx="3787775" cy="2113280"/>
            <wp:effectExtent l="0" t="0" r="3175" b="127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23" cstate="print"/>
                    <a:stretch>
                      <a:fillRect/>
                    </a:stretch>
                  </pic:blipFill>
                  <pic:spPr>
                    <a:xfrm>
                      <a:off x="0" y="0"/>
                      <a:ext cx="3787775" cy="2113280"/>
                    </a:xfrm>
                    <a:prstGeom prst="rect">
                      <a:avLst/>
                    </a:prstGeom>
                  </pic:spPr>
                </pic:pic>
              </a:graphicData>
            </a:graphic>
          </wp:inline>
        </w:drawing>
      </w:r>
      <w:bookmarkStart w:id="23" w:name="_GoBack"/>
      <w:bookmarkEnd w:id="23"/>
    </w:p>
    <w:p w:rsidR="00214370" w:rsidRDefault="00735404">
      <w:pPr>
        <w:spacing w:after="0" w:line="360" w:lineRule="auto"/>
        <w:jc w:val="center"/>
        <w:rPr>
          <w:rFonts w:ascii="Times New Roman" w:eastAsia="宋体" w:hAnsi="Times New Roman"/>
          <w:b/>
          <w:sz w:val="24"/>
          <w:szCs w:val="24"/>
        </w:rPr>
      </w:pPr>
      <w:r>
        <w:rPr>
          <w:rFonts w:ascii="Times New Roman" w:eastAsia="宋体" w:hAnsi="Times New Roman"/>
          <w:sz w:val="18"/>
          <w:szCs w:val="18"/>
        </w:rPr>
        <w:t>（</w:t>
      </w:r>
      <w:r>
        <w:rPr>
          <w:rFonts w:ascii="Times New Roman" w:eastAsia="宋体" w:hAnsi="Times New Roman" w:hint="eastAsia"/>
          <w:sz w:val="18"/>
          <w:szCs w:val="18"/>
        </w:rPr>
        <w:t>a</w:t>
      </w:r>
      <w:r>
        <w:rPr>
          <w:rFonts w:ascii="Times New Roman" w:eastAsia="宋体" w:hAnsi="Times New Roman"/>
          <w:sz w:val="18"/>
          <w:szCs w:val="18"/>
        </w:rPr>
        <w:t>）</w:t>
      </w:r>
      <w:r>
        <w:rPr>
          <w:rFonts w:ascii="Times New Roman" w:eastAsia="宋体" w:hAnsi="Times New Roman"/>
          <w:sz w:val="18"/>
          <w:szCs w:val="18"/>
        </w:rPr>
        <w:t>T1</w:t>
      </w:r>
      <w:r>
        <w:rPr>
          <w:rFonts w:ascii="Times New Roman" w:eastAsia="宋体" w:hAnsi="Times New Roman"/>
          <w:sz w:val="18"/>
          <w:szCs w:val="18"/>
        </w:rPr>
        <w:t>代转基因植株与野生型植株接菌</w:t>
      </w:r>
      <w:r>
        <w:rPr>
          <w:rFonts w:ascii="Times New Roman" w:eastAsia="宋体" w:hAnsi="Times New Roman" w:hint="eastAsia"/>
          <w:sz w:val="18"/>
          <w:szCs w:val="18"/>
        </w:rPr>
        <w:t>后</w:t>
      </w:r>
      <w:r>
        <w:rPr>
          <w:rFonts w:ascii="Times New Roman" w:eastAsia="宋体" w:hAnsi="Times New Roman" w:hint="eastAsia"/>
          <w:i/>
          <w:iCs/>
          <w:sz w:val="18"/>
          <w:szCs w:val="18"/>
        </w:rPr>
        <w:t>XCRK</w:t>
      </w:r>
      <w:r>
        <w:rPr>
          <w:rFonts w:ascii="Times New Roman" w:eastAsia="宋体" w:hAnsi="Times New Roman" w:hint="eastAsia"/>
          <w:sz w:val="18"/>
          <w:szCs w:val="18"/>
        </w:rPr>
        <w:t>基因表达情况</w:t>
      </w:r>
    </w:p>
    <w:p w:rsidR="00214370" w:rsidRDefault="00735404">
      <w:pPr>
        <w:spacing w:after="0" w:line="360" w:lineRule="auto"/>
        <w:jc w:val="center"/>
        <w:rPr>
          <w:rFonts w:ascii="Times New Roman" w:eastAsia="宋体" w:hAnsi="Times New Roman"/>
          <w:b/>
          <w:sz w:val="24"/>
          <w:szCs w:val="24"/>
        </w:rPr>
      </w:pPr>
      <w:r>
        <w:rPr>
          <w:noProof/>
        </w:rPr>
        <w:drawing>
          <wp:inline distT="0" distB="0" distL="0" distR="0">
            <wp:extent cx="3571875" cy="2138045"/>
            <wp:effectExtent l="19050" t="0" r="9525" b="0"/>
            <wp:docPr id="19" name="图片模式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模式217"/>
                    <pic:cNvPicPr>
                      <a:picLocks noChangeAspect="1"/>
                    </pic:cNvPicPr>
                  </pic:nvPicPr>
                  <pic:blipFill>
                    <a:blip r:embed="rId24" cstate="print"/>
                    <a:stretch>
                      <a:fillRect/>
                    </a:stretch>
                  </pic:blipFill>
                  <pic:spPr>
                    <a:xfrm>
                      <a:off x="0" y="0"/>
                      <a:ext cx="3571875" cy="2138197"/>
                    </a:xfrm>
                    <a:prstGeom prst="rect">
                      <a:avLst/>
                    </a:prstGeom>
                    <a:noFill/>
                    <a:ln w="12700">
                      <a:noFill/>
                    </a:ln>
                  </pic:spPr>
                </pic:pic>
              </a:graphicData>
            </a:graphic>
          </wp:inline>
        </w:drawing>
      </w:r>
    </w:p>
    <w:p w:rsidR="00214370" w:rsidRDefault="00735404">
      <w:pPr>
        <w:spacing w:after="0" w:line="360" w:lineRule="auto"/>
        <w:jc w:val="center"/>
        <w:rPr>
          <w:rFonts w:ascii="Times New Roman" w:eastAsia="宋体" w:hAnsi="Times New Roman"/>
          <w:b/>
          <w:sz w:val="24"/>
          <w:szCs w:val="24"/>
        </w:rPr>
      </w:pPr>
      <w:r>
        <w:rPr>
          <w:rFonts w:ascii="Times New Roman" w:eastAsia="宋体" w:hAnsi="Times New Roman"/>
          <w:sz w:val="18"/>
          <w:szCs w:val="18"/>
        </w:rPr>
        <w:t>（</w:t>
      </w:r>
      <w:r>
        <w:rPr>
          <w:rFonts w:ascii="Times New Roman" w:eastAsia="宋体" w:hAnsi="Times New Roman" w:hint="eastAsia"/>
          <w:sz w:val="18"/>
          <w:szCs w:val="18"/>
        </w:rPr>
        <w:t>b</w:t>
      </w:r>
      <w:r>
        <w:rPr>
          <w:rFonts w:ascii="Times New Roman" w:eastAsia="宋体" w:hAnsi="Times New Roman"/>
          <w:sz w:val="18"/>
          <w:szCs w:val="18"/>
        </w:rPr>
        <w:t>）</w:t>
      </w:r>
      <w:r>
        <w:rPr>
          <w:rFonts w:ascii="Times New Roman" w:eastAsia="宋体" w:hAnsi="Times New Roman"/>
          <w:sz w:val="18"/>
          <w:szCs w:val="18"/>
        </w:rPr>
        <w:t>T1</w:t>
      </w:r>
      <w:r>
        <w:rPr>
          <w:rFonts w:ascii="Times New Roman" w:eastAsia="宋体" w:hAnsi="Times New Roman"/>
          <w:sz w:val="18"/>
          <w:szCs w:val="18"/>
        </w:rPr>
        <w:t>代转基因植株与野生型植株接菌结果</w:t>
      </w:r>
    </w:p>
    <w:p w:rsidR="00214370" w:rsidRDefault="00735404">
      <w:pPr>
        <w:spacing w:after="0" w:line="360" w:lineRule="auto"/>
        <w:jc w:val="center"/>
        <w:rPr>
          <w:rFonts w:ascii="Times New Roman" w:eastAsia="宋体" w:hAnsi="Times New Roman"/>
          <w:b/>
          <w:sz w:val="24"/>
          <w:szCs w:val="24"/>
        </w:rPr>
      </w:pPr>
      <w:r>
        <w:rPr>
          <w:rFonts w:ascii="Times New Roman" w:hAnsi="Times New Roman"/>
          <w:noProof/>
        </w:rPr>
        <w:drawing>
          <wp:inline distT="0" distB="0" distL="0" distR="0">
            <wp:extent cx="3657600" cy="1800225"/>
            <wp:effectExtent l="19050" t="0" r="0" b="0"/>
            <wp:docPr id="20" name="图片模式218"/>
            <wp:cNvGraphicFramePr/>
            <a:graphic xmlns:a="http://schemas.openxmlformats.org/drawingml/2006/main">
              <a:graphicData uri="http://schemas.openxmlformats.org/drawingml/2006/picture">
                <pic:pic xmlns:pic="http://schemas.openxmlformats.org/drawingml/2006/picture">
                  <pic:nvPicPr>
                    <pic:cNvPr id="20" name="图片模式218"/>
                    <pic:cNvPicPr/>
                  </pic:nvPicPr>
                  <pic:blipFill>
                    <a:blip r:embed="rId25" cstate="print"/>
                    <a:stretch>
                      <a:fillRect/>
                    </a:stretch>
                  </pic:blipFill>
                  <pic:spPr>
                    <a:xfrm>
                      <a:off x="0" y="0"/>
                      <a:ext cx="3657600" cy="1800225"/>
                    </a:xfrm>
                    <a:prstGeom prst="rect">
                      <a:avLst/>
                    </a:prstGeom>
                    <a:noFill/>
                    <a:ln w="12700">
                      <a:noFill/>
                    </a:ln>
                  </pic:spPr>
                </pic:pic>
              </a:graphicData>
            </a:graphic>
          </wp:inline>
        </w:drawing>
      </w:r>
    </w:p>
    <w:p w:rsidR="00214370" w:rsidRDefault="00735404">
      <w:pPr>
        <w:spacing w:after="0" w:line="360" w:lineRule="auto"/>
        <w:jc w:val="center"/>
        <w:rPr>
          <w:rFonts w:ascii="Times New Roman" w:eastAsia="宋体" w:hAnsi="Times New Roman"/>
          <w:sz w:val="18"/>
          <w:szCs w:val="18"/>
        </w:rPr>
      </w:pPr>
      <w:r>
        <w:rPr>
          <w:rFonts w:ascii="Times New Roman" w:eastAsia="宋体" w:hAnsi="Times New Roman"/>
          <w:sz w:val="18"/>
          <w:szCs w:val="18"/>
        </w:rPr>
        <w:t>（</w:t>
      </w:r>
      <w:r>
        <w:rPr>
          <w:rFonts w:ascii="Times New Roman" w:eastAsia="宋体" w:hAnsi="Times New Roman" w:hint="eastAsia"/>
          <w:sz w:val="18"/>
          <w:szCs w:val="18"/>
        </w:rPr>
        <w:t>c</w:t>
      </w:r>
      <w:r>
        <w:rPr>
          <w:rFonts w:ascii="Times New Roman" w:eastAsia="宋体" w:hAnsi="Times New Roman"/>
          <w:sz w:val="18"/>
          <w:szCs w:val="18"/>
        </w:rPr>
        <w:t>）</w:t>
      </w:r>
      <w:r>
        <w:rPr>
          <w:rFonts w:ascii="Times New Roman" w:eastAsia="宋体" w:hAnsi="Times New Roman"/>
          <w:sz w:val="18"/>
          <w:szCs w:val="18"/>
        </w:rPr>
        <w:t>T1</w:t>
      </w:r>
      <w:r>
        <w:rPr>
          <w:rFonts w:ascii="Times New Roman" w:eastAsia="宋体" w:hAnsi="Times New Roman"/>
          <w:sz w:val="18"/>
          <w:szCs w:val="18"/>
        </w:rPr>
        <w:t>代超量、抑制表达转基因植株与野生型植株病斑长度比较</w:t>
      </w:r>
      <w:r>
        <w:rPr>
          <w:rFonts w:ascii="Times New Roman" w:eastAsia="宋体" w:hAnsi="Times New Roman"/>
          <w:sz w:val="18"/>
          <w:szCs w:val="18"/>
        </w:rPr>
        <w:t>, WT</w:t>
      </w:r>
      <w:r>
        <w:rPr>
          <w:rFonts w:ascii="Times New Roman" w:eastAsia="宋体" w:hAnsi="Times New Roman"/>
          <w:sz w:val="18"/>
          <w:szCs w:val="18"/>
        </w:rPr>
        <w:t>为野生型植株，</w:t>
      </w:r>
      <w:r>
        <w:rPr>
          <w:rFonts w:ascii="Times New Roman" w:eastAsia="宋体" w:hAnsi="Times New Roman"/>
          <w:sz w:val="18"/>
          <w:szCs w:val="18"/>
        </w:rPr>
        <w:t>OE3</w:t>
      </w:r>
      <w:r>
        <w:rPr>
          <w:rFonts w:ascii="Times New Roman" w:eastAsia="宋体" w:hAnsi="Times New Roman"/>
          <w:sz w:val="18"/>
          <w:szCs w:val="18"/>
        </w:rPr>
        <w:t>、</w:t>
      </w:r>
      <w:r>
        <w:rPr>
          <w:rFonts w:ascii="Times New Roman" w:eastAsia="宋体" w:hAnsi="Times New Roman"/>
          <w:sz w:val="18"/>
          <w:szCs w:val="18"/>
        </w:rPr>
        <w:t>OE8</w:t>
      </w:r>
      <w:r>
        <w:rPr>
          <w:rFonts w:ascii="Times New Roman" w:eastAsia="宋体" w:hAnsi="Times New Roman"/>
          <w:sz w:val="18"/>
          <w:szCs w:val="18"/>
        </w:rPr>
        <w:t>为</w:t>
      </w:r>
      <w:r>
        <w:rPr>
          <w:rFonts w:ascii="Times New Roman" w:eastAsia="宋体" w:hAnsi="Times New Roman"/>
          <w:sz w:val="18"/>
          <w:szCs w:val="18"/>
        </w:rPr>
        <w:t>T</w:t>
      </w:r>
      <w:r>
        <w:rPr>
          <w:rFonts w:ascii="Times New Roman" w:eastAsia="宋体" w:hAnsi="Times New Roman" w:hint="eastAsia"/>
          <w:sz w:val="18"/>
          <w:szCs w:val="18"/>
        </w:rPr>
        <w:t>1</w:t>
      </w:r>
      <w:r>
        <w:rPr>
          <w:rFonts w:ascii="Times New Roman" w:eastAsia="宋体" w:hAnsi="Times New Roman"/>
          <w:sz w:val="18"/>
          <w:szCs w:val="18"/>
        </w:rPr>
        <w:t>代超量表达转基因植株，</w:t>
      </w:r>
      <w:r>
        <w:rPr>
          <w:rFonts w:ascii="Times New Roman" w:eastAsia="宋体" w:hAnsi="Times New Roman"/>
          <w:sz w:val="18"/>
          <w:szCs w:val="18"/>
        </w:rPr>
        <w:t>RNAi2</w:t>
      </w:r>
      <w:r>
        <w:rPr>
          <w:rFonts w:ascii="Times New Roman" w:eastAsia="宋体" w:hAnsi="Times New Roman"/>
          <w:sz w:val="18"/>
          <w:szCs w:val="18"/>
        </w:rPr>
        <w:t>、</w:t>
      </w:r>
      <w:r>
        <w:rPr>
          <w:rFonts w:ascii="Times New Roman" w:eastAsia="宋体" w:hAnsi="Times New Roman"/>
          <w:sz w:val="18"/>
          <w:szCs w:val="18"/>
        </w:rPr>
        <w:t>RNAi8</w:t>
      </w:r>
      <w:r>
        <w:rPr>
          <w:rFonts w:ascii="Times New Roman" w:eastAsia="宋体" w:hAnsi="Times New Roman"/>
          <w:sz w:val="18"/>
          <w:szCs w:val="18"/>
        </w:rPr>
        <w:t>为</w:t>
      </w:r>
      <w:r>
        <w:rPr>
          <w:rFonts w:ascii="Times New Roman" w:eastAsia="宋体" w:hAnsi="Times New Roman"/>
          <w:sz w:val="18"/>
          <w:szCs w:val="18"/>
        </w:rPr>
        <w:t>T</w:t>
      </w:r>
      <w:r>
        <w:rPr>
          <w:rFonts w:ascii="Times New Roman" w:eastAsia="宋体" w:hAnsi="Times New Roman" w:hint="eastAsia"/>
          <w:sz w:val="18"/>
          <w:szCs w:val="18"/>
        </w:rPr>
        <w:t>1</w:t>
      </w:r>
      <w:r>
        <w:rPr>
          <w:rFonts w:ascii="Times New Roman" w:eastAsia="宋体" w:hAnsi="Times New Roman"/>
          <w:sz w:val="18"/>
          <w:szCs w:val="18"/>
        </w:rPr>
        <w:t>代抑制表达转基因植株，</w:t>
      </w:r>
      <w:r>
        <w:rPr>
          <w:rFonts w:ascii="Times New Roman" w:eastAsia="宋体" w:hAnsi="Times New Roman"/>
          <w:sz w:val="18"/>
          <w:szCs w:val="18"/>
        </w:rPr>
        <w:t>“b”</w:t>
      </w:r>
      <w:r>
        <w:rPr>
          <w:rFonts w:ascii="Times New Roman" w:eastAsia="宋体" w:hAnsi="Times New Roman"/>
          <w:sz w:val="18"/>
          <w:szCs w:val="18"/>
        </w:rPr>
        <w:t>表示转基因植株与野生型植株之间的病斑长度差异达显著（</w:t>
      </w:r>
      <w:r>
        <w:rPr>
          <w:rFonts w:ascii="Times New Roman" w:eastAsia="宋体" w:hAnsi="Times New Roman"/>
          <w:sz w:val="18"/>
          <w:szCs w:val="18"/>
        </w:rPr>
        <w:t>t</w:t>
      </w:r>
      <w:r>
        <w:rPr>
          <w:rFonts w:ascii="Times New Roman" w:eastAsia="宋体" w:hAnsi="Times New Roman"/>
          <w:sz w:val="18"/>
          <w:szCs w:val="18"/>
        </w:rPr>
        <w:t>测验，</w:t>
      </w:r>
      <w:r>
        <w:rPr>
          <w:rFonts w:ascii="Times New Roman" w:eastAsia="宋体" w:hAnsi="Times New Roman"/>
          <w:sz w:val="18"/>
          <w:szCs w:val="18"/>
        </w:rPr>
        <w:t>P&lt; 0.01</w:t>
      </w:r>
      <w:r>
        <w:rPr>
          <w:rFonts w:ascii="Times New Roman" w:eastAsia="宋体" w:hAnsi="Times New Roman"/>
          <w:sz w:val="18"/>
          <w:szCs w:val="18"/>
        </w:rPr>
        <w:t>），</w:t>
      </w:r>
      <w:r>
        <w:rPr>
          <w:rFonts w:ascii="Times New Roman" w:eastAsia="宋体" w:hAnsi="Times New Roman"/>
          <w:sz w:val="18"/>
          <w:szCs w:val="18"/>
        </w:rPr>
        <w:t>“c”</w:t>
      </w:r>
      <w:r>
        <w:rPr>
          <w:rFonts w:ascii="Times New Roman" w:eastAsia="宋体" w:hAnsi="Times New Roman"/>
          <w:sz w:val="18"/>
          <w:szCs w:val="18"/>
        </w:rPr>
        <w:t>表示两者之间的病斑长度差异极显著（</w:t>
      </w:r>
      <w:r>
        <w:rPr>
          <w:rFonts w:ascii="Times New Roman" w:eastAsia="宋体" w:hAnsi="Times New Roman"/>
          <w:sz w:val="18"/>
          <w:szCs w:val="18"/>
        </w:rPr>
        <w:t>t</w:t>
      </w:r>
      <w:r>
        <w:rPr>
          <w:rFonts w:ascii="Times New Roman" w:eastAsia="宋体" w:hAnsi="Times New Roman"/>
          <w:sz w:val="18"/>
          <w:szCs w:val="18"/>
        </w:rPr>
        <w:t>测验，</w:t>
      </w:r>
      <w:r>
        <w:rPr>
          <w:rFonts w:ascii="Times New Roman" w:eastAsia="宋体" w:hAnsi="Times New Roman"/>
          <w:sz w:val="18"/>
          <w:szCs w:val="18"/>
        </w:rPr>
        <w:t>P&lt;0.001)</w:t>
      </w:r>
    </w:p>
    <w:p w:rsidR="00214370" w:rsidRDefault="00735404">
      <w:pPr>
        <w:spacing w:after="0" w:line="360" w:lineRule="auto"/>
        <w:jc w:val="center"/>
        <w:rPr>
          <w:rFonts w:ascii="Times New Roman" w:eastAsia="宋体" w:hAnsi="Times New Roman"/>
          <w:sz w:val="18"/>
          <w:szCs w:val="18"/>
        </w:rPr>
      </w:pPr>
      <w:r>
        <w:rPr>
          <w:rFonts w:ascii="Times New Roman" w:eastAsia="宋体" w:hAnsi="Times New Roman"/>
          <w:sz w:val="18"/>
          <w:szCs w:val="18"/>
        </w:rPr>
        <w:t>图</w:t>
      </w:r>
      <w:r>
        <w:rPr>
          <w:rFonts w:ascii="Times New Roman" w:eastAsia="宋体" w:hAnsi="Times New Roman" w:hint="eastAsia"/>
          <w:sz w:val="18"/>
          <w:szCs w:val="18"/>
        </w:rPr>
        <w:t xml:space="preserve">5 </w:t>
      </w:r>
      <w:r>
        <w:rPr>
          <w:rFonts w:ascii="Times New Roman" w:eastAsia="宋体" w:hAnsi="Times New Roman"/>
          <w:sz w:val="18"/>
          <w:szCs w:val="18"/>
        </w:rPr>
        <w:t>T1</w:t>
      </w:r>
      <w:r>
        <w:rPr>
          <w:rFonts w:ascii="Times New Roman" w:eastAsia="宋体" w:hAnsi="Times New Roman"/>
          <w:sz w:val="18"/>
          <w:szCs w:val="18"/>
        </w:rPr>
        <w:t>代超量、抑制表达</w:t>
      </w:r>
      <w:r>
        <w:rPr>
          <w:rFonts w:ascii="Times New Roman" w:eastAsia="宋体" w:hAnsi="Times New Roman" w:hint="eastAsia"/>
          <w:i/>
          <w:iCs/>
          <w:sz w:val="18"/>
          <w:szCs w:val="18"/>
        </w:rPr>
        <w:t>XC</w:t>
      </w:r>
      <w:r>
        <w:rPr>
          <w:rFonts w:ascii="Times New Roman" w:eastAsia="宋体" w:hAnsi="Times New Roman"/>
          <w:i/>
          <w:sz w:val="18"/>
          <w:szCs w:val="18"/>
        </w:rPr>
        <w:t>RK</w:t>
      </w:r>
      <w:r>
        <w:rPr>
          <w:rFonts w:ascii="Times New Roman" w:eastAsia="宋体" w:hAnsi="Times New Roman" w:hint="eastAsia"/>
          <w:i/>
          <w:sz w:val="18"/>
          <w:szCs w:val="18"/>
        </w:rPr>
        <w:t xml:space="preserve"> </w:t>
      </w:r>
      <w:r>
        <w:rPr>
          <w:rFonts w:ascii="Times New Roman" w:eastAsia="宋体" w:hAnsi="Times New Roman"/>
          <w:sz w:val="18"/>
          <w:szCs w:val="18"/>
        </w:rPr>
        <w:t>转基因植株对细条菌</w:t>
      </w:r>
      <w:r>
        <w:rPr>
          <w:rFonts w:ascii="Times New Roman" w:eastAsia="宋体" w:hAnsi="Times New Roman"/>
          <w:i/>
          <w:sz w:val="18"/>
          <w:szCs w:val="18"/>
        </w:rPr>
        <w:t>Xoc</w:t>
      </w:r>
      <w:r>
        <w:rPr>
          <w:rFonts w:ascii="Times New Roman" w:eastAsia="宋体" w:hAnsi="Times New Roman"/>
          <w:sz w:val="18"/>
          <w:szCs w:val="18"/>
        </w:rPr>
        <w:t>的抗性</w:t>
      </w:r>
    </w:p>
    <w:p w:rsidR="00214370" w:rsidRDefault="00735404">
      <w:pPr>
        <w:spacing w:after="0" w:line="360" w:lineRule="auto"/>
        <w:jc w:val="center"/>
        <w:rPr>
          <w:rFonts w:ascii="Times New Roman" w:eastAsia="宋体" w:hAnsi="Times New Roman"/>
          <w:sz w:val="18"/>
          <w:szCs w:val="18"/>
        </w:rPr>
      </w:pPr>
      <w:r>
        <w:rPr>
          <w:rFonts w:ascii="Times New Roman" w:eastAsia="宋体" w:hAnsi="Times New Roman"/>
          <w:sz w:val="18"/>
          <w:szCs w:val="18"/>
        </w:rPr>
        <w:t>Fig.</w:t>
      </w:r>
      <w:r>
        <w:rPr>
          <w:rFonts w:ascii="Times New Roman" w:eastAsia="宋体" w:hAnsi="Times New Roman" w:hint="eastAsia"/>
          <w:sz w:val="18"/>
          <w:szCs w:val="18"/>
        </w:rPr>
        <w:t>5</w:t>
      </w:r>
      <w:r>
        <w:rPr>
          <w:rFonts w:ascii="Times New Roman" w:eastAsia="宋体" w:hAnsi="Times New Roman"/>
          <w:sz w:val="18"/>
          <w:szCs w:val="18"/>
        </w:rPr>
        <w:t xml:space="preserve"> The expression level and phenotypic comparison of T1 </w:t>
      </w:r>
      <w:r>
        <w:rPr>
          <w:rFonts w:ascii="Times New Roman" w:eastAsia="宋体" w:hAnsi="Times New Roman" w:hint="eastAsia"/>
          <w:i/>
          <w:iCs/>
          <w:sz w:val="18"/>
          <w:szCs w:val="18"/>
        </w:rPr>
        <w:t>XC</w:t>
      </w:r>
      <w:r>
        <w:rPr>
          <w:rFonts w:ascii="Times New Roman" w:eastAsia="宋体" w:hAnsi="Times New Roman"/>
          <w:i/>
          <w:sz w:val="18"/>
          <w:szCs w:val="18"/>
        </w:rPr>
        <w:t>RK</w:t>
      </w:r>
      <w:r>
        <w:rPr>
          <w:rFonts w:ascii="Times New Roman" w:eastAsia="宋体" w:hAnsi="Times New Roman"/>
          <w:sz w:val="18"/>
          <w:szCs w:val="18"/>
        </w:rPr>
        <w:t xml:space="preserve">-transgenic plants upon </w:t>
      </w:r>
      <w:r>
        <w:rPr>
          <w:rFonts w:ascii="Times New Roman" w:eastAsia="宋体" w:hAnsi="Times New Roman"/>
          <w:i/>
          <w:iCs/>
          <w:sz w:val="18"/>
          <w:szCs w:val="18"/>
        </w:rPr>
        <w:t>Xoc</w:t>
      </w:r>
      <w:r>
        <w:rPr>
          <w:rFonts w:ascii="Times New Roman" w:eastAsia="宋体" w:hAnsi="Times New Roman"/>
          <w:sz w:val="18"/>
          <w:szCs w:val="18"/>
        </w:rPr>
        <w:t xml:space="preserve"> challenge</w:t>
      </w:r>
    </w:p>
    <w:p w:rsidR="00214370" w:rsidRDefault="00735404">
      <w:pPr>
        <w:pStyle w:val="1"/>
        <w:jc w:val="both"/>
        <w:rPr>
          <w:rFonts w:ascii="宋体" w:eastAsia="宋体" w:hAnsi="宋体"/>
          <w:kern w:val="1"/>
          <w:sz w:val="32"/>
          <w:szCs w:val="32"/>
        </w:rPr>
      </w:pPr>
      <w:r>
        <w:rPr>
          <w:rFonts w:ascii="宋体" w:eastAsia="宋体" w:hAnsi="宋体"/>
          <w:kern w:val="1"/>
          <w:sz w:val="32"/>
          <w:szCs w:val="32"/>
        </w:rPr>
        <w:t>3 讨</w:t>
      </w:r>
      <w:r>
        <w:rPr>
          <w:rFonts w:ascii="宋体" w:eastAsia="宋体" w:hAnsi="宋体" w:hint="eastAsia"/>
          <w:kern w:val="1"/>
          <w:sz w:val="32"/>
          <w:szCs w:val="32"/>
        </w:rPr>
        <w:t xml:space="preserve"> </w:t>
      </w:r>
      <w:r>
        <w:rPr>
          <w:rFonts w:ascii="宋体" w:eastAsia="宋体" w:hAnsi="宋体"/>
          <w:kern w:val="1"/>
          <w:sz w:val="32"/>
          <w:szCs w:val="32"/>
        </w:rPr>
        <w:t>论</w:t>
      </w:r>
    </w:p>
    <w:p w:rsidR="00214370" w:rsidRDefault="00735404">
      <w:pPr>
        <w:spacing w:after="0" w:line="360" w:lineRule="auto"/>
        <w:ind w:firstLine="480"/>
        <w:jc w:val="both"/>
        <w:rPr>
          <w:rFonts w:ascii="Times New Roman" w:eastAsia="宋体" w:hAnsi="Times New Roman"/>
          <w:sz w:val="21"/>
          <w:szCs w:val="21"/>
        </w:rPr>
      </w:pPr>
      <w:r>
        <w:rPr>
          <w:rFonts w:ascii="Times New Roman" w:eastAsia="宋体" w:hAnsi="Times New Roman"/>
          <w:sz w:val="21"/>
          <w:szCs w:val="21"/>
        </w:rPr>
        <w:t>植物体在生长发育过程中，不断感受外界生物和非生物因子的刺激，引发一系列信号转导途径，激活防御基因的表达，来避免或减轻由此带来的伤害。许多植物类受体激酶基因在病原菌侵染时，被诱导表达。拟南芥</w:t>
      </w:r>
      <w:r>
        <w:rPr>
          <w:rFonts w:ascii="Times New Roman" w:eastAsia="宋体" w:hAnsi="Times New Roman"/>
          <w:i/>
          <w:iCs/>
          <w:sz w:val="21"/>
          <w:szCs w:val="21"/>
        </w:rPr>
        <w:t>RBK1</w:t>
      </w:r>
      <w:r>
        <w:rPr>
          <w:rFonts w:ascii="Times New Roman" w:eastAsia="宋体" w:hAnsi="Times New Roman"/>
          <w:sz w:val="21"/>
          <w:szCs w:val="21"/>
        </w:rPr>
        <w:t>基因的表达受病原菌致病疫霉（</w:t>
      </w:r>
      <w:r>
        <w:rPr>
          <w:rFonts w:ascii="Times New Roman" w:eastAsia="宋体" w:hAnsi="Times New Roman"/>
          <w:i/>
          <w:sz w:val="21"/>
          <w:szCs w:val="21"/>
        </w:rPr>
        <w:t>Phytophthora infestans</w:t>
      </w:r>
      <w:r>
        <w:rPr>
          <w:rFonts w:ascii="Times New Roman" w:eastAsia="宋体" w:hAnsi="Times New Roman"/>
          <w:sz w:val="21"/>
          <w:szCs w:val="21"/>
        </w:rPr>
        <w:t>）和灰霉葡萄孢菌（</w:t>
      </w:r>
      <w:r>
        <w:rPr>
          <w:rFonts w:ascii="Times New Roman" w:eastAsia="宋体" w:hAnsi="Times New Roman"/>
          <w:i/>
          <w:sz w:val="21"/>
          <w:szCs w:val="21"/>
        </w:rPr>
        <w:t>Botrytis cinerea</w:t>
      </w:r>
      <w:r>
        <w:rPr>
          <w:rFonts w:ascii="Times New Roman" w:eastAsia="宋体" w:hAnsi="Times New Roman"/>
          <w:sz w:val="21"/>
          <w:szCs w:val="21"/>
        </w:rPr>
        <w:t>）的诱导，研究发现</w:t>
      </w:r>
      <w:bookmarkStart w:id="24" w:name="OLE_LINK168"/>
      <w:r>
        <w:rPr>
          <w:rFonts w:ascii="Times New Roman" w:eastAsia="宋体" w:hAnsi="Times New Roman"/>
          <w:sz w:val="21"/>
          <w:szCs w:val="21"/>
        </w:rPr>
        <w:t>RBK1</w:t>
      </w:r>
      <w:bookmarkEnd w:id="24"/>
      <w:r>
        <w:rPr>
          <w:rFonts w:ascii="Times New Roman" w:eastAsia="宋体" w:hAnsi="Times New Roman"/>
          <w:sz w:val="21"/>
          <w:szCs w:val="21"/>
        </w:rPr>
        <w:t>与</w:t>
      </w:r>
      <w:r>
        <w:rPr>
          <w:rFonts w:ascii="Times New Roman" w:eastAsia="宋体" w:hAnsi="Times New Roman"/>
          <w:sz w:val="21"/>
          <w:szCs w:val="21"/>
        </w:rPr>
        <w:t xml:space="preserve"> Rop GTPase</w:t>
      </w:r>
      <w:r>
        <w:rPr>
          <w:rFonts w:ascii="Times New Roman" w:eastAsia="宋体" w:hAnsi="Times New Roman"/>
          <w:sz w:val="21"/>
          <w:szCs w:val="21"/>
        </w:rPr>
        <w:t>互作，参与植物生长和病原菌防御反应</w:t>
      </w:r>
      <w:r w:rsidR="00823741">
        <w:rPr>
          <w:rFonts w:ascii="Times New Roman" w:eastAsia="宋体" w:hAnsi="Times New Roman"/>
          <w:sz w:val="21"/>
          <w:szCs w:val="21"/>
          <w:vertAlign w:val="superscript"/>
        </w:rPr>
        <w:fldChar w:fldCharType="begin"/>
      </w:r>
      <w:r>
        <w:rPr>
          <w:rFonts w:ascii="Times New Roman" w:eastAsia="宋体" w:hAnsi="Times New Roman"/>
          <w:sz w:val="21"/>
          <w:szCs w:val="21"/>
          <w:vertAlign w:val="superscript"/>
        </w:rPr>
        <w:instrText xml:space="preserve"> ADDIN EN.CITE </w:instrText>
      </w:r>
      <w:r w:rsidR="00823741">
        <w:rPr>
          <w:rFonts w:ascii="Times New Roman" w:eastAsia="宋体" w:hAnsi="Times New Roman"/>
          <w:sz w:val="21"/>
          <w:szCs w:val="21"/>
          <w:vertAlign w:val="superscript"/>
        </w:rPr>
        <w:fldChar w:fldCharType="begin"/>
      </w:r>
      <w:r>
        <w:rPr>
          <w:rFonts w:ascii="Times New Roman" w:eastAsia="宋体" w:hAnsi="Times New Roman"/>
          <w:sz w:val="21"/>
          <w:szCs w:val="21"/>
          <w:vertAlign w:val="superscript"/>
        </w:rPr>
        <w:instrText xml:space="preserve"> ADDIN EN.CITE.DATA </w:instrText>
      </w:r>
      <w:r w:rsidR="00823741">
        <w:rPr>
          <w:rFonts w:ascii="Times New Roman" w:eastAsia="宋体" w:hAnsi="Times New Roman"/>
          <w:sz w:val="21"/>
          <w:szCs w:val="21"/>
          <w:vertAlign w:val="superscript"/>
        </w:rPr>
        <w:fldChar w:fldCharType="end"/>
      </w:r>
      <w:r w:rsidR="00823741">
        <w:rPr>
          <w:rFonts w:ascii="Times New Roman" w:eastAsia="宋体" w:hAnsi="Times New Roman"/>
          <w:sz w:val="21"/>
          <w:szCs w:val="21"/>
          <w:vertAlign w:val="superscript"/>
        </w:rPr>
        <w:fldChar w:fldCharType="separate"/>
      </w:r>
      <w:r>
        <w:rPr>
          <w:rFonts w:ascii="Times New Roman" w:eastAsia="宋体" w:hAnsi="Times New Roman"/>
          <w:sz w:val="21"/>
          <w:szCs w:val="21"/>
          <w:vertAlign w:val="superscript"/>
        </w:rPr>
        <w:t>[</w:t>
      </w:r>
      <w:r>
        <w:rPr>
          <w:rFonts w:ascii="Times New Roman" w:eastAsia="宋体" w:hAnsi="Times New Roman" w:hint="eastAsia"/>
          <w:sz w:val="21"/>
          <w:szCs w:val="21"/>
          <w:vertAlign w:val="superscript"/>
        </w:rPr>
        <w:t>13</w:t>
      </w:r>
      <w:r>
        <w:rPr>
          <w:rFonts w:ascii="Times New Roman" w:eastAsia="宋体" w:hAnsi="Times New Roman"/>
          <w:sz w:val="21"/>
          <w:szCs w:val="21"/>
          <w:vertAlign w:val="superscript"/>
        </w:rPr>
        <w:t>]</w:t>
      </w:r>
      <w:r w:rsidR="00823741">
        <w:rPr>
          <w:rFonts w:ascii="Times New Roman" w:eastAsia="宋体" w:hAnsi="Times New Roman"/>
          <w:sz w:val="21"/>
          <w:szCs w:val="21"/>
          <w:vertAlign w:val="superscript"/>
        </w:rPr>
        <w:fldChar w:fldCharType="end"/>
      </w:r>
      <w:r>
        <w:rPr>
          <w:rFonts w:ascii="Times New Roman" w:eastAsia="宋体" w:hAnsi="Times New Roman"/>
          <w:sz w:val="21"/>
          <w:szCs w:val="21"/>
        </w:rPr>
        <w:t>。</w:t>
      </w:r>
      <w:r>
        <w:rPr>
          <w:rFonts w:ascii="Times New Roman" w:eastAsia="宋体" w:hAnsi="Times New Roman"/>
          <w:sz w:val="21"/>
          <w:szCs w:val="21"/>
        </w:rPr>
        <w:t>Royo</w:t>
      </w:r>
      <w:r>
        <w:rPr>
          <w:rFonts w:ascii="Times New Roman" w:eastAsia="宋体" w:hAnsi="Times New Roman"/>
          <w:sz w:val="21"/>
          <w:szCs w:val="21"/>
        </w:rPr>
        <w:t>等人</w:t>
      </w:r>
      <w:r w:rsidR="00823741">
        <w:rPr>
          <w:rFonts w:ascii="Times New Roman" w:eastAsia="宋体" w:hAnsi="Times New Roman"/>
          <w:sz w:val="21"/>
          <w:szCs w:val="21"/>
          <w:vertAlign w:val="superscript"/>
        </w:rPr>
        <w:fldChar w:fldCharType="begin"/>
      </w:r>
      <w:r>
        <w:rPr>
          <w:rFonts w:ascii="Times New Roman" w:eastAsia="宋体" w:hAnsi="Times New Roman"/>
          <w:sz w:val="21"/>
          <w:szCs w:val="21"/>
          <w:vertAlign w:val="superscript"/>
        </w:rPr>
        <w:instrText xml:space="preserve"> ADDIN EN.CITE </w:instrText>
      </w:r>
      <w:r w:rsidR="00823741">
        <w:rPr>
          <w:rFonts w:ascii="Times New Roman" w:eastAsia="宋体" w:hAnsi="Times New Roman"/>
          <w:sz w:val="21"/>
          <w:szCs w:val="21"/>
          <w:vertAlign w:val="superscript"/>
        </w:rPr>
        <w:fldChar w:fldCharType="begin"/>
      </w:r>
      <w:r>
        <w:rPr>
          <w:rFonts w:ascii="Times New Roman" w:eastAsia="宋体" w:hAnsi="Times New Roman"/>
          <w:sz w:val="21"/>
          <w:szCs w:val="21"/>
          <w:vertAlign w:val="superscript"/>
        </w:rPr>
        <w:instrText xml:space="preserve"> ADDIN EN.CITE.DATA </w:instrText>
      </w:r>
      <w:r w:rsidR="00823741">
        <w:rPr>
          <w:rFonts w:ascii="Times New Roman" w:eastAsia="宋体" w:hAnsi="Times New Roman"/>
          <w:sz w:val="21"/>
          <w:szCs w:val="21"/>
          <w:vertAlign w:val="superscript"/>
        </w:rPr>
        <w:fldChar w:fldCharType="end"/>
      </w:r>
      <w:r w:rsidR="00823741">
        <w:rPr>
          <w:rFonts w:ascii="Times New Roman" w:eastAsia="宋体" w:hAnsi="Times New Roman"/>
          <w:sz w:val="21"/>
          <w:szCs w:val="21"/>
          <w:vertAlign w:val="superscript"/>
        </w:rPr>
        <w:fldChar w:fldCharType="separate"/>
      </w:r>
      <w:r>
        <w:rPr>
          <w:rFonts w:ascii="Times New Roman" w:eastAsia="宋体" w:hAnsi="Times New Roman"/>
          <w:sz w:val="21"/>
          <w:szCs w:val="21"/>
          <w:vertAlign w:val="superscript"/>
        </w:rPr>
        <w:t>[</w:t>
      </w:r>
      <w:r>
        <w:rPr>
          <w:rFonts w:ascii="Times New Roman" w:eastAsia="宋体" w:hAnsi="Times New Roman" w:hint="eastAsia"/>
          <w:sz w:val="21"/>
          <w:szCs w:val="21"/>
          <w:vertAlign w:val="superscript"/>
        </w:rPr>
        <w:t>14</w:t>
      </w:r>
      <w:r>
        <w:rPr>
          <w:rFonts w:ascii="Times New Roman" w:eastAsia="宋体" w:hAnsi="Times New Roman"/>
          <w:sz w:val="21"/>
          <w:szCs w:val="21"/>
          <w:vertAlign w:val="superscript"/>
        </w:rPr>
        <w:t>]</w:t>
      </w:r>
      <w:r w:rsidR="00823741">
        <w:rPr>
          <w:rFonts w:ascii="Times New Roman" w:eastAsia="宋体" w:hAnsi="Times New Roman"/>
          <w:sz w:val="21"/>
          <w:szCs w:val="21"/>
          <w:vertAlign w:val="superscript"/>
        </w:rPr>
        <w:fldChar w:fldCharType="end"/>
      </w:r>
      <w:r>
        <w:rPr>
          <w:rFonts w:ascii="Times New Roman" w:eastAsia="宋体" w:hAnsi="Times New Roman"/>
          <w:sz w:val="21"/>
          <w:szCs w:val="21"/>
        </w:rPr>
        <w:t>报道，</w:t>
      </w:r>
      <w:bookmarkStart w:id="25" w:name="OLE_LINK108"/>
      <w:bookmarkStart w:id="26" w:name="OLE_LINK109"/>
      <w:r>
        <w:rPr>
          <w:rFonts w:ascii="Times New Roman" w:eastAsia="宋体" w:hAnsi="Times New Roman"/>
          <w:sz w:val="21"/>
          <w:szCs w:val="21"/>
        </w:rPr>
        <w:t>玉米</w:t>
      </w:r>
      <w:r>
        <w:rPr>
          <w:rFonts w:ascii="Times New Roman" w:eastAsia="宋体" w:hAnsi="Times New Roman"/>
          <w:i/>
          <w:iCs/>
          <w:sz w:val="21"/>
          <w:szCs w:val="21"/>
        </w:rPr>
        <w:t>ZmLrk-1</w:t>
      </w:r>
      <w:bookmarkEnd w:id="25"/>
      <w:bookmarkEnd w:id="26"/>
      <w:r>
        <w:rPr>
          <w:rFonts w:ascii="Times New Roman" w:eastAsia="宋体" w:hAnsi="Times New Roman"/>
          <w:sz w:val="21"/>
          <w:szCs w:val="21"/>
        </w:rPr>
        <w:t>编码一个类受体激酶，受病原真菌（</w:t>
      </w:r>
      <w:r>
        <w:rPr>
          <w:rFonts w:ascii="Times New Roman" w:eastAsia="宋体" w:hAnsi="Times New Roman"/>
          <w:i/>
          <w:sz w:val="21"/>
          <w:szCs w:val="21"/>
        </w:rPr>
        <w:t>Fusarium oxysporum</w:t>
      </w:r>
      <w:r>
        <w:rPr>
          <w:rFonts w:ascii="Times New Roman" w:eastAsia="宋体" w:hAnsi="Times New Roman"/>
          <w:sz w:val="21"/>
          <w:szCs w:val="21"/>
        </w:rPr>
        <w:t>）侵染的诱导，它参与真菌病原菌的防御反应。在本研究中，</w:t>
      </w:r>
      <w:r>
        <w:rPr>
          <w:rFonts w:ascii="Times New Roman" w:eastAsia="宋体" w:hAnsi="Times New Roman"/>
          <w:i/>
          <w:iCs/>
          <w:sz w:val="21"/>
          <w:szCs w:val="21"/>
        </w:rPr>
        <w:t>XCRK</w:t>
      </w:r>
      <w:r>
        <w:rPr>
          <w:rFonts w:ascii="Times New Roman" w:eastAsia="宋体" w:hAnsi="Times New Roman"/>
          <w:sz w:val="21"/>
          <w:szCs w:val="21"/>
        </w:rPr>
        <w:t>基因在</w:t>
      </w:r>
      <w:r>
        <w:rPr>
          <w:rFonts w:ascii="Times New Roman" w:eastAsia="宋体" w:hAnsi="Times New Roman"/>
          <w:i/>
          <w:iCs/>
          <w:sz w:val="21"/>
          <w:szCs w:val="21"/>
        </w:rPr>
        <w:t>Xoc</w:t>
      </w:r>
      <w:r>
        <w:rPr>
          <w:rFonts w:ascii="Times New Roman" w:eastAsia="宋体" w:hAnsi="Times New Roman"/>
          <w:sz w:val="21"/>
          <w:szCs w:val="21"/>
        </w:rPr>
        <w:t>侵染激发的防御反应中被诱导表达，这为</w:t>
      </w:r>
      <w:r>
        <w:rPr>
          <w:rFonts w:ascii="Times New Roman" w:eastAsia="宋体" w:hAnsi="Times New Roman"/>
          <w:i/>
          <w:iCs/>
          <w:sz w:val="21"/>
          <w:szCs w:val="21"/>
        </w:rPr>
        <w:t>XCRK</w:t>
      </w:r>
      <w:r>
        <w:rPr>
          <w:rFonts w:ascii="Times New Roman" w:eastAsia="宋体" w:hAnsi="Times New Roman"/>
          <w:sz w:val="21"/>
          <w:szCs w:val="21"/>
        </w:rPr>
        <w:t>参与水稻对</w:t>
      </w:r>
      <w:r>
        <w:rPr>
          <w:rFonts w:ascii="Times New Roman" w:eastAsia="宋体" w:hAnsi="Times New Roman"/>
          <w:i/>
          <w:iCs/>
          <w:sz w:val="21"/>
          <w:szCs w:val="21"/>
        </w:rPr>
        <w:t>Xoc</w:t>
      </w:r>
      <w:r>
        <w:rPr>
          <w:rFonts w:ascii="Times New Roman" w:eastAsia="宋体" w:hAnsi="Times New Roman"/>
          <w:sz w:val="21"/>
          <w:szCs w:val="21"/>
        </w:rPr>
        <w:t>的防御反应提供了证据。</w:t>
      </w:r>
      <w:r>
        <w:rPr>
          <w:rFonts w:ascii="Times New Roman" w:eastAsia="宋体" w:hAnsi="Times New Roman"/>
          <w:i/>
          <w:iCs/>
          <w:sz w:val="21"/>
          <w:szCs w:val="21"/>
        </w:rPr>
        <w:t>XCRK</w:t>
      </w:r>
      <w:r>
        <w:rPr>
          <w:rFonts w:ascii="Times New Roman" w:eastAsia="宋体" w:hAnsi="Times New Roman"/>
          <w:sz w:val="21"/>
          <w:szCs w:val="21"/>
        </w:rPr>
        <w:t>诱导表达后，是否会进一步调控下游基因表达？有待实验的证实</w:t>
      </w:r>
      <w:r>
        <w:rPr>
          <w:rFonts w:ascii="Times New Roman" w:eastAsia="宋体" w:hAnsi="Times New Roman" w:hint="eastAsia"/>
          <w:sz w:val="21"/>
          <w:szCs w:val="21"/>
        </w:rPr>
        <w:t>，进一步检测下游防御基因的表达情况，为</w:t>
      </w:r>
      <w:r>
        <w:rPr>
          <w:rFonts w:ascii="Times New Roman" w:eastAsia="宋体" w:hAnsi="宋体" w:hint="eastAsia"/>
          <w:kern w:val="1"/>
          <w:sz w:val="21"/>
          <w:szCs w:val="21"/>
        </w:rPr>
        <w:t>研究</w:t>
      </w:r>
      <w:r>
        <w:rPr>
          <w:rFonts w:ascii="Times New Roman" w:eastAsia="宋体" w:hAnsi="Times New Roman"/>
          <w:i/>
          <w:iCs/>
          <w:sz w:val="21"/>
          <w:szCs w:val="21"/>
        </w:rPr>
        <w:t>XCRK</w:t>
      </w:r>
      <w:r>
        <w:rPr>
          <w:rFonts w:ascii="Times New Roman" w:eastAsia="宋体" w:hAnsi="宋体"/>
          <w:kern w:val="1"/>
          <w:sz w:val="21"/>
          <w:szCs w:val="21"/>
        </w:rPr>
        <w:t>基因</w:t>
      </w:r>
      <w:r>
        <w:rPr>
          <w:rFonts w:ascii="Times New Roman" w:eastAsia="宋体" w:hAnsi="宋体" w:hint="eastAsia"/>
          <w:kern w:val="1"/>
          <w:sz w:val="21"/>
          <w:szCs w:val="21"/>
        </w:rPr>
        <w:t>的抗病作用机制</w:t>
      </w:r>
      <w:r>
        <w:rPr>
          <w:rFonts w:ascii="Times New Roman" w:eastAsia="宋体" w:hAnsi="宋体"/>
          <w:kern w:val="1"/>
          <w:sz w:val="21"/>
          <w:szCs w:val="21"/>
        </w:rPr>
        <w:t>奠定基础。</w:t>
      </w:r>
    </w:p>
    <w:p w:rsidR="00214370" w:rsidRDefault="00735404">
      <w:pPr>
        <w:spacing w:after="0" w:line="360" w:lineRule="auto"/>
        <w:ind w:firstLine="480"/>
        <w:jc w:val="both"/>
        <w:rPr>
          <w:rFonts w:ascii="Times New Roman" w:eastAsia="宋体" w:hAnsi="Times New Roman"/>
          <w:sz w:val="21"/>
          <w:szCs w:val="21"/>
        </w:rPr>
      </w:pPr>
      <w:r>
        <w:rPr>
          <w:rFonts w:ascii="Times New Roman" w:eastAsia="宋体" w:hAnsi="Times New Roman"/>
          <w:sz w:val="21"/>
          <w:szCs w:val="21"/>
        </w:rPr>
        <w:t>植物免疫系统的激活依赖于植物抗性蛋白对病原菌效应子的识别</w:t>
      </w:r>
      <w:r>
        <w:rPr>
          <w:rFonts w:ascii="Times New Roman" w:eastAsia="宋体" w:hAnsi="Times New Roman" w:hint="eastAsia"/>
          <w:sz w:val="21"/>
          <w:szCs w:val="21"/>
        </w:rPr>
        <w:t>，</w:t>
      </w:r>
      <w:r>
        <w:rPr>
          <w:rFonts w:ascii="Times New Roman" w:eastAsia="宋体" w:hAnsi="Times New Roman"/>
          <w:sz w:val="21"/>
          <w:szCs w:val="21"/>
        </w:rPr>
        <w:t>这一识别过程通常会伴随强烈的免疫反应即局部程序性细胞死亡称为过敏反应（</w:t>
      </w:r>
      <w:r>
        <w:rPr>
          <w:rFonts w:ascii="Times New Roman" w:eastAsia="宋体" w:hAnsi="Times New Roman"/>
          <w:sz w:val="21"/>
          <w:szCs w:val="21"/>
        </w:rPr>
        <w:t>HR</w:t>
      </w:r>
      <w:r>
        <w:rPr>
          <w:rFonts w:ascii="Times New Roman" w:eastAsia="宋体" w:hAnsi="Times New Roman"/>
          <w:sz w:val="21"/>
          <w:szCs w:val="21"/>
        </w:rPr>
        <w:t>）</w:t>
      </w:r>
      <w:r w:rsidR="00823741">
        <w:rPr>
          <w:rFonts w:ascii="Times New Roman" w:eastAsia="宋体" w:hAnsi="Times New Roman"/>
          <w:sz w:val="21"/>
          <w:szCs w:val="21"/>
          <w:vertAlign w:val="superscript"/>
        </w:rPr>
        <w:fldChar w:fldCharType="begin"/>
      </w:r>
      <w:r>
        <w:rPr>
          <w:rFonts w:ascii="Times New Roman" w:eastAsia="宋体" w:hAnsi="Times New Roman"/>
          <w:sz w:val="21"/>
          <w:szCs w:val="21"/>
          <w:vertAlign w:val="superscript"/>
        </w:rPr>
        <w:instrText xml:space="preserve"> ADDIN EN.CITE &lt;EndNote&gt;&lt;Cite&gt;&lt;Author&gt;Cesari&lt;/Author&gt;&lt;Year&gt;2014&lt;/Year&gt;&lt;RecNum&gt;124&lt;/RecNum&gt;&lt;DisplayText&gt;&lt;style face="superscript"&gt;[5]&lt;/style&gt;&lt;/DisplayText&gt;&lt;record&gt;&lt;rec-number&gt;124&lt;/rec-number&gt;&lt;foreign-keys&gt;&lt;key app="EN" db-id="2etdwee9c95wakepz9t5estu0dpaz9zfezev"&gt;124&lt;/key&gt;&lt;/foreign-keys&gt;&lt;ref-type name="Journal Article"&gt;17&lt;/ref-type&gt;&lt;contributors&gt;&lt;authors&gt;&lt;author&gt;Cesari, S.Kanzaki, H.Fujiwara, T.Bernoux, M.Chalvon, V.Kawano, Y.Shimamoto, K.Dodds, P.Terauchi, R.Kroj, T.&lt;/author&gt;&lt;/authors&gt;&lt;/contributors&gt;&lt;titles&gt;&lt;title&gt;The NB-LRR proteins RGA4 and RGA5 interact functionally and physically to confer disease resistance&lt;/title&gt;&lt;secondary-title&gt;The EMBO Journal&lt;/secondary-title&gt;&lt;/titles&gt;&lt;periodical&gt;&lt;full-title&gt;The EMBO Journal&lt;/full-title&gt;&lt;/periodical&gt;&lt;pages&gt;1941-1959&lt;/pages&gt;&lt;volume&gt;33&lt;/volume&gt;&lt;number&gt;17&lt;/number&gt;&lt;dates&gt;&lt;year&gt;2014&lt;/year&gt;&lt;/dates&gt;&lt;isbn&gt;0261-4189&amp;#xD;1460-2075&lt;/isbn&gt;&lt;urls&gt;&lt;/urls&gt;&lt;electronic-resource-num&gt;10.15252/embj.201487923&lt;/electronic-resource-num&gt;&lt;/record&gt;&lt;/Cite&gt;&lt;/EndNote&gt;</w:instrText>
      </w:r>
      <w:r w:rsidR="00823741">
        <w:rPr>
          <w:rFonts w:ascii="Times New Roman" w:eastAsia="宋体" w:hAnsi="Times New Roman"/>
          <w:sz w:val="21"/>
          <w:szCs w:val="21"/>
          <w:vertAlign w:val="superscript"/>
        </w:rPr>
        <w:fldChar w:fldCharType="separate"/>
      </w:r>
      <w:r>
        <w:rPr>
          <w:rFonts w:ascii="Times New Roman" w:eastAsia="宋体" w:hAnsi="Times New Roman"/>
          <w:sz w:val="21"/>
          <w:szCs w:val="21"/>
          <w:vertAlign w:val="superscript"/>
        </w:rPr>
        <w:t>[</w:t>
      </w:r>
      <w:r>
        <w:rPr>
          <w:rFonts w:ascii="Times New Roman" w:eastAsia="宋体" w:hAnsi="Times New Roman" w:hint="eastAsia"/>
          <w:sz w:val="21"/>
          <w:szCs w:val="21"/>
          <w:vertAlign w:val="superscript"/>
        </w:rPr>
        <w:t>15</w:t>
      </w:r>
      <w:r>
        <w:rPr>
          <w:rFonts w:ascii="Times New Roman" w:eastAsia="宋体" w:hAnsi="Times New Roman"/>
          <w:sz w:val="21"/>
          <w:szCs w:val="21"/>
          <w:vertAlign w:val="superscript"/>
        </w:rPr>
        <w:t>]</w:t>
      </w:r>
      <w:r w:rsidR="00823741">
        <w:rPr>
          <w:rFonts w:ascii="Times New Roman" w:eastAsia="宋体" w:hAnsi="Times New Roman"/>
          <w:sz w:val="21"/>
          <w:szCs w:val="21"/>
          <w:vertAlign w:val="superscript"/>
        </w:rPr>
        <w:fldChar w:fldCharType="end"/>
      </w:r>
      <w:r>
        <w:rPr>
          <w:rFonts w:ascii="Times New Roman" w:eastAsia="宋体" w:hAnsi="Times New Roman"/>
          <w:sz w:val="21"/>
          <w:szCs w:val="21"/>
        </w:rPr>
        <w:t>，这是植物普遍具有的一种抗病反应</w:t>
      </w:r>
      <w:r w:rsidR="00823741">
        <w:rPr>
          <w:rFonts w:ascii="Times New Roman" w:eastAsia="宋体" w:hAnsi="Times New Roman"/>
          <w:sz w:val="21"/>
          <w:szCs w:val="21"/>
          <w:vertAlign w:val="superscript"/>
        </w:rPr>
        <w:fldChar w:fldCharType="begin"/>
      </w:r>
      <w:r>
        <w:rPr>
          <w:rFonts w:ascii="Times New Roman" w:eastAsia="宋体" w:hAnsi="Times New Roman"/>
          <w:sz w:val="21"/>
          <w:szCs w:val="21"/>
          <w:vertAlign w:val="superscript"/>
        </w:rPr>
        <w:instrText xml:space="preserve"> ADDIN EN.CITE &lt;EndNote&gt;&lt;Cite&gt;&lt;Author&gt;Chen&lt;/Author&gt;&lt;Year&gt;2003&lt;/Year&gt;&lt;RecNum&gt;332&lt;/RecNum&gt;&lt;DisplayText&gt;&lt;style face="superscript"&gt;[101, 102]&lt;/style&gt;&lt;/DisplayText&gt;&lt;record&gt;&lt;rec-number&gt;332&lt;/rec-number&gt;&lt;foreign-keys&gt;&lt;key app="EN" db-id="2etdwee9c95wakepz9t5estu0dpaz9zfezev"&gt;332&lt;/key&gt;&lt;/foreign-keys&gt;&lt;ref-type name="Book"&gt;6&lt;/ref-type&gt;&lt;contributors&gt;&lt;authors&gt;&lt;author&gt;Chen, Kegui&lt;/author&gt;&lt;author&gt;Du, Liqun&lt;/author&gt;&lt;author&gt;Chen, Zhixiang&lt;/author&gt;&lt;/authors&gt;&lt;/contributors&gt;&lt;titles&gt;&lt;title&gt;Sensitization of defense responses and activation of programmed cell death by a pathogen-induced receptor-like protein kinase in Arabidopsis&lt;/title&gt;&lt;/titles&gt;&lt;pages&gt;61-74&lt;/pages&gt;&lt;volume&gt;53&lt;/volume&gt;&lt;number&gt;1-2&lt;/number&gt;&lt;dates&gt;&lt;year&gt;2003&lt;/year&gt;&lt;/dates&gt;&lt;isbn&gt;0167-4412&lt;/isbn&gt;&lt;urls&gt;&lt;related-urls&gt;&lt;url&gt;http://www.biomedsearch.com/nih/Sensitization-defense-responses-activation-programmed/14756307.html&lt;/url&gt;&lt;/related-urls&gt;&lt;/urls&gt;&lt;/record&gt;&lt;/Cite&gt;&lt;Cite&gt;&lt;Author&gt;Dodds&lt;/Author&gt;&lt;Year&gt;2006&lt;/Year&gt;&lt;RecNum&gt;333&lt;/RecNum&gt;&lt;record&gt;&lt;rec-number&gt;333&lt;/rec-number&gt;&lt;foreign-keys&gt;&lt;key app="EN" db-id="2etdwee9c95wakepz9t5estu0dpaz9zfezev"&gt;333&lt;/key&gt;&lt;/foreign-keys&gt;&lt;ref-type name="Journal Article"&gt;17&lt;/ref-type&gt;&lt;contributors&gt;&lt;authors&gt;&lt;author&gt;Dodds, P. N.&lt;/author&gt;&lt;author&gt;Lawrence, G. J.&lt;/author&gt;&lt;author&gt;Catanzariti, A. M.&lt;/author&gt;&lt;author&gt;Teh, T.&lt;/author&gt;&lt;author&gt;Wang, C. I. A.&lt;/author&gt;&lt;author&gt;Ayliffe, M. A.&lt;/author&gt;&lt;author&gt;Kobe, B.&lt;/author&gt;&lt;author&gt;Ellis, J. G.&lt;/author&gt;&lt;/authors&gt;&lt;/contributors&gt;&lt;titles&gt;&lt;title&gt;Direct protein interaction underlies gene-for-gene specificity and coevolution of the flax resistance genes and flax rust avirulence genes&lt;/title&gt;&lt;secondary-title&gt;Proceedings of the National Academy of Sciences&lt;/secondary-title&gt;&lt;/titles&gt;&lt;periodical&gt;&lt;full-title&gt;Proceedings of the National Academy of Sciences&lt;/full-title&gt;&lt;/periodical&gt;&lt;pages&gt;8888-8893&lt;/pages&gt;&lt;volume&gt;103&lt;/volume&gt;&lt;number&gt;23&lt;/number&gt;&lt;dates&gt;&lt;year&gt;2006&lt;/year&gt;&lt;/dates&gt;&lt;isbn&gt;0027-8424&amp;#xD;1091-6490&lt;/isbn&gt;&lt;urls&gt;&lt;/urls&gt;&lt;electronic-resource-num&gt;10.1073/pnas.0602577103&lt;/electronic-resource-num&gt;&lt;/record&gt;&lt;/Cite&gt;&lt;/EndNote&gt;</w:instrText>
      </w:r>
      <w:r w:rsidR="00823741">
        <w:rPr>
          <w:rFonts w:ascii="Times New Roman" w:eastAsia="宋体" w:hAnsi="Times New Roman"/>
          <w:sz w:val="21"/>
          <w:szCs w:val="21"/>
          <w:vertAlign w:val="superscript"/>
        </w:rPr>
        <w:fldChar w:fldCharType="separate"/>
      </w:r>
      <w:r>
        <w:rPr>
          <w:rFonts w:ascii="Times New Roman" w:eastAsia="宋体" w:hAnsi="Times New Roman"/>
          <w:sz w:val="21"/>
          <w:szCs w:val="21"/>
          <w:vertAlign w:val="superscript"/>
        </w:rPr>
        <w:t>[</w:t>
      </w:r>
      <w:r>
        <w:rPr>
          <w:rFonts w:ascii="Times New Roman" w:eastAsia="宋体" w:hAnsi="Times New Roman" w:hint="eastAsia"/>
          <w:sz w:val="21"/>
          <w:szCs w:val="21"/>
          <w:vertAlign w:val="superscript"/>
        </w:rPr>
        <w:t>16-17</w:t>
      </w:r>
      <w:r>
        <w:rPr>
          <w:rFonts w:ascii="Times New Roman" w:eastAsia="宋体" w:hAnsi="Times New Roman"/>
          <w:sz w:val="21"/>
          <w:szCs w:val="21"/>
          <w:vertAlign w:val="superscript"/>
        </w:rPr>
        <w:t>]</w:t>
      </w:r>
      <w:r w:rsidR="00823741">
        <w:rPr>
          <w:rFonts w:ascii="Times New Roman" w:eastAsia="宋体" w:hAnsi="Times New Roman"/>
          <w:sz w:val="21"/>
          <w:szCs w:val="21"/>
          <w:vertAlign w:val="superscript"/>
        </w:rPr>
        <w:fldChar w:fldCharType="end"/>
      </w:r>
      <w:r>
        <w:rPr>
          <w:rFonts w:ascii="Times New Roman" w:eastAsia="宋体" w:hAnsi="Times New Roman" w:hint="eastAsia"/>
          <w:sz w:val="21"/>
          <w:szCs w:val="21"/>
        </w:rPr>
        <w:t>，</w:t>
      </w:r>
      <w:r>
        <w:rPr>
          <w:rFonts w:ascii="Times New Roman" w:eastAsia="宋体" w:hAnsi="Times New Roman"/>
          <w:sz w:val="21"/>
          <w:szCs w:val="21"/>
        </w:rPr>
        <w:t>从而保护植物免受病原菌侵害</w:t>
      </w:r>
      <w:r w:rsidR="00823741">
        <w:rPr>
          <w:rFonts w:ascii="Times New Roman" w:eastAsia="宋体" w:hAnsi="Times New Roman"/>
          <w:sz w:val="21"/>
          <w:szCs w:val="21"/>
          <w:vertAlign w:val="superscript"/>
        </w:rPr>
        <w:fldChar w:fldCharType="begin"/>
      </w:r>
      <w:r>
        <w:rPr>
          <w:rFonts w:ascii="Times New Roman" w:eastAsia="宋体" w:hAnsi="Times New Roman"/>
          <w:sz w:val="21"/>
          <w:szCs w:val="21"/>
          <w:vertAlign w:val="superscript"/>
        </w:rPr>
        <w:instrText xml:space="preserve"> ADDIN EN.CITE &lt;EndNote&gt;&lt;Cite&gt;&lt;Author&gt;MA YY&lt;/Author&gt;&lt;Year&gt;2005 &lt;/Year&gt;&lt;RecNum&gt;331&lt;/RecNum&gt;&lt;DisplayText&gt;&lt;style face="superscript"&gt;[103]&lt;/style&gt;&lt;/DisplayText&gt;&lt;record&gt;&lt;rec-number&gt;331&lt;/rec-number&gt;&lt;foreign-keys&gt;&lt;key app="EN" db-id="2etdwee9c95wakepz9t5estu0dpaz9zfezev"&gt;331&lt;/key&gt;&lt;/foreign-keys&gt;&lt;ref-type name="Journal Article"&gt;17&lt;/ref-type&gt;&lt;contributors&gt;&lt;authors&gt;&lt;author&gt;&lt;style face="normal" font="default" size="100%"&gt;MA YY, GAN R&lt;/style&gt;&lt;style face="normal" font="default" charset="134" size="100%"&gt;</w:instrText>
      </w:r>
      <w:r>
        <w:rPr>
          <w:rFonts w:ascii="Times New Roman" w:eastAsia="宋体" w:hAnsi="Times New Roman"/>
          <w:sz w:val="21"/>
          <w:szCs w:val="21"/>
          <w:vertAlign w:val="superscript"/>
        </w:rPr>
        <w:instrText>，</w:instrText>
      </w:r>
      <w:r>
        <w:rPr>
          <w:rFonts w:ascii="Times New Roman" w:eastAsia="宋体" w:hAnsi="Times New Roman"/>
          <w:sz w:val="21"/>
          <w:szCs w:val="21"/>
          <w:vertAlign w:val="superscript"/>
        </w:rPr>
        <w:instrText xml:space="preserve"> WANG NN &lt;/style&gt;&lt;/author&gt;&lt;/authors&gt;&lt;/contributors&gt;&lt;titles&gt;&lt;title&gt;&lt;style face="normal" font="default" charset="134" size="100%"&gt;Biological functions of leucine-rich repeat class of receptor-like protein kinases in plants&lt;/style&gt;&lt;/title&gt;&lt;secondary-title&gt;Journal of Plant Physiology and Molecular Biology&lt;/secondary-title&gt;&lt;/titles&gt;&lt;periodical&gt;&lt;full-title&gt;Journal of Plant Physiology and Molecular Biology&lt;/full-title&gt;&lt;/periodical&gt;&lt;pages&gt;331 -339&lt;/pages&gt;&lt;volume&gt;31&lt;/volume&gt;&lt;number&gt;4&lt;/number&gt;&lt;dates&gt;&lt;year&gt;2005 &lt;/year&gt;&lt;/dates&gt;&lt;urls&gt;&lt;/urls&gt;&lt;/record&gt;&lt;/Cite&gt;&lt;/EndNote&gt;</w:instrText>
      </w:r>
      <w:r w:rsidR="00823741">
        <w:rPr>
          <w:rFonts w:ascii="Times New Roman" w:eastAsia="宋体" w:hAnsi="Times New Roman"/>
          <w:sz w:val="21"/>
          <w:szCs w:val="21"/>
          <w:vertAlign w:val="superscript"/>
        </w:rPr>
        <w:fldChar w:fldCharType="separate"/>
      </w:r>
      <w:r>
        <w:rPr>
          <w:rFonts w:ascii="Times New Roman" w:eastAsia="宋体" w:hAnsi="Times New Roman"/>
          <w:sz w:val="21"/>
          <w:szCs w:val="21"/>
          <w:vertAlign w:val="superscript"/>
        </w:rPr>
        <w:t>[</w:t>
      </w:r>
      <w:r>
        <w:rPr>
          <w:rFonts w:ascii="Times New Roman" w:eastAsia="宋体" w:hAnsi="Times New Roman" w:hint="eastAsia"/>
          <w:sz w:val="21"/>
          <w:szCs w:val="21"/>
          <w:vertAlign w:val="superscript"/>
        </w:rPr>
        <w:t>18</w:t>
      </w:r>
      <w:r>
        <w:rPr>
          <w:rFonts w:ascii="Times New Roman" w:eastAsia="宋体" w:hAnsi="Times New Roman"/>
          <w:sz w:val="21"/>
          <w:szCs w:val="21"/>
          <w:vertAlign w:val="superscript"/>
        </w:rPr>
        <w:t>]</w:t>
      </w:r>
      <w:r w:rsidR="00823741">
        <w:rPr>
          <w:rFonts w:ascii="Times New Roman" w:eastAsia="宋体" w:hAnsi="Times New Roman"/>
          <w:sz w:val="21"/>
          <w:szCs w:val="21"/>
          <w:vertAlign w:val="superscript"/>
        </w:rPr>
        <w:fldChar w:fldCharType="end"/>
      </w:r>
      <w:r>
        <w:rPr>
          <w:rFonts w:ascii="Times New Roman" w:eastAsia="宋体" w:hAnsi="Times New Roman"/>
          <w:sz w:val="21"/>
          <w:szCs w:val="21"/>
        </w:rPr>
        <w:t>。在此过程中氧爆发</w:t>
      </w:r>
      <w:r>
        <w:rPr>
          <w:rFonts w:ascii="Times New Roman" w:eastAsia="宋体" w:hAnsi="Times New Roman"/>
          <w:sz w:val="21"/>
          <w:szCs w:val="21"/>
        </w:rPr>
        <w:t>(oxygen burst)</w:t>
      </w:r>
      <w:r>
        <w:rPr>
          <w:rFonts w:ascii="Times New Roman" w:eastAsia="宋体" w:hAnsi="Times New Roman"/>
          <w:sz w:val="21"/>
          <w:szCs w:val="21"/>
        </w:rPr>
        <w:t>导致活性氧中间体</w:t>
      </w:r>
      <w:r>
        <w:rPr>
          <w:rFonts w:ascii="Times New Roman" w:eastAsia="宋体" w:hAnsi="Times New Roman"/>
          <w:sz w:val="21"/>
          <w:szCs w:val="21"/>
        </w:rPr>
        <w:t>(ractive oxygen species</w:t>
      </w:r>
      <w:r>
        <w:rPr>
          <w:rFonts w:ascii="Times New Roman" w:eastAsia="宋体" w:hAnsi="Times New Roman"/>
          <w:sz w:val="21"/>
          <w:szCs w:val="21"/>
        </w:rPr>
        <w:t>，</w:t>
      </w:r>
      <w:r>
        <w:rPr>
          <w:rFonts w:ascii="Times New Roman" w:eastAsia="宋体" w:hAnsi="Times New Roman"/>
          <w:sz w:val="21"/>
          <w:szCs w:val="21"/>
        </w:rPr>
        <w:t>ROS)</w:t>
      </w:r>
      <w:r>
        <w:rPr>
          <w:rFonts w:ascii="Times New Roman" w:eastAsia="宋体" w:hAnsi="Times New Roman"/>
          <w:sz w:val="21"/>
          <w:szCs w:val="21"/>
        </w:rPr>
        <w:t>产生，对入侵病原物有直接杀死作用</w:t>
      </w:r>
      <w:r w:rsidR="00823741">
        <w:rPr>
          <w:rFonts w:ascii="Times New Roman" w:eastAsia="宋体" w:hAnsi="Times New Roman"/>
          <w:sz w:val="21"/>
          <w:szCs w:val="21"/>
          <w:vertAlign w:val="superscript"/>
        </w:rPr>
        <w:fldChar w:fldCharType="begin"/>
      </w:r>
      <w:r>
        <w:rPr>
          <w:rFonts w:ascii="Times New Roman" w:eastAsia="宋体" w:hAnsi="Times New Roman"/>
          <w:sz w:val="21"/>
          <w:szCs w:val="21"/>
          <w:vertAlign w:val="superscript"/>
        </w:rPr>
        <w:instrText xml:space="preserve"> ADDIN EN.CITE &lt;EndNote&gt;&lt;Cite&gt;&lt;Author&gt;!!! INVALID CITATION !!!&lt;/Author&gt;&lt;RecNum&gt;0&lt;/RecNum&gt;&lt;DisplayText&gt;&lt;style face="superscript"&gt;[6]&lt;/style&gt;&lt;/DisplayText&gt;&lt;record&gt;&lt;dates&gt;&lt;year&gt;!!! INVALID CITATION !!!&lt;/year&gt;&lt;/dates&gt;&lt;/record&gt;&lt;/Cite&gt;&lt;/EndNote&gt;</w:instrText>
      </w:r>
      <w:r w:rsidR="00823741">
        <w:rPr>
          <w:rFonts w:ascii="Times New Roman" w:eastAsia="宋体" w:hAnsi="Times New Roman"/>
          <w:sz w:val="21"/>
          <w:szCs w:val="21"/>
          <w:vertAlign w:val="superscript"/>
        </w:rPr>
        <w:fldChar w:fldCharType="separate"/>
      </w:r>
      <w:r>
        <w:rPr>
          <w:rFonts w:ascii="Times New Roman" w:eastAsia="宋体" w:hAnsi="Times New Roman"/>
          <w:sz w:val="21"/>
          <w:szCs w:val="21"/>
          <w:vertAlign w:val="superscript"/>
        </w:rPr>
        <w:t>[</w:t>
      </w:r>
      <w:r>
        <w:rPr>
          <w:rFonts w:ascii="Times New Roman" w:eastAsia="宋体" w:hAnsi="Times New Roman" w:hint="eastAsia"/>
          <w:sz w:val="21"/>
          <w:szCs w:val="21"/>
          <w:vertAlign w:val="superscript"/>
        </w:rPr>
        <w:t>19</w:t>
      </w:r>
      <w:r>
        <w:rPr>
          <w:rFonts w:ascii="Times New Roman" w:eastAsia="宋体" w:hAnsi="Times New Roman"/>
          <w:sz w:val="21"/>
          <w:szCs w:val="21"/>
          <w:vertAlign w:val="superscript"/>
        </w:rPr>
        <w:t>]</w:t>
      </w:r>
      <w:r w:rsidR="00823741">
        <w:rPr>
          <w:rFonts w:ascii="Times New Roman" w:eastAsia="宋体" w:hAnsi="Times New Roman"/>
          <w:sz w:val="21"/>
          <w:szCs w:val="21"/>
          <w:vertAlign w:val="superscript"/>
        </w:rPr>
        <w:fldChar w:fldCharType="end"/>
      </w:r>
      <w:r>
        <w:rPr>
          <w:rFonts w:ascii="Times New Roman" w:eastAsia="宋体" w:hAnsi="Times New Roman"/>
          <w:sz w:val="21"/>
          <w:szCs w:val="21"/>
        </w:rPr>
        <w:t>。本研究中，</w:t>
      </w:r>
      <w:r>
        <w:rPr>
          <w:rFonts w:ascii="Times New Roman" w:eastAsia="宋体" w:hAnsi="Times New Roman"/>
          <w:i/>
          <w:iCs/>
          <w:sz w:val="21"/>
          <w:szCs w:val="21"/>
        </w:rPr>
        <w:t>XCRK</w:t>
      </w:r>
      <w:r>
        <w:rPr>
          <w:rFonts w:ascii="Times New Roman" w:eastAsia="宋体" w:hAnsi="Times New Roman"/>
          <w:sz w:val="21"/>
          <w:szCs w:val="21"/>
        </w:rPr>
        <w:t>基因的表达明显受到</w:t>
      </w:r>
      <w:r>
        <w:rPr>
          <w:rFonts w:ascii="Times New Roman" w:eastAsia="宋体" w:hAnsi="Times New Roman"/>
          <w:sz w:val="21"/>
          <w:szCs w:val="21"/>
        </w:rPr>
        <w:t>H</w:t>
      </w:r>
      <w:r>
        <w:rPr>
          <w:rFonts w:ascii="Times New Roman" w:eastAsia="宋体" w:hAnsi="Times New Roman"/>
          <w:sz w:val="21"/>
          <w:szCs w:val="21"/>
          <w:vertAlign w:val="subscript"/>
        </w:rPr>
        <w:t>2</w:t>
      </w:r>
      <w:r>
        <w:rPr>
          <w:rFonts w:ascii="Times New Roman" w:eastAsia="宋体" w:hAnsi="Times New Roman"/>
          <w:sz w:val="21"/>
          <w:szCs w:val="21"/>
        </w:rPr>
        <w:t>O</w:t>
      </w:r>
      <w:r>
        <w:rPr>
          <w:rFonts w:ascii="Times New Roman" w:eastAsia="宋体" w:hAnsi="Times New Roman"/>
          <w:sz w:val="21"/>
          <w:szCs w:val="21"/>
          <w:vertAlign w:val="subscript"/>
        </w:rPr>
        <w:t>2</w:t>
      </w:r>
      <w:r>
        <w:rPr>
          <w:rFonts w:ascii="Times New Roman" w:eastAsia="宋体" w:hAnsi="Times New Roman"/>
          <w:sz w:val="21"/>
          <w:szCs w:val="21"/>
        </w:rPr>
        <w:t>的诱导，</w:t>
      </w:r>
      <w:r>
        <w:rPr>
          <w:rFonts w:ascii="Times New Roman" w:eastAsia="宋体" w:hAnsi="Times New Roman"/>
          <w:i/>
          <w:iCs/>
          <w:sz w:val="21"/>
          <w:szCs w:val="21"/>
        </w:rPr>
        <w:t>XCRK</w:t>
      </w:r>
      <w:r>
        <w:rPr>
          <w:rFonts w:ascii="Times New Roman" w:eastAsia="宋体" w:hAnsi="Times New Roman"/>
          <w:sz w:val="21"/>
          <w:szCs w:val="21"/>
        </w:rPr>
        <w:t>是否通过抗氧化途径来抵御</w:t>
      </w:r>
      <w:r>
        <w:rPr>
          <w:rFonts w:ascii="Times New Roman" w:eastAsia="宋体" w:hAnsi="Times New Roman"/>
          <w:i/>
          <w:iCs/>
          <w:sz w:val="21"/>
          <w:szCs w:val="21"/>
        </w:rPr>
        <w:t>Xoc</w:t>
      </w:r>
      <w:r>
        <w:rPr>
          <w:rFonts w:ascii="Times New Roman" w:eastAsia="宋体" w:hAnsi="Times New Roman"/>
          <w:sz w:val="21"/>
          <w:szCs w:val="21"/>
        </w:rPr>
        <w:t>的侵袭，可以通过对转基因植物在</w:t>
      </w:r>
      <w:r>
        <w:rPr>
          <w:rFonts w:ascii="Times New Roman" w:eastAsia="宋体" w:hAnsi="Times New Roman"/>
          <w:i/>
          <w:iCs/>
          <w:sz w:val="21"/>
          <w:szCs w:val="21"/>
        </w:rPr>
        <w:t>Xoc</w:t>
      </w:r>
      <w:r>
        <w:rPr>
          <w:rFonts w:ascii="Times New Roman" w:eastAsia="宋体" w:hAnsi="Times New Roman"/>
          <w:sz w:val="21"/>
          <w:szCs w:val="21"/>
        </w:rPr>
        <w:t>侵袭下的生理变化进行研究，如检测植株体内过氧化氢、丙二醛（</w:t>
      </w:r>
      <w:r>
        <w:rPr>
          <w:rFonts w:ascii="Times New Roman" w:eastAsia="宋体" w:hAnsi="Times New Roman"/>
          <w:sz w:val="21"/>
          <w:szCs w:val="21"/>
        </w:rPr>
        <w:t>MDA</w:t>
      </w:r>
      <w:r>
        <w:rPr>
          <w:rFonts w:ascii="Times New Roman" w:eastAsia="宋体" w:hAnsi="Times New Roman"/>
          <w:sz w:val="21"/>
          <w:szCs w:val="21"/>
        </w:rPr>
        <w:t>）和抗氧化酶活性的变化</w:t>
      </w:r>
      <w:r>
        <w:rPr>
          <w:rFonts w:ascii="Times New Roman" w:eastAsia="宋体" w:hAnsi="Times New Roman" w:hint="eastAsia"/>
          <w:sz w:val="21"/>
          <w:szCs w:val="21"/>
        </w:rPr>
        <w:t>，为研究</w:t>
      </w:r>
      <w:r>
        <w:rPr>
          <w:rFonts w:ascii="Times New Roman" w:eastAsia="宋体" w:hAnsi="Times New Roman" w:hint="eastAsia"/>
          <w:i/>
          <w:sz w:val="21"/>
          <w:szCs w:val="21"/>
        </w:rPr>
        <w:t>XCRK</w:t>
      </w:r>
      <w:r>
        <w:rPr>
          <w:rFonts w:ascii="Times New Roman" w:eastAsia="宋体" w:hAnsi="Times New Roman" w:hint="eastAsia"/>
          <w:sz w:val="21"/>
          <w:szCs w:val="21"/>
        </w:rPr>
        <w:t>基因的抗病作用机制奠定基础。</w:t>
      </w:r>
    </w:p>
    <w:p w:rsidR="00214370" w:rsidRDefault="00214370">
      <w:pPr>
        <w:spacing w:after="0" w:line="360" w:lineRule="auto"/>
        <w:ind w:firstLine="480"/>
        <w:jc w:val="both"/>
        <w:rPr>
          <w:rFonts w:ascii="Times New Roman" w:eastAsia="宋体" w:hAnsi="Times New Roman"/>
          <w:sz w:val="21"/>
          <w:szCs w:val="21"/>
        </w:rPr>
      </w:pPr>
    </w:p>
    <w:p w:rsidR="00214370" w:rsidRDefault="00735404">
      <w:pPr>
        <w:pStyle w:val="ac"/>
        <w:jc w:val="left"/>
        <w:rPr>
          <w:sz w:val="28"/>
          <w:szCs w:val="28"/>
        </w:rPr>
      </w:pPr>
      <w:r>
        <w:rPr>
          <w:sz w:val="28"/>
          <w:szCs w:val="28"/>
        </w:rPr>
        <w:t>参考文献</w:t>
      </w:r>
    </w:p>
    <w:p w:rsidR="00214370" w:rsidRDefault="00735404">
      <w:pPr>
        <w:spacing w:after="0" w:line="360" w:lineRule="auto"/>
        <w:ind w:left="420" w:hanging="420"/>
        <w:jc w:val="both"/>
        <w:rPr>
          <w:rFonts w:ascii="Times New Roman" w:eastAsia="宋体" w:hAnsi="Times New Roman"/>
          <w:sz w:val="18"/>
          <w:szCs w:val="18"/>
          <w:lang w:bidi="en-US"/>
        </w:rPr>
      </w:pPr>
      <w:r>
        <w:rPr>
          <w:rFonts w:ascii="Times New Roman" w:eastAsia="宋体" w:hAnsi="Times New Roman"/>
          <w:sz w:val="18"/>
          <w:szCs w:val="18"/>
          <w:lang w:bidi="en-US"/>
        </w:rPr>
        <w:t>[1] DEAN R,</w:t>
      </w:r>
      <w:r>
        <w:rPr>
          <w:rFonts w:ascii="Times New Roman" w:eastAsia="宋体" w:hAnsi="Times New Roman" w:hint="eastAsia"/>
          <w:sz w:val="18"/>
          <w:szCs w:val="18"/>
          <w:lang w:bidi="en-US"/>
        </w:rPr>
        <w:t xml:space="preserve"> </w:t>
      </w:r>
      <w:r>
        <w:rPr>
          <w:rFonts w:ascii="Times New Roman" w:eastAsia="宋体" w:hAnsi="Times New Roman"/>
          <w:sz w:val="18"/>
          <w:szCs w:val="18"/>
          <w:lang w:bidi="en-US"/>
        </w:rPr>
        <w:t>VAN K</w:t>
      </w:r>
      <w:r>
        <w:rPr>
          <w:rFonts w:ascii="Times New Roman" w:eastAsia="宋体" w:hAnsi="Times New Roman" w:hint="eastAsia"/>
          <w:sz w:val="18"/>
          <w:szCs w:val="18"/>
          <w:lang w:bidi="en-US"/>
        </w:rPr>
        <w:t xml:space="preserve"> </w:t>
      </w:r>
      <w:r>
        <w:rPr>
          <w:rFonts w:ascii="Times New Roman" w:eastAsia="宋体" w:hAnsi="Times New Roman"/>
          <w:sz w:val="18"/>
          <w:szCs w:val="18"/>
          <w:lang w:bidi="en-US"/>
        </w:rPr>
        <w:t>J, PRETORIUS Z</w:t>
      </w:r>
      <w:r>
        <w:rPr>
          <w:rFonts w:ascii="Times New Roman" w:eastAsia="宋体" w:hAnsi="Times New Roman" w:hint="eastAsia"/>
          <w:sz w:val="18"/>
          <w:szCs w:val="18"/>
          <w:lang w:bidi="en-US"/>
        </w:rPr>
        <w:t xml:space="preserve"> </w:t>
      </w:r>
      <w:r>
        <w:rPr>
          <w:rFonts w:ascii="Times New Roman" w:eastAsia="宋体" w:hAnsi="Times New Roman"/>
          <w:sz w:val="18"/>
          <w:szCs w:val="18"/>
          <w:lang w:bidi="en-US"/>
        </w:rPr>
        <w:t>A, et</w:t>
      </w:r>
      <w:r>
        <w:rPr>
          <w:rFonts w:ascii="Times New Roman" w:eastAsia="宋体" w:hAnsi="Times New Roman" w:hint="eastAsia"/>
          <w:sz w:val="18"/>
          <w:szCs w:val="18"/>
          <w:lang w:bidi="en-US"/>
        </w:rPr>
        <w:t xml:space="preserve"> al</w:t>
      </w:r>
      <w:r>
        <w:rPr>
          <w:rFonts w:ascii="Times New Roman" w:eastAsia="宋体" w:hAnsi="Times New Roman"/>
          <w:sz w:val="18"/>
          <w:szCs w:val="18"/>
          <w:lang w:bidi="en-US"/>
        </w:rPr>
        <w:t>. The Top 10 fungal pathogens in molecular plant pathology[J]. Mol Plant Pathol</w:t>
      </w:r>
      <w:r>
        <w:rPr>
          <w:rFonts w:ascii="Times New Roman" w:eastAsia="宋体" w:hAnsi="Times New Roman" w:hint="eastAsia"/>
          <w:sz w:val="18"/>
          <w:szCs w:val="18"/>
          <w:lang w:bidi="en-US"/>
        </w:rPr>
        <w:t>,</w:t>
      </w:r>
      <w:r>
        <w:rPr>
          <w:rFonts w:ascii="Times New Roman" w:eastAsia="宋体" w:hAnsi="Times New Roman"/>
          <w:sz w:val="18"/>
          <w:szCs w:val="18"/>
          <w:lang w:bidi="en-US"/>
        </w:rPr>
        <w:t xml:space="preserve"> </w:t>
      </w:r>
      <w:r>
        <w:rPr>
          <w:rFonts w:ascii="Times New Roman" w:eastAsia="宋体" w:hAnsi="Times New Roman" w:hint="eastAsia"/>
          <w:sz w:val="18"/>
          <w:szCs w:val="18"/>
          <w:lang w:bidi="en-US"/>
        </w:rPr>
        <w:t xml:space="preserve">2012, </w:t>
      </w:r>
      <w:r>
        <w:rPr>
          <w:rFonts w:ascii="Times New Roman" w:eastAsia="宋体" w:hAnsi="Times New Roman"/>
          <w:sz w:val="18"/>
          <w:szCs w:val="18"/>
          <w:lang w:bidi="en-US"/>
        </w:rPr>
        <w:t>13: 414–430.</w:t>
      </w:r>
    </w:p>
    <w:p w:rsidR="00214370" w:rsidRDefault="00735404">
      <w:pPr>
        <w:spacing w:after="0" w:line="360" w:lineRule="auto"/>
        <w:ind w:left="420" w:hanging="420"/>
        <w:jc w:val="both"/>
        <w:rPr>
          <w:rFonts w:ascii="Times New Roman" w:eastAsia="宋体" w:hAnsi="Times New Roman"/>
          <w:sz w:val="18"/>
          <w:szCs w:val="18"/>
          <w:lang w:bidi="en-US"/>
        </w:rPr>
      </w:pPr>
      <w:r>
        <w:rPr>
          <w:rFonts w:ascii="Times New Roman" w:eastAsia="宋体" w:hAnsi="Times New Roman" w:hint="eastAsia"/>
          <w:sz w:val="18"/>
          <w:szCs w:val="18"/>
          <w:lang w:bidi="en-US"/>
        </w:rPr>
        <w:t xml:space="preserve">[2]  </w:t>
      </w:r>
      <w:r>
        <w:rPr>
          <w:rFonts w:ascii="Times New Roman" w:eastAsia="宋体" w:hAnsi="Times New Roman" w:hint="eastAsia"/>
          <w:sz w:val="18"/>
          <w:szCs w:val="18"/>
          <w:lang w:bidi="en-US"/>
        </w:rPr>
        <w:t>王汉荣，谢关林</w:t>
      </w:r>
      <w:r>
        <w:rPr>
          <w:rFonts w:ascii="Times New Roman" w:eastAsia="宋体" w:hAnsi="Times New Roman" w:hint="eastAsia"/>
          <w:sz w:val="18"/>
          <w:szCs w:val="18"/>
          <w:lang w:bidi="en-US"/>
        </w:rPr>
        <w:t xml:space="preserve">. </w:t>
      </w:r>
      <w:r>
        <w:rPr>
          <w:rFonts w:ascii="Times New Roman" w:eastAsia="宋体" w:hAnsi="Times New Roman" w:hint="eastAsia"/>
          <w:sz w:val="18"/>
          <w:szCs w:val="18"/>
          <w:lang w:bidi="en-US"/>
        </w:rPr>
        <w:t>水稻细菌性条斑病研究进展</w:t>
      </w:r>
      <w:r>
        <w:rPr>
          <w:rFonts w:ascii="Times New Roman" w:eastAsia="宋体" w:hAnsi="Times New Roman" w:hint="eastAsia"/>
          <w:sz w:val="18"/>
          <w:szCs w:val="18"/>
          <w:lang w:bidi="en-US"/>
        </w:rPr>
        <w:t>[J]</w:t>
      </w:r>
      <w:r>
        <w:rPr>
          <w:rFonts w:ascii="Times New Roman" w:eastAsia="宋体" w:hAnsi="Times New Roman" w:hint="eastAsia"/>
          <w:sz w:val="18"/>
          <w:szCs w:val="18"/>
          <w:lang w:bidi="en-US"/>
        </w:rPr>
        <w:t>．农牧情报研究，</w:t>
      </w:r>
      <w:r>
        <w:rPr>
          <w:rFonts w:ascii="Times New Roman" w:eastAsia="宋体" w:hAnsi="Times New Roman" w:hint="eastAsia"/>
          <w:sz w:val="18"/>
          <w:szCs w:val="18"/>
          <w:lang w:bidi="en-US"/>
        </w:rPr>
        <w:t>1992, (2): 31-34.</w:t>
      </w:r>
    </w:p>
    <w:p w:rsidR="00214370" w:rsidRDefault="00735404">
      <w:pPr>
        <w:spacing w:after="0" w:line="360" w:lineRule="auto"/>
        <w:ind w:left="420" w:hanging="420"/>
        <w:jc w:val="both"/>
        <w:rPr>
          <w:rFonts w:ascii="Times New Roman" w:eastAsia="宋体" w:hAnsi="Times New Roman"/>
          <w:sz w:val="18"/>
          <w:szCs w:val="18"/>
          <w:lang w:bidi="en-US"/>
        </w:rPr>
      </w:pPr>
      <w:r>
        <w:rPr>
          <w:rFonts w:ascii="Times New Roman" w:eastAsia="宋体" w:hAnsi="Times New Roman" w:hint="eastAsia"/>
          <w:sz w:val="18"/>
          <w:szCs w:val="18"/>
          <w:lang w:bidi="en-US"/>
        </w:rPr>
        <w:t xml:space="preserve">[3]  </w:t>
      </w:r>
      <w:r>
        <w:rPr>
          <w:rFonts w:ascii="Times New Roman" w:eastAsia="宋体" w:hAnsi="Times New Roman" w:hint="eastAsia"/>
          <w:sz w:val="18"/>
          <w:szCs w:val="18"/>
          <w:lang w:bidi="en-US"/>
        </w:rPr>
        <w:t>许志刚，钱菊梅</w:t>
      </w:r>
      <w:r>
        <w:rPr>
          <w:rFonts w:ascii="Times New Roman" w:eastAsia="宋体" w:hAnsi="Times New Roman" w:hint="eastAsia"/>
          <w:sz w:val="18"/>
          <w:szCs w:val="18"/>
          <w:lang w:bidi="en-US"/>
        </w:rPr>
        <w:t xml:space="preserve">. </w:t>
      </w:r>
      <w:r>
        <w:rPr>
          <w:rFonts w:ascii="Times New Roman" w:eastAsia="宋体" w:hAnsi="Times New Roman" w:hint="eastAsia"/>
          <w:sz w:val="18"/>
          <w:szCs w:val="18"/>
          <w:lang w:bidi="en-US"/>
        </w:rPr>
        <w:t>水稻细菌性条斑病的适生性和控制研究进展</w:t>
      </w:r>
      <w:r>
        <w:rPr>
          <w:rFonts w:ascii="Times New Roman" w:eastAsia="宋体" w:hAnsi="Times New Roman" w:hint="eastAsia"/>
          <w:sz w:val="18"/>
          <w:szCs w:val="18"/>
          <w:lang w:bidi="en-US"/>
        </w:rPr>
        <w:t>.</w:t>
      </w:r>
      <w:r>
        <w:rPr>
          <w:rFonts w:ascii="Times New Roman" w:eastAsia="宋体" w:hAnsi="Times New Roman" w:hint="eastAsia"/>
          <w:sz w:val="18"/>
          <w:szCs w:val="18"/>
          <w:lang w:bidi="en-US"/>
        </w:rPr>
        <w:t>植物检疫</w:t>
      </w:r>
      <w:r>
        <w:rPr>
          <w:rFonts w:ascii="Times New Roman" w:eastAsia="宋体" w:hAnsi="Times New Roman" w:hint="eastAsia"/>
          <w:sz w:val="18"/>
          <w:szCs w:val="18"/>
          <w:lang w:bidi="en-US"/>
        </w:rPr>
        <w:t>[J]</w:t>
      </w:r>
      <w:r>
        <w:rPr>
          <w:rFonts w:ascii="Times New Roman" w:eastAsia="宋体" w:hAnsi="Times New Roman" w:hint="eastAsia"/>
          <w:sz w:val="18"/>
          <w:szCs w:val="18"/>
          <w:lang w:bidi="en-US"/>
        </w:rPr>
        <w:t>．</w:t>
      </w:r>
      <w:r>
        <w:rPr>
          <w:rFonts w:ascii="Times New Roman" w:eastAsia="宋体" w:hAnsi="Times New Roman" w:hint="eastAsia"/>
          <w:sz w:val="18"/>
          <w:szCs w:val="18"/>
          <w:lang w:bidi="en-US"/>
        </w:rPr>
        <w:t>1995, 9(4):239-244.</w:t>
      </w:r>
    </w:p>
    <w:p w:rsidR="00214370" w:rsidRDefault="00735404">
      <w:pPr>
        <w:spacing w:after="0" w:line="360" w:lineRule="auto"/>
        <w:ind w:left="420" w:hanging="420"/>
        <w:jc w:val="both"/>
        <w:rPr>
          <w:rFonts w:ascii="Times New Roman" w:eastAsia="宋体" w:hAnsi="Times New Roman"/>
          <w:sz w:val="18"/>
          <w:szCs w:val="18"/>
          <w:lang w:bidi="en-US"/>
        </w:rPr>
      </w:pPr>
      <w:r>
        <w:rPr>
          <w:rFonts w:ascii="Times New Roman" w:eastAsia="宋体" w:hAnsi="Times New Roman" w:hint="eastAsia"/>
          <w:sz w:val="18"/>
          <w:szCs w:val="18"/>
          <w:lang w:bidi="en-US"/>
        </w:rPr>
        <w:t xml:space="preserve">[4]  </w:t>
      </w:r>
      <w:r>
        <w:rPr>
          <w:rFonts w:ascii="Times New Roman" w:eastAsia="宋体" w:hAnsi="Times New Roman" w:hint="eastAsia"/>
          <w:sz w:val="18"/>
          <w:szCs w:val="18"/>
          <w:lang w:bidi="en-US"/>
        </w:rPr>
        <w:t>范怀忠</w:t>
      </w:r>
      <w:r>
        <w:rPr>
          <w:rFonts w:ascii="Times New Roman" w:eastAsia="宋体" w:hAnsi="Times New Roman" w:hint="eastAsia"/>
          <w:sz w:val="18"/>
          <w:szCs w:val="18"/>
          <w:lang w:bidi="en-US"/>
        </w:rPr>
        <w:t>,</w:t>
      </w:r>
      <w:r>
        <w:rPr>
          <w:rFonts w:ascii="Times New Roman" w:eastAsia="宋体" w:hAnsi="Times New Roman" w:hint="eastAsia"/>
          <w:sz w:val="18"/>
          <w:szCs w:val="18"/>
          <w:lang w:bidi="en-US"/>
        </w:rPr>
        <w:t>，</w:t>
      </w:r>
      <w:r>
        <w:rPr>
          <w:rFonts w:ascii="Times New Roman" w:eastAsia="宋体" w:hAnsi="Times New Roman" w:hint="eastAsia"/>
          <w:sz w:val="18"/>
          <w:szCs w:val="18"/>
          <w:lang w:bidi="en-US"/>
        </w:rPr>
        <w:t xml:space="preserve"> </w:t>
      </w:r>
      <w:r>
        <w:rPr>
          <w:rFonts w:ascii="Times New Roman" w:eastAsia="宋体" w:hAnsi="Times New Roman" w:hint="eastAsia"/>
          <w:sz w:val="18"/>
          <w:szCs w:val="18"/>
          <w:lang w:bidi="en-US"/>
        </w:rPr>
        <w:t>伍尚忠</w:t>
      </w:r>
      <w:r>
        <w:rPr>
          <w:rFonts w:ascii="Times New Roman" w:eastAsia="宋体" w:hAnsi="Times New Roman" w:hint="eastAsia"/>
          <w:sz w:val="18"/>
          <w:szCs w:val="18"/>
          <w:lang w:bidi="en-US"/>
        </w:rPr>
        <w:t xml:space="preserve">.  </w:t>
      </w:r>
      <w:r>
        <w:rPr>
          <w:rFonts w:ascii="Times New Roman" w:eastAsia="宋体" w:hAnsi="Times New Roman" w:hint="eastAsia"/>
          <w:sz w:val="18"/>
          <w:szCs w:val="18"/>
          <w:lang w:bidi="en-US"/>
        </w:rPr>
        <w:t>广东水稻细菌性条斑病的发生和为害情况调查</w:t>
      </w:r>
      <w:r>
        <w:rPr>
          <w:rFonts w:ascii="Times New Roman" w:eastAsia="宋体" w:hAnsi="Times New Roman" w:hint="eastAsia"/>
          <w:sz w:val="18"/>
          <w:szCs w:val="18"/>
          <w:lang w:bidi="en-US"/>
        </w:rPr>
        <w:t>[J]</w:t>
      </w:r>
      <w:r>
        <w:rPr>
          <w:rFonts w:ascii="Times New Roman" w:eastAsia="宋体" w:hAnsi="Times New Roman" w:hint="eastAsia"/>
          <w:sz w:val="18"/>
          <w:szCs w:val="18"/>
          <w:lang w:bidi="en-US"/>
        </w:rPr>
        <w:t>．植物保护，</w:t>
      </w:r>
      <w:r>
        <w:rPr>
          <w:rFonts w:ascii="Times New Roman" w:eastAsia="宋体" w:hAnsi="Times New Roman" w:hint="eastAsia"/>
          <w:sz w:val="18"/>
          <w:szCs w:val="18"/>
          <w:lang w:bidi="en-US"/>
        </w:rPr>
        <w:t>1957, (4): 137-139.</w:t>
      </w:r>
    </w:p>
    <w:p w:rsidR="00214370" w:rsidRDefault="00735404">
      <w:pPr>
        <w:spacing w:after="0" w:line="360" w:lineRule="auto"/>
        <w:ind w:left="420" w:hanging="420"/>
        <w:jc w:val="both"/>
        <w:rPr>
          <w:rFonts w:ascii="Times New Roman" w:eastAsia="宋体" w:hAnsi="Times New Roman"/>
          <w:sz w:val="18"/>
          <w:szCs w:val="18"/>
          <w:lang w:bidi="en-US"/>
        </w:rPr>
      </w:pPr>
      <w:r>
        <w:rPr>
          <w:rFonts w:ascii="Times New Roman" w:eastAsia="宋体" w:hAnsi="Times New Roman" w:hint="eastAsia"/>
          <w:sz w:val="18"/>
          <w:szCs w:val="18"/>
          <w:lang w:bidi="en-US"/>
        </w:rPr>
        <w:t xml:space="preserve">[5] </w:t>
      </w:r>
      <w:r>
        <w:rPr>
          <w:rFonts w:ascii="Times New Roman" w:eastAsia="宋体" w:hAnsi="Times New Roman" w:hint="eastAsia"/>
          <w:sz w:val="18"/>
          <w:szCs w:val="18"/>
          <w:lang w:bidi="en-US"/>
        </w:rPr>
        <w:t>徐建龙，</w:t>
      </w:r>
      <w:r>
        <w:rPr>
          <w:rFonts w:ascii="Times New Roman" w:eastAsia="宋体" w:hAnsi="Times New Roman" w:hint="eastAsia"/>
          <w:sz w:val="18"/>
          <w:szCs w:val="18"/>
          <w:lang w:bidi="en-US"/>
        </w:rPr>
        <w:t xml:space="preserve"> </w:t>
      </w:r>
      <w:r>
        <w:rPr>
          <w:rFonts w:ascii="Times New Roman" w:eastAsia="宋体" w:hAnsi="Times New Roman" w:hint="eastAsia"/>
          <w:sz w:val="18"/>
          <w:szCs w:val="18"/>
          <w:lang w:bidi="en-US"/>
        </w:rPr>
        <w:t>王汉荣，</w:t>
      </w:r>
      <w:r>
        <w:rPr>
          <w:rFonts w:ascii="Times New Roman" w:eastAsia="宋体" w:hAnsi="Times New Roman" w:hint="eastAsia"/>
          <w:sz w:val="18"/>
          <w:szCs w:val="18"/>
          <w:lang w:bidi="en-US"/>
        </w:rPr>
        <w:t xml:space="preserve"> </w:t>
      </w:r>
      <w:r>
        <w:rPr>
          <w:rFonts w:ascii="Times New Roman" w:eastAsia="宋体" w:hAnsi="Times New Roman" w:hint="eastAsia"/>
          <w:sz w:val="18"/>
          <w:szCs w:val="18"/>
          <w:lang w:bidi="en-US"/>
        </w:rPr>
        <w:t>林怡滋，</w:t>
      </w:r>
      <w:r>
        <w:rPr>
          <w:rFonts w:ascii="Times New Roman" w:eastAsia="宋体" w:hAnsi="Times New Roman" w:hint="eastAsia"/>
          <w:sz w:val="18"/>
          <w:szCs w:val="18"/>
          <w:lang w:bidi="en-US"/>
        </w:rPr>
        <w:t xml:space="preserve"> </w:t>
      </w:r>
      <w:r>
        <w:rPr>
          <w:rFonts w:ascii="Times New Roman" w:eastAsia="宋体" w:hAnsi="Times New Roman" w:hint="eastAsia"/>
          <w:sz w:val="18"/>
          <w:szCs w:val="18"/>
          <w:lang w:bidi="en-US"/>
        </w:rPr>
        <w:t>等．水稻细菌性条斑病和白叶枯病抗性遗传研究</w:t>
      </w:r>
      <w:r>
        <w:rPr>
          <w:rFonts w:ascii="Times New Roman" w:eastAsia="宋体" w:hAnsi="Times New Roman" w:hint="eastAsia"/>
          <w:sz w:val="18"/>
          <w:szCs w:val="18"/>
          <w:lang w:bidi="en-US"/>
        </w:rPr>
        <w:t>[J]</w:t>
      </w:r>
      <w:r>
        <w:rPr>
          <w:rFonts w:ascii="Times New Roman" w:eastAsia="宋体" w:hAnsi="Times New Roman" w:hint="eastAsia"/>
          <w:sz w:val="18"/>
          <w:szCs w:val="18"/>
          <w:lang w:bidi="en-US"/>
        </w:rPr>
        <w:t>．遗传学报，</w:t>
      </w:r>
      <w:r>
        <w:rPr>
          <w:rFonts w:ascii="Times New Roman" w:eastAsia="宋体" w:hAnsi="Times New Roman" w:hint="eastAsia"/>
          <w:sz w:val="18"/>
          <w:szCs w:val="18"/>
          <w:lang w:bidi="en-US"/>
        </w:rPr>
        <w:t>1997, 24 (4) : 330-335.</w:t>
      </w:r>
    </w:p>
    <w:p w:rsidR="00214370" w:rsidRDefault="00735404">
      <w:pPr>
        <w:spacing w:after="0" w:line="360" w:lineRule="auto"/>
        <w:ind w:left="420" w:hanging="420"/>
        <w:jc w:val="both"/>
        <w:rPr>
          <w:rFonts w:ascii="Times New Roman" w:eastAsia="宋体" w:hAnsi="Times New Roman"/>
          <w:sz w:val="18"/>
          <w:szCs w:val="18"/>
          <w:lang w:bidi="en-US"/>
        </w:rPr>
      </w:pPr>
      <w:r>
        <w:rPr>
          <w:rFonts w:ascii="Times New Roman" w:eastAsia="宋体" w:hAnsi="Times New Roman" w:hint="eastAsia"/>
          <w:sz w:val="18"/>
          <w:szCs w:val="18"/>
          <w:lang w:bidi="en-US"/>
        </w:rPr>
        <w:t xml:space="preserve">[6] </w:t>
      </w:r>
      <w:r>
        <w:rPr>
          <w:rFonts w:ascii="Times New Roman" w:eastAsia="宋体" w:hAnsi="Times New Roman" w:hint="eastAsia"/>
          <w:sz w:val="18"/>
          <w:szCs w:val="18"/>
          <w:lang w:bidi="en-US"/>
        </w:rPr>
        <w:t>唐定中，李维明，吴为人．水稻细菌性条斑病的抗性遗传</w:t>
      </w:r>
      <w:r>
        <w:rPr>
          <w:rFonts w:ascii="Times New Roman" w:eastAsia="宋体" w:hAnsi="Times New Roman" w:hint="eastAsia"/>
          <w:sz w:val="18"/>
          <w:szCs w:val="18"/>
          <w:lang w:bidi="en-US"/>
        </w:rPr>
        <w:t>[J]</w:t>
      </w:r>
      <w:r>
        <w:rPr>
          <w:rFonts w:ascii="Times New Roman" w:eastAsia="宋体" w:hAnsi="Times New Roman" w:hint="eastAsia"/>
          <w:sz w:val="18"/>
          <w:szCs w:val="18"/>
          <w:lang w:bidi="en-US"/>
        </w:rPr>
        <w:t>．福建农业大学学报，</w:t>
      </w:r>
      <w:r>
        <w:rPr>
          <w:rFonts w:ascii="Times New Roman" w:eastAsia="宋体" w:hAnsi="Times New Roman" w:hint="eastAsia"/>
          <w:sz w:val="18"/>
          <w:szCs w:val="18"/>
          <w:lang w:bidi="en-US"/>
        </w:rPr>
        <w:t>1998, 27 (2) :133-137.</w:t>
      </w:r>
    </w:p>
    <w:p w:rsidR="00214370" w:rsidRDefault="00735404">
      <w:pPr>
        <w:spacing w:after="0" w:line="360" w:lineRule="auto"/>
        <w:ind w:left="420" w:hanging="420"/>
        <w:jc w:val="both"/>
        <w:rPr>
          <w:rFonts w:ascii="Times New Roman" w:eastAsia="宋体" w:hAnsi="Times New Roman"/>
          <w:sz w:val="18"/>
          <w:szCs w:val="18"/>
          <w:lang w:bidi="en-US"/>
        </w:rPr>
      </w:pPr>
      <w:r>
        <w:rPr>
          <w:rFonts w:ascii="Times New Roman" w:eastAsia="宋体" w:hAnsi="Times New Roman" w:hint="eastAsia"/>
          <w:sz w:val="18"/>
          <w:szCs w:val="18"/>
          <w:lang w:bidi="en-US"/>
        </w:rPr>
        <w:t xml:space="preserve">[7] </w:t>
      </w:r>
      <w:r>
        <w:rPr>
          <w:rFonts w:ascii="Times New Roman" w:eastAsia="宋体" w:hAnsi="Times New Roman" w:hint="eastAsia"/>
          <w:sz w:val="18"/>
          <w:szCs w:val="18"/>
          <w:lang w:bidi="en-US"/>
        </w:rPr>
        <w:t>周明华，许志刚，粟寒，等．两个籼稻品种对水稻细菌性条斑病抗性遗传的研究</w:t>
      </w:r>
      <w:r>
        <w:rPr>
          <w:rFonts w:ascii="Times New Roman" w:eastAsia="宋体" w:hAnsi="Times New Roman" w:hint="eastAsia"/>
          <w:sz w:val="18"/>
          <w:szCs w:val="18"/>
          <w:lang w:bidi="en-US"/>
        </w:rPr>
        <w:t>[J]</w:t>
      </w:r>
      <w:r>
        <w:rPr>
          <w:rFonts w:ascii="Times New Roman" w:eastAsia="宋体" w:hAnsi="Times New Roman" w:hint="eastAsia"/>
          <w:sz w:val="18"/>
          <w:szCs w:val="18"/>
          <w:lang w:bidi="en-US"/>
        </w:rPr>
        <w:t>．</w:t>
      </w:r>
      <w:r>
        <w:rPr>
          <w:rFonts w:ascii="Times New Roman" w:eastAsia="宋体" w:hAnsi="Times New Roman" w:hint="eastAsia"/>
          <w:sz w:val="18"/>
          <w:szCs w:val="18"/>
          <w:lang w:bidi="en-US"/>
        </w:rPr>
        <w:t xml:space="preserve"> </w:t>
      </w:r>
      <w:r>
        <w:rPr>
          <w:rFonts w:ascii="Times New Roman" w:eastAsia="宋体" w:hAnsi="Times New Roman" w:hint="eastAsia"/>
          <w:sz w:val="18"/>
          <w:szCs w:val="18"/>
          <w:lang w:bidi="en-US"/>
        </w:rPr>
        <w:t>南京农业大学学报，</w:t>
      </w:r>
      <w:r>
        <w:rPr>
          <w:rFonts w:ascii="Times New Roman" w:eastAsia="宋体" w:hAnsi="Times New Roman" w:hint="eastAsia"/>
          <w:sz w:val="18"/>
          <w:szCs w:val="18"/>
          <w:lang w:bidi="en-US"/>
        </w:rPr>
        <w:t>1999, 22 (4) : 27-29.</w:t>
      </w:r>
    </w:p>
    <w:p w:rsidR="00214370" w:rsidRDefault="00735404">
      <w:pPr>
        <w:spacing w:after="0" w:line="360" w:lineRule="auto"/>
        <w:ind w:left="420" w:hanging="420"/>
        <w:jc w:val="both"/>
        <w:rPr>
          <w:rFonts w:ascii="Times New Roman" w:eastAsia="宋体" w:hAnsi="Times New Roman"/>
          <w:sz w:val="18"/>
          <w:szCs w:val="18"/>
          <w:lang w:bidi="en-US"/>
        </w:rPr>
      </w:pPr>
      <w:r>
        <w:rPr>
          <w:rFonts w:ascii="Times New Roman" w:eastAsia="宋体" w:hAnsi="Times New Roman"/>
          <w:sz w:val="18"/>
          <w:szCs w:val="18"/>
          <w:lang w:bidi="en-US"/>
        </w:rPr>
        <w:t xml:space="preserve">[8] </w:t>
      </w:r>
      <w:r>
        <w:rPr>
          <w:rFonts w:ascii="Times New Roman" w:eastAsia="宋体" w:hAnsi="Times New Roman" w:hint="eastAsia"/>
          <w:sz w:val="18"/>
          <w:szCs w:val="18"/>
          <w:lang w:bidi="en-US"/>
        </w:rPr>
        <w:t xml:space="preserve"> </w:t>
      </w:r>
      <w:r>
        <w:rPr>
          <w:rFonts w:ascii="Times New Roman" w:eastAsia="宋体" w:hAnsi="Times New Roman"/>
          <w:sz w:val="18"/>
          <w:szCs w:val="18"/>
          <w:lang w:bidi="en-US"/>
        </w:rPr>
        <w:t xml:space="preserve">GUO L, LI M, WANG W, </w:t>
      </w:r>
      <w:r>
        <w:rPr>
          <w:rFonts w:ascii="Times New Roman" w:eastAsia="宋体" w:hAnsi="Times New Roman" w:hint="eastAsia"/>
          <w:sz w:val="18"/>
          <w:szCs w:val="18"/>
          <w:lang w:bidi="en-US"/>
        </w:rPr>
        <w:t>et al</w:t>
      </w:r>
      <w:r>
        <w:rPr>
          <w:rFonts w:ascii="Times New Roman" w:eastAsia="宋体" w:hAnsi="Times New Roman"/>
          <w:sz w:val="18"/>
          <w:szCs w:val="18"/>
          <w:lang w:bidi="en-US"/>
        </w:rPr>
        <w:t>. Over-expression in the nucleotide-binding site-leucine rich repeat gene DEPG1 increases susceptibility to bacterial leaf streak disease in transgenic rice plants</w:t>
      </w:r>
      <w:r>
        <w:rPr>
          <w:rFonts w:ascii="Times New Roman" w:eastAsia="宋体" w:hAnsi="Times New Roman" w:hint="eastAsia"/>
          <w:sz w:val="18"/>
          <w:szCs w:val="18"/>
          <w:lang w:bidi="en-US"/>
        </w:rPr>
        <w:t>[J]</w:t>
      </w:r>
      <w:r>
        <w:rPr>
          <w:rFonts w:ascii="Times New Roman" w:eastAsia="宋体" w:hAnsi="Times New Roman"/>
          <w:sz w:val="18"/>
          <w:szCs w:val="18"/>
          <w:lang w:bidi="en-US"/>
        </w:rPr>
        <w:t>. Mol Biol Rep</w:t>
      </w:r>
      <w:r>
        <w:rPr>
          <w:rFonts w:ascii="Times New Roman" w:eastAsia="宋体" w:hAnsi="Times New Roman" w:hint="eastAsia"/>
          <w:sz w:val="18"/>
          <w:szCs w:val="18"/>
          <w:lang w:bidi="en-US"/>
        </w:rPr>
        <w:t>, 2012,</w:t>
      </w:r>
      <w:r>
        <w:rPr>
          <w:rFonts w:ascii="Times New Roman" w:eastAsia="宋体" w:hAnsi="Times New Roman"/>
          <w:sz w:val="18"/>
          <w:szCs w:val="18"/>
          <w:lang w:bidi="en-US"/>
        </w:rPr>
        <w:t xml:space="preserve"> 39: 3491–3504.</w:t>
      </w:r>
    </w:p>
    <w:p w:rsidR="00214370" w:rsidRDefault="00735404">
      <w:pPr>
        <w:spacing w:after="0" w:line="360" w:lineRule="auto"/>
        <w:ind w:left="420" w:hanging="420"/>
        <w:jc w:val="both"/>
        <w:rPr>
          <w:rFonts w:ascii="Times New Roman" w:eastAsia="宋体" w:hAnsi="Times New Roman"/>
          <w:sz w:val="18"/>
          <w:szCs w:val="18"/>
          <w:lang w:bidi="en-US"/>
        </w:rPr>
      </w:pPr>
      <w:r>
        <w:rPr>
          <w:rFonts w:ascii="Times New Roman" w:eastAsia="宋体" w:hAnsi="Times New Roman"/>
          <w:sz w:val="18"/>
          <w:szCs w:val="18"/>
          <w:lang w:bidi="en-US"/>
        </w:rPr>
        <w:t xml:space="preserve">[9] </w:t>
      </w:r>
      <w:r>
        <w:rPr>
          <w:rFonts w:ascii="Times New Roman" w:eastAsia="宋体" w:hAnsi="Times New Roman" w:hint="eastAsia"/>
          <w:sz w:val="18"/>
          <w:szCs w:val="18"/>
          <w:lang w:bidi="en-US"/>
        </w:rPr>
        <w:t xml:space="preserve"> </w:t>
      </w:r>
      <w:r>
        <w:rPr>
          <w:rFonts w:ascii="Times New Roman" w:eastAsia="宋体" w:hAnsi="Times New Roman"/>
          <w:sz w:val="18"/>
          <w:szCs w:val="18"/>
          <w:lang w:bidi="en-US"/>
        </w:rPr>
        <w:t>XIANG Y, HUANG Y</w:t>
      </w:r>
      <w:r>
        <w:rPr>
          <w:rFonts w:ascii="Times New Roman" w:eastAsia="宋体" w:hAnsi="Times New Roman" w:hint="eastAsia"/>
          <w:sz w:val="18"/>
          <w:szCs w:val="18"/>
          <w:lang w:bidi="en-US"/>
        </w:rPr>
        <w:t xml:space="preserve"> </w:t>
      </w:r>
      <w:r>
        <w:rPr>
          <w:rFonts w:ascii="Times New Roman" w:eastAsia="宋体" w:hAnsi="Times New Roman"/>
          <w:sz w:val="18"/>
          <w:szCs w:val="18"/>
          <w:lang w:bidi="en-US"/>
        </w:rPr>
        <w:t>M, XIONG L</w:t>
      </w:r>
      <w:r>
        <w:rPr>
          <w:rFonts w:ascii="Times New Roman" w:eastAsia="宋体" w:hAnsi="Times New Roman" w:hint="eastAsia"/>
          <w:sz w:val="18"/>
          <w:szCs w:val="18"/>
          <w:lang w:bidi="en-US"/>
        </w:rPr>
        <w:t xml:space="preserve"> </w:t>
      </w:r>
      <w:r>
        <w:rPr>
          <w:rFonts w:ascii="Times New Roman" w:eastAsia="宋体" w:hAnsi="Times New Roman"/>
          <w:sz w:val="18"/>
          <w:szCs w:val="18"/>
          <w:lang w:bidi="en-US"/>
        </w:rPr>
        <w:t>Z. Characterization of stress-responsive CIPK genes in rice for stress tolerance improvement [J]. Plant Physiology, 2007, 144(3): 1416-1428.</w:t>
      </w:r>
    </w:p>
    <w:p w:rsidR="00214370" w:rsidRDefault="00735404">
      <w:pPr>
        <w:spacing w:after="0" w:line="360" w:lineRule="auto"/>
        <w:ind w:left="420" w:hanging="420"/>
        <w:jc w:val="both"/>
        <w:rPr>
          <w:rFonts w:ascii="Times New Roman" w:eastAsia="宋体" w:hAnsi="Times New Roman"/>
          <w:sz w:val="18"/>
          <w:szCs w:val="18"/>
          <w:lang w:bidi="en-US"/>
        </w:rPr>
      </w:pPr>
      <w:r>
        <w:rPr>
          <w:rFonts w:ascii="Times New Roman" w:eastAsia="宋体" w:hAnsi="Times New Roman"/>
          <w:sz w:val="18"/>
          <w:szCs w:val="18"/>
          <w:lang w:bidi="en-US"/>
        </w:rPr>
        <w:t>[10] SONG Y, YOU J, XIONG L</w:t>
      </w:r>
      <w:r>
        <w:rPr>
          <w:rFonts w:ascii="Times New Roman" w:eastAsia="宋体" w:hAnsi="Times New Roman" w:hint="eastAsia"/>
          <w:sz w:val="18"/>
          <w:szCs w:val="18"/>
          <w:lang w:bidi="en-US"/>
        </w:rPr>
        <w:t xml:space="preserve"> </w:t>
      </w:r>
      <w:r>
        <w:rPr>
          <w:rFonts w:ascii="Times New Roman" w:eastAsia="宋体" w:hAnsi="Times New Roman"/>
          <w:sz w:val="18"/>
          <w:szCs w:val="18"/>
          <w:lang w:bidi="en-US"/>
        </w:rPr>
        <w:t>Z. Characterization of OsIAA1 gene, a member of rice Aux/IAA family involved in auxin and brassinosteroid hormone responses and plant morphogenesis [J]. Plant Molecular Biology, 2009, 70(3): 297-309.</w:t>
      </w:r>
    </w:p>
    <w:p w:rsidR="00214370" w:rsidRDefault="00735404">
      <w:pPr>
        <w:spacing w:after="0" w:line="360" w:lineRule="auto"/>
        <w:ind w:left="420" w:hanging="420"/>
        <w:jc w:val="both"/>
        <w:rPr>
          <w:rFonts w:ascii="Times New Roman" w:eastAsia="宋体" w:hAnsi="Times New Roman"/>
          <w:sz w:val="18"/>
          <w:szCs w:val="18"/>
          <w:lang w:bidi="en-US"/>
        </w:rPr>
      </w:pPr>
      <w:r>
        <w:rPr>
          <w:rFonts w:ascii="Times New Roman" w:eastAsia="宋体" w:hAnsi="Times New Roman"/>
          <w:sz w:val="18"/>
          <w:szCs w:val="18"/>
          <w:lang w:bidi="en-US"/>
        </w:rPr>
        <w:t>[11]</w:t>
      </w:r>
      <w:r>
        <w:rPr>
          <w:rFonts w:ascii="Times New Roman" w:eastAsia="宋体" w:hAnsi="Times New Roman" w:hint="eastAsia"/>
          <w:sz w:val="18"/>
          <w:szCs w:val="18"/>
          <w:lang w:bidi="en-US"/>
        </w:rPr>
        <w:t xml:space="preserve"> </w:t>
      </w:r>
      <w:r>
        <w:rPr>
          <w:rFonts w:ascii="Times New Roman" w:eastAsia="宋体" w:hAnsi="Times New Roman"/>
          <w:sz w:val="18"/>
          <w:szCs w:val="18"/>
          <w:lang w:bidi="en-US"/>
        </w:rPr>
        <w:t>H</w:t>
      </w:r>
      <w:r>
        <w:rPr>
          <w:rFonts w:ascii="Times New Roman" w:eastAsia="宋体" w:hAnsi="Times New Roman" w:hint="eastAsia"/>
          <w:sz w:val="18"/>
          <w:szCs w:val="18"/>
          <w:lang w:bidi="en-US"/>
        </w:rPr>
        <w:t>ORTON</w:t>
      </w:r>
      <w:r>
        <w:rPr>
          <w:rFonts w:ascii="Times New Roman" w:eastAsia="宋体" w:hAnsi="Times New Roman"/>
          <w:sz w:val="18"/>
          <w:szCs w:val="18"/>
          <w:lang w:bidi="en-US"/>
        </w:rPr>
        <w:t xml:space="preserve"> R M, C</w:t>
      </w:r>
      <w:r>
        <w:rPr>
          <w:rFonts w:ascii="Times New Roman" w:eastAsia="宋体" w:hAnsi="Times New Roman" w:hint="eastAsia"/>
          <w:sz w:val="18"/>
          <w:szCs w:val="18"/>
          <w:lang w:bidi="en-US"/>
        </w:rPr>
        <w:t>AI</w:t>
      </w:r>
      <w:r>
        <w:rPr>
          <w:rFonts w:ascii="Times New Roman" w:eastAsia="宋体" w:hAnsi="Times New Roman"/>
          <w:sz w:val="18"/>
          <w:szCs w:val="18"/>
          <w:lang w:bidi="en-US"/>
        </w:rPr>
        <w:t xml:space="preserve"> Z L, H</w:t>
      </w:r>
      <w:r>
        <w:rPr>
          <w:rFonts w:ascii="Times New Roman" w:eastAsia="宋体" w:hAnsi="Times New Roman" w:hint="eastAsia"/>
          <w:sz w:val="18"/>
          <w:szCs w:val="18"/>
          <w:lang w:bidi="en-US"/>
        </w:rPr>
        <w:t>O</w:t>
      </w:r>
      <w:r>
        <w:rPr>
          <w:rFonts w:ascii="Times New Roman" w:eastAsia="宋体" w:hAnsi="Times New Roman"/>
          <w:sz w:val="18"/>
          <w:szCs w:val="18"/>
          <w:lang w:bidi="en-US"/>
        </w:rPr>
        <w:t xml:space="preserve"> S N, P</w:t>
      </w:r>
      <w:r>
        <w:rPr>
          <w:rFonts w:ascii="Times New Roman" w:eastAsia="宋体" w:hAnsi="Times New Roman" w:hint="eastAsia"/>
          <w:sz w:val="18"/>
          <w:szCs w:val="18"/>
          <w:lang w:bidi="en-US"/>
        </w:rPr>
        <w:t>EASE</w:t>
      </w:r>
      <w:r>
        <w:rPr>
          <w:rFonts w:ascii="Times New Roman" w:eastAsia="宋体" w:hAnsi="Times New Roman"/>
          <w:sz w:val="18"/>
          <w:szCs w:val="18"/>
          <w:lang w:bidi="en-US"/>
        </w:rPr>
        <w:t xml:space="preserve"> L R. Gene splicing by overlap extension: tailor-made genes using the polymerase</w:t>
      </w:r>
      <w:r>
        <w:rPr>
          <w:rFonts w:ascii="Times New Roman" w:eastAsia="宋体" w:hAnsi="Times New Roman" w:hint="eastAsia"/>
          <w:sz w:val="18"/>
          <w:szCs w:val="18"/>
          <w:lang w:bidi="en-US"/>
        </w:rPr>
        <w:t xml:space="preserve"> </w:t>
      </w:r>
      <w:r>
        <w:rPr>
          <w:rFonts w:ascii="Times New Roman" w:eastAsia="宋体" w:hAnsi="Times New Roman"/>
          <w:sz w:val="18"/>
          <w:szCs w:val="18"/>
          <w:lang w:bidi="en-US"/>
        </w:rPr>
        <w:t>chain[J]. Biotechniques, 1990,8: 528</w:t>
      </w:r>
      <w:r>
        <w:rPr>
          <w:rFonts w:ascii="Times New Roman" w:eastAsia="宋体" w:hAnsi="Times New Roman" w:hint="eastAsia"/>
          <w:sz w:val="18"/>
          <w:szCs w:val="18"/>
          <w:lang w:bidi="en-US"/>
        </w:rPr>
        <w:t>-</w:t>
      </w:r>
      <w:r>
        <w:rPr>
          <w:rFonts w:ascii="Times New Roman" w:eastAsia="宋体" w:hAnsi="Times New Roman"/>
          <w:sz w:val="18"/>
          <w:szCs w:val="18"/>
          <w:lang w:bidi="en-US"/>
        </w:rPr>
        <w:t>535</w:t>
      </w:r>
      <w:r>
        <w:rPr>
          <w:rFonts w:ascii="Times New Roman" w:eastAsia="宋体" w:hAnsi="Times New Roman" w:hint="eastAsia"/>
          <w:sz w:val="18"/>
          <w:szCs w:val="18"/>
          <w:lang w:bidi="en-US"/>
        </w:rPr>
        <w:t>.</w:t>
      </w:r>
    </w:p>
    <w:p w:rsidR="00214370" w:rsidRDefault="00735404">
      <w:pPr>
        <w:spacing w:after="0" w:line="360" w:lineRule="auto"/>
        <w:ind w:left="420" w:hanging="420"/>
        <w:jc w:val="both"/>
        <w:rPr>
          <w:rFonts w:ascii="Times New Roman" w:eastAsia="宋体" w:hAnsi="Times New Roman"/>
          <w:sz w:val="18"/>
          <w:szCs w:val="18"/>
          <w:lang w:bidi="en-US"/>
        </w:rPr>
      </w:pPr>
      <w:r>
        <w:rPr>
          <w:rFonts w:ascii="Times New Roman" w:eastAsia="宋体" w:hAnsi="Times New Roman"/>
          <w:sz w:val="18"/>
          <w:szCs w:val="18"/>
          <w:lang w:bidi="en-US"/>
        </w:rPr>
        <w:t>[1</w:t>
      </w:r>
      <w:r>
        <w:rPr>
          <w:rFonts w:ascii="Times New Roman" w:eastAsia="宋体" w:hAnsi="Times New Roman" w:hint="eastAsia"/>
          <w:sz w:val="18"/>
          <w:szCs w:val="18"/>
          <w:lang w:bidi="en-US"/>
        </w:rPr>
        <w:t>2</w:t>
      </w:r>
      <w:r>
        <w:rPr>
          <w:rFonts w:ascii="Times New Roman" w:eastAsia="宋体" w:hAnsi="Times New Roman"/>
          <w:sz w:val="18"/>
          <w:szCs w:val="18"/>
          <w:lang w:bidi="en-US"/>
        </w:rPr>
        <w:t>] R</w:t>
      </w:r>
      <w:r>
        <w:rPr>
          <w:rFonts w:ascii="Times New Roman" w:eastAsia="宋体" w:hAnsi="Times New Roman" w:hint="eastAsia"/>
          <w:sz w:val="18"/>
          <w:szCs w:val="18"/>
          <w:lang w:bidi="en-US"/>
        </w:rPr>
        <w:t>ICHARD</w:t>
      </w:r>
      <w:r>
        <w:rPr>
          <w:rFonts w:ascii="Times New Roman" w:eastAsia="宋体" w:hAnsi="Times New Roman"/>
          <w:sz w:val="18"/>
          <w:szCs w:val="18"/>
          <w:lang w:bidi="en-US"/>
        </w:rPr>
        <w:t xml:space="preserve"> A</w:t>
      </w:r>
      <w:r>
        <w:rPr>
          <w:rFonts w:ascii="Times New Roman" w:eastAsia="宋体" w:hAnsi="Times New Roman" w:hint="eastAsia"/>
          <w:sz w:val="18"/>
          <w:szCs w:val="18"/>
          <w:lang w:bidi="en-US"/>
        </w:rPr>
        <w:t xml:space="preserve">, </w:t>
      </w:r>
      <w:r>
        <w:rPr>
          <w:rFonts w:ascii="Times New Roman" w:eastAsia="宋体" w:hAnsi="Times New Roman"/>
          <w:sz w:val="18"/>
          <w:szCs w:val="18"/>
          <w:lang w:bidi="en-US"/>
        </w:rPr>
        <w:t>Jefferson T K</w:t>
      </w:r>
      <w:r>
        <w:rPr>
          <w:rFonts w:ascii="Times New Roman" w:eastAsia="宋体" w:hAnsi="Times New Roman" w:hint="eastAsia"/>
          <w:sz w:val="18"/>
          <w:szCs w:val="18"/>
          <w:lang w:bidi="en-US"/>
        </w:rPr>
        <w:t>.</w:t>
      </w:r>
      <w:r>
        <w:rPr>
          <w:rFonts w:ascii="Times New Roman" w:eastAsia="宋体" w:hAnsi="Times New Roman"/>
          <w:sz w:val="18"/>
          <w:szCs w:val="18"/>
          <w:lang w:bidi="en-US"/>
        </w:rPr>
        <w:t xml:space="preserve"> GUS fusions_ β-glucuronidase as a</w:t>
      </w:r>
      <w:r>
        <w:rPr>
          <w:rFonts w:ascii="Times New Roman" w:eastAsia="宋体" w:hAnsi="Times New Roman" w:hint="eastAsia"/>
          <w:sz w:val="18"/>
          <w:szCs w:val="18"/>
          <w:lang w:bidi="en-US"/>
        </w:rPr>
        <w:t xml:space="preserve"> </w:t>
      </w:r>
      <w:r>
        <w:rPr>
          <w:rFonts w:ascii="Times New Roman" w:eastAsia="宋体" w:hAnsi="Times New Roman"/>
          <w:sz w:val="18"/>
          <w:szCs w:val="18"/>
          <w:lang w:bidi="en-US"/>
        </w:rPr>
        <w:t>sensitive and versatile gene fusionmarker in higher plants [J]. The EMBO</w:t>
      </w:r>
      <w:r>
        <w:rPr>
          <w:rFonts w:ascii="Times New Roman" w:eastAsia="宋体" w:hAnsi="Times New Roman" w:hint="eastAsia"/>
          <w:sz w:val="18"/>
          <w:szCs w:val="18"/>
          <w:lang w:bidi="en-US"/>
        </w:rPr>
        <w:t xml:space="preserve">, </w:t>
      </w:r>
      <w:r>
        <w:rPr>
          <w:rFonts w:ascii="Times New Roman" w:eastAsia="宋体" w:hAnsi="Times New Roman"/>
          <w:sz w:val="18"/>
          <w:szCs w:val="18"/>
          <w:lang w:bidi="en-US"/>
        </w:rPr>
        <w:t>1987,</w:t>
      </w:r>
      <w:r>
        <w:rPr>
          <w:rFonts w:ascii="Times New Roman" w:eastAsia="宋体" w:hAnsi="Times New Roman" w:hint="eastAsia"/>
          <w:sz w:val="18"/>
          <w:szCs w:val="18"/>
          <w:lang w:bidi="en-US"/>
        </w:rPr>
        <w:t xml:space="preserve"> </w:t>
      </w:r>
      <w:r>
        <w:rPr>
          <w:rFonts w:ascii="Times New Roman" w:eastAsia="宋体" w:hAnsi="Times New Roman"/>
          <w:sz w:val="18"/>
          <w:szCs w:val="18"/>
          <w:lang w:bidi="en-US"/>
        </w:rPr>
        <w:t>6(13):3901 -3907.</w:t>
      </w:r>
    </w:p>
    <w:p w:rsidR="00214370" w:rsidRDefault="00735404">
      <w:pPr>
        <w:spacing w:after="0" w:line="360" w:lineRule="auto"/>
        <w:ind w:left="420" w:hanging="420"/>
        <w:jc w:val="both"/>
        <w:rPr>
          <w:rFonts w:ascii="Times New Roman" w:eastAsia="宋体" w:hAnsi="Times New Roman"/>
          <w:sz w:val="18"/>
          <w:szCs w:val="18"/>
          <w:lang w:bidi="en-US"/>
        </w:rPr>
      </w:pPr>
      <w:bookmarkStart w:id="27" w:name="_ENREF_307"/>
      <w:r>
        <w:rPr>
          <w:rFonts w:ascii="Times New Roman" w:eastAsia="宋体" w:hAnsi="Times New Roman" w:hint="eastAsia"/>
          <w:sz w:val="18"/>
          <w:szCs w:val="18"/>
          <w:lang w:bidi="en-US"/>
        </w:rPr>
        <w:t>[13] MOLENDIJK A J, RUPERTI B, SINGH M K, et al</w:t>
      </w:r>
      <w:r>
        <w:rPr>
          <w:rFonts w:ascii="Times New Roman" w:eastAsia="宋体" w:hAnsi="Times New Roman"/>
          <w:sz w:val="18"/>
          <w:szCs w:val="18"/>
          <w:lang w:bidi="en-US"/>
        </w:rPr>
        <w:t xml:space="preserve">. </w:t>
      </w:r>
      <w:r>
        <w:rPr>
          <w:rFonts w:ascii="Times New Roman" w:eastAsia="宋体" w:hAnsi="Times New Roman" w:hint="eastAsia"/>
          <w:sz w:val="18"/>
          <w:szCs w:val="18"/>
          <w:lang w:bidi="en-US"/>
        </w:rPr>
        <w:t>A cysteine-rich receptor-like kinase NCRK and a pathogen-induced protein kinase RBK1 are Rop GTPase interactors [J]. Plant J, 2008, 53(6):909-923.</w:t>
      </w:r>
      <w:bookmarkEnd w:id="27"/>
    </w:p>
    <w:p w:rsidR="00214370" w:rsidRDefault="00735404">
      <w:pPr>
        <w:spacing w:after="0" w:line="360" w:lineRule="auto"/>
        <w:ind w:left="420" w:hanging="420"/>
        <w:jc w:val="both"/>
        <w:rPr>
          <w:rFonts w:ascii="Times New Roman" w:eastAsia="宋体" w:hAnsi="Times New Roman"/>
          <w:sz w:val="18"/>
          <w:szCs w:val="18"/>
          <w:lang w:bidi="en-US"/>
        </w:rPr>
      </w:pPr>
      <w:bookmarkStart w:id="28" w:name="_ENREF_308"/>
      <w:r>
        <w:rPr>
          <w:rFonts w:ascii="Times New Roman" w:eastAsia="宋体" w:hAnsi="Times New Roman" w:hint="eastAsia"/>
          <w:sz w:val="18"/>
          <w:szCs w:val="18"/>
          <w:lang w:bidi="en-US"/>
        </w:rPr>
        <w:t>[14] ROYO J, GOMEZ E, BALANDIN M, et al</w:t>
      </w:r>
      <w:r>
        <w:rPr>
          <w:rFonts w:ascii="Times New Roman" w:eastAsia="宋体" w:hAnsi="Times New Roman"/>
          <w:sz w:val="18"/>
          <w:szCs w:val="18"/>
          <w:lang w:bidi="en-US"/>
        </w:rPr>
        <w:t xml:space="preserve">. </w:t>
      </w:r>
      <w:r>
        <w:rPr>
          <w:rFonts w:ascii="Times New Roman" w:eastAsia="宋体" w:hAnsi="Times New Roman" w:hint="eastAsia"/>
          <w:sz w:val="18"/>
          <w:szCs w:val="18"/>
          <w:lang w:bidi="en-US"/>
        </w:rPr>
        <w:t xml:space="preserve"> ZmLrk-1, a receptor-like kinase induced by fungal infection in germinating seeds [J]. Planta, 2006, 223(6):1303-1314.</w:t>
      </w:r>
      <w:bookmarkEnd w:id="28"/>
    </w:p>
    <w:p w:rsidR="00214370" w:rsidRDefault="00735404">
      <w:pPr>
        <w:spacing w:after="0" w:line="360" w:lineRule="auto"/>
        <w:ind w:left="420" w:hanging="420"/>
        <w:jc w:val="both"/>
        <w:rPr>
          <w:rFonts w:ascii="Times New Roman" w:eastAsia="宋体" w:hAnsi="Times New Roman"/>
          <w:sz w:val="18"/>
          <w:szCs w:val="18"/>
          <w:lang w:bidi="en-US"/>
        </w:rPr>
      </w:pPr>
      <w:r>
        <w:rPr>
          <w:rFonts w:ascii="Times New Roman" w:eastAsia="宋体" w:hAnsi="Times New Roman" w:hint="eastAsia"/>
          <w:sz w:val="18"/>
          <w:szCs w:val="18"/>
          <w:lang w:bidi="en-US"/>
        </w:rPr>
        <w:t>[15] CESARI S K, FUJIWARA H, BERNOUX T, et al</w:t>
      </w:r>
      <w:r>
        <w:rPr>
          <w:rFonts w:ascii="Times New Roman" w:eastAsia="宋体" w:hAnsi="Times New Roman"/>
          <w:sz w:val="18"/>
          <w:szCs w:val="18"/>
          <w:lang w:bidi="en-US"/>
        </w:rPr>
        <w:t xml:space="preserve">. </w:t>
      </w:r>
      <w:r>
        <w:rPr>
          <w:rFonts w:ascii="Times New Roman" w:eastAsia="宋体" w:hAnsi="Times New Roman" w:hint="eastAsia"/>
          <w:sz w:val="18"/>
          <w:szCs w:val="18"/>
          <w:lang w:bidi="en-US"/>
        </w:rPr>
        <w:t xml:space="preserve">The NB-LRR proteins RGA4 and RGA5 interact functionally and physically to confer disease resistance [J]. The EMBO Journal, 2014, 33(17): 1941-1959.     </w:t>
      </w:r>
    </w:p>
    <w:p w:rsidR="00214370" w:rsidRDefault="00735404">
      <w:pPr>
        <w:spacing w:after="0" w:line="360" w:lineRule="auto"/>
        <w:ind w:left="420" w:hanging="420"/>
        <w:jc w:val="both"/>
        <w:rPr>
          <w:rFonts w:ascii="Times New Roman" w:eastAsia="宋体" w:hAnsi="Times New Roman"/>
          <w:sz w:val="18"/>
          <w:szCs w:val="18"/>
          <w:lang w:bidi="en-US"/>
        </w:rPr>
      </w:pPr>
      <w:r>
        <w:rPr>
          <w:rFonts w:ascii="Times New Roman" w:eastAsia="宋体" w:hAnsi="Times New Roman" w:hint="eastAsia"/>
          <w:sz w:val="18"/>
          <w:szCs w:val="18"/>
          <w:lang w:bidi="en-US"/>
        </w:rPr>
        <w:t>[16] CHEN K, DUL, CHEN Z. Sensitization of defense responses and activation of programmed cell death by a pathogen-induced receptor-like protein kinase in Arabidopsis [M]. 2003.</w:t>
      </w:r>
    </w:p>
    <w:p w:rsidR="00214370" w:rsidRDefault="00735404">
      <w:pPr>
        <w:spacing w:after="0" w:line="360" w:lineRule="auto"/>
        <w:ind w:left="420" w:hanging="420"/>
        <w:jc w:val="both"/>
        <w:rPr>
          <w:rFonts w:ascii="Times New Roman" w:eastAsia="宋体" w:hAnsi="Times New Roman"/>
          <w:sz w:val="18"/>
          <w:szCs w:val="18"/>
          <w:lang w:bidi="en-US"/>
        </w:rPr>
      </w:pPr>
      <w:r>
        <w:rPr>
          <w:rFonts w:ascii="Times New Roman" w:eastAsia="宋体" w:hAnsi="Times New Roman" w:hint="eastAsia"/>
          <w:sz w:val="18"/>
          <w:szCs w:val="18"/>
          <w:lang w:bidi="en-US"/>
        </w:rPr>
        <w:t>[17] DODDS P N, LAWRENCE G J, CATANZARITI A M, et al. Direct protein interaction underlies gene-for-gene specificity and coevolution of the flax resistance genes and flax rust avirulence genes [J]. Proceedings of the National Academy of Sciences, 2006, 103(23): 8888-8893.</w:t>
      </w:r>
    </w:p>
    <w:p w:rsidR="00214370" w:rsidRDefault="00735404">
      <w:pPr>
        <w:spacing w:after="0" w:line="360" w:lineRule="auto"/>
        <w:ind w:left="420" w:hanging="420"/>
        <w:jc w:val="both"/>
        <w:rPr>
          <w:rFonts w:ascii="Times New Roman" w:eastAsia="宋体" w:hAnsi="Times New Roman"/>
          <w:sz w:val="18"/>
          <w:szCs w:val="18"/>
          <w:lang w:bidi="en-US"/>
        </w:rPr>
      </w:pPr>
      <w:r>
        <w:rPr>
          <w:rFonts w:ascii="Times New Roman" w:eastAsia="宋体" w:hAnsi="Times New Roman" w:hint="eastAsia"/>
          <w:sz w:val="18"/>
          <w:szCs w:val="18"/>
          <w:lang w:bidi="en-US"/>
        </w:rPr>
        <w:t>[18] MARY,Y GRWN,N. Biological functions of leucine-rich repeat class of receptor-like protein kinases in plants [J]. Journal of Plant Physiology and Molecular Biology, 2005 31(4): 331-339.</w:t>
      </w:r>
    </w:p>
    <w:p w:rsidR="00214370" w:rsidRDefault="00735404">
      <w:pPr>
        <w:spacing w:after="0" w:line="360" w:lineRule="auto"/>
        <w:ind w:left="420" w:hanging="420"/>
        <w:jc w:val="both"/>
        <w:rPr>
          <w:rFonts w:ascii="Times New Roman" w:eastAsia="宋体" w:hAnsi="Times New Roman"/>
          <w:sz w:val="18"/>
          <w:szCs w:val="18"/>
          <w:lang w:bidi="en-US"/>
        </w:rPr>
      </w:pPr>
      <w:r>
        <w:rPr>
          <w:rFonts w:ascii="Times New Roman" w:eastAsia="宋体" w:hAnsi="Times New Roman"/>
          <w:sz w:val="18"/>
          <w:szCs w:val="18"/>
          <w:lang w:bidi="en-US"/>
        </w:rPr>
        <w:t xml:space="preserve">[19] Caplan J, Padmanabhan, Meenu, D K, </w:t>
      </w:r>
      <w:r>
        <w:rPr>
          <w:rFonts w:ascii="Times New Roman" w:eastAsia="宋体" w:hAnsi="Times New Roman" w:hint="eastAsia"/>
          <w:sz w:val="18"/>
          <w:szCs w:val="18"/>
          <w:lang w:bidi="en-US"/>
        </w:rPr>
        <w:t>et al</w:t>
      </w:r>
      <w:r>
        <w:rPr>
          <w:rFonts w:ascii="Times New Roman" w:eastAsia="宋体" w:hAnsi="Times New Roman"/>
          <w:sz w:val="18"/>
          <w:szCs w:val="18"/>
          <w:lang w:bidi="en-US"/>
        </w:rPr>
        <w:t>. Plant NB-LRR Immune Receptors: From Recognition to Transcriptional Reprogramming [J]. Cell Host &amp; Microbe, 2008,3(3):126-135.</w:t>
      </w:r>
    </w:p>
    <w:p w:rsidR="00214370" w:rsidRDefault="00214370">
      <w:pPr>
        <w:spacing w:after="0"/>
        <w:ind w:left="420" w:hanging="420"/>
        <w:jc w:val="both"/>
        <w:rPr>
          <w:rFonts w:ascii="Times New Roman" w:eastAsia="宋体" w:hAnsi="Times New Roman"/>
          <w:sz w:val="18"/>
          <w:szCs w:val="18"/>
          <w:lang w:bidi="en-US"/>
        </w:rPr>
      </w:pPr>
    </w:p>
    <w:p w:rsidR="00214370" w:rsidRDefault="00214370">
      <w:pPr>
        <w:jc w:val="both"/>
        <w:rPr>
          <w:rFonts w:ascii="Times New Roman" w:eastAsia="宋体" w:hAnsi="Times New Roman"/>
          <w:sz w:val="18"/>
          <w:szCs w:val="18"/>
          <w:lang w:bidi="en-US"/>
        </w:rPr>
      </w:pPr>
    </w:p>
    <w:p w:rsidR="00214370" w:rsidRDefault="00735404">
      <w:pPr>
        <w:widowControl w:val="0"/>
        <w:spacing w:after="0" w:line="360" w:lineRule="auto"/>
        <w:jc w:val="center"/>
        <w:rPr>
          <w:rFonts w:ascii="Times New Roman" w:eastAsia="宋体" w:hAnsi="Times New Roman"/>
          <w:b/>
          <w:kern w:val="1"/>
          <w:sz w:val="44"/>
          <w:szCs w:val="44"/>
        </w:rPr>
      </w:pPr>
      <w:r>
        <w:rPr>
          <w:rFonts w:ascii="Times New Roman" w:eastAsia="宋体" w:hAnsi="Times New Roman"/>
          <w:b/>
          <w:kern w:val="1"/>
          <w:sz w:val="44"/>
          <w:szCs w:val="44"/>
        </w:rPr>
        <w:t xml:space="preserve">Functional Analysis of </w:t>
      </w:r>
      <w:r w:rsidRPr="00E003BB">
        <w:rPr>
          <w:rFonts w:ascii="Times New Roman" w:eastAsia="宋体" w:hAnsi="Times New Roman"/>
          <w:b/>
          <w:i/>
          <w:kern w:val="1"/>
          <w:sz w:val="44"/>
          <w:szCs w:val="44"/>
        </w:rPr>
        <w:t>XCRK</w:t>
      </w:r>
      <w:r>
        <w:rPr>
          <w:rFonts w:ascii="Times New Roman" w:eastAsia="宋体" w:hAnsi="Times New Roman" w:hint="eastAsia"/>
          <w:b/>
          <w:kern w:val="1"/>
          <w:sz w:val="44"/>
          <w:szCs w:val="44"/>
        </w:rPr>
        <w:t xml:space="preserve"> </w:t>
      </w:r>
      <w:r w:rsidR="00E003BB">
        <w:rPr>
          <w:rFonts w:ascii="Times New Roman" w:eastAsia="宋体" w:hAnsi="Times New Roman" w:hint="eastAsia"/>
          <w:b/>
          <w:kern w:val="1"/>
          <w:sz w:val="44"/>
          <w:szCs w:val="44"/>
        </w:rPr>
        <w:t>Gene i</w:t>
      </w:r>
      <w:r>
        <w:rPr>
          <w:rFonts w:ascii="Times New Roman" w:eastAsia="宋体" w:hAnsi="Times New Roman" w:hint="eastAsia"/>
          <w:b/>
          <w:kern w:val="1"/>
          <w:sz w:val="44"/>
          <w:szCs w:val="44"/>
        </w:rPr>
        <w:t>n</w:t>
      </w:r>
      <w:r w:rsidR="00E003BB">
        <w:rPr>
          <w:rFonts w:ascii="Times New Roman" w:eastAsia="宋体" w:hAnsi="Times New Roman" w:hint="eastAsia"/>
          <w:b/>
          <w:kern w:val="1"/>
          <w:sz w:val="44"/>
          <w:szCs w:val="44"/>
        </w:rPr>
        <w:t xml:space="preserve"> </w:t>
      </w:r>
      <w:r>
        <w:rPr>
          <w:rFonts w:ascii="Times New Roman" w:eastAsia="宋体" w:hAnsi="Times New Roman" w:hint="eastAsia"/>
          <w:b/>
          <w:kern w:val="1"/>
          <w:sz w:val="44"/>
          <w:szCs w:val="44"/>
        </w:rPr>
        <w:t>the I</w:t>
      </w:r>
      <w:r>
        <w:rPr>
          <w:rFonts w:ascii="Times New Roman" w:eastAsia="宋体" w:hAnsi="Times New Roman"/>
          <w:b/>
          <w:kern w:val="1"/>
          <w:sz w:val="44"/>
          <w:szCs w:val="44"/>
        </w:rPr>
        <w:t xml:space="preserve">nteraction </w:t>
      </w:r>
      <w:r>
        <w:rPr>
          <w:rFonts w:ascii="Times New Roman" w:eastAsia="宋体" w:hAnsi="Times New Roman" w:hint="eastAsia"/>
          <w:b/>
          <w:kern w:val="1"/>
          <w:sz w:val="44"/>
          <w:szCs w:val="44"/>
        </w:rPr>
        <w:t>Between</w:t>
      </w:r>
      <w:r>
        <w:rPr>
          <w:rFonts w:ascii="Times New Roman" w:eastAsia="宋体" w:hAnsi="Times New Roman"/>
          <w:b/>
          <w:kern w:val="1"/>
          <w:sz w:val="44"/>
          <w:szCs w:val="44"/>
        </w:rPr>
        <w:t xml:space="preserve"> </w:t>
      </w:r>
      <w:r>
        <w:rPr>
          <w:rFonts w:ascii="Times New Roman" w:eastAsia="宋体" w:hAnsi="Times New Roman" w:hint="eastAsia"/>
          <w:b/>
          <w:kern w:val="1"/>
          <w:sz w:val="44"/>
          <w:szCs w:val="44"/>
        </w:rPr>
        <w:t>R</w:t>
      </w:r>
      <w:r>
        <w:rPr>
          <w:rFonts w:ascii="Times New Roman" w:eastAsia="宋体" w:hAnsi="Times New Roman"/>
          <w:b/>
          <w:kern w:val="1"/>
          <w:sz w:val="44"/>
          <w:szCs w:val="44"/>
        </w:rPr>
        <w:t xml:space="preserve">ice and </w:t>
      </w:r>
      <w:r>
        <w:rPr>
          <w:rFonts w:ascii="Times New Roman" w:eastAsia="宋体" w:hAnsi="Times New Roman" w:hint="eastAsia"/>
          <w:b/>
          <w:kern w:val="1"/>
          <w:sz w:val="44"/>
          <w:szCs w:val="44"/>
        </w:rPr>
        <w:t>B</w:t>
      </w:r>
      <w:r>
        <w:rPr>
          <w:rFonts w:ascii="Times New Roman" w:eastAsia="宋体" w:hAnsi="Times New Roman"/>
          <w:b/>
          <w:kern w:val="1"/>
          <w:sz w:val="44"/>
          <w:szCs w:val="44"/>
        </w:rPr>
        <w:t xml:space="preserve">acterial </w:t>
      </w:r>
      <w:r>
        <w:rPr>
          <w:rFonts w:ascii="Times New Roman" w:eastAsia="宋体" w:hAnsi="Times New Roman" w:hint="eastAsia"/>
          <w:b/>
          <w:kern w:val="1"/>
          <w:sz w:val="44"/>
          <w:szCs w:val="44"/>
        </w:rPr>
        <w:t>L</w:t>
      </w:r>
      <w:r>
        <w:rPr>
          <w:rFonts w:ascii="Times New Roman" w:eastAsia="宋体" w:hAnsi="Times New Roman"/>
          <w:b/>
          <w:kern w:val="1"/>
          <w:sz w:val="44"/>
          <w:szCs w:val="44"/>
        </w:rPr>
        <w:t xml:space="preserve">eaf </w:t>
      </w:r>
      <w:r>
        <w:rPr>
          <w:rFonts w:ascii="Times New Roman" w:eastAsia="宋体" w:hAnsi="Times New Roman" w:hint="eastAsia"/>
          <w:b/>
          <w:kern w:val="1"/>
          <w:sz w:val="44"/>
          <w:szCs w:val="44"/>
        </w:rPr>
        <w:t>S</w:t>
      </w:r>
      <w:r>
        <w:rPr>
          <w:rFonts w:ascii="Times New Roman" w:eastAsia="宋体" w:hAnsi="Times New Roman"/>
          <w:b/>
          <w:kern w:val="1"/>
          <w:sz w:val="44"/>
          <w:szCs w:val="44"/>
        </w:rPr>
        <w:t>treak</w:t>
      </w:r>
    </w:p>
    <w:p w:rsidR="00214370" w:rsidRDefault="00735404">
      <w:pPr>
        <w:widowControl w:val="0"/>
        <w:spacing w:after="0" w:line="360" w:lineRule="auto"/>
        <w:jc w:val="center"/>
        <w:rPr>
          <w:rFonts w:ascii="Times New Roman" w:eastAsia="宋体" w:hAnsi="Times New Roman"/>
          <w:kern w:val="1"/>
          <w:sz w:val="28"/>
          <w:szCs w:val="28"/>
        </w:rPr>
      </w:pPr>
      <w:r>
        <w:rPr>
          <w:rFonts w:ascii="Times New Roman" w:eastAsia="宋体" w:hAnsi="Times New Roman"/>
          <w:kern w:val="1"/>
          <w:sz w:val="28"/>
          <w:szCs w:val="28"/>
        </w:rPr>
        <w:t>ZHANG Yuxia</w:t>
      </w:r>
      <w:r>
        <w:rPr>
          <w:rFonts w:ascii="Times New Roman" w:eastAsia="宋体" w:hAnsi="Times New Roman"/>
          <w:kern w:val="1"/>
          <w:sz w:val="28"/>
          <w:szCs w:val="28"/>
          <w:vertAlign w:val="superscript"/>
        </w:rPr>
        <w:t>1,2</w:t>
      </w:r>
      <w:r>
        <w:rPr>
          <w:rFonts w:ascii="Times New Roman" w:eastAsia="宋体" w:hAnsi="Times New Roman"/>
          <w:kern w:val="1"/>
          <w:sz w:val="28"/>
          <w:szCs w:val="28"/>
        </w:rPr>
        <w:t>, CUI Yuchao</w:t>
      </w:r>
      <w:r>
        <w:rPr>
          <w:rFonts w:ascii="Times New Roman" w:eastAsia="宋体" w:hAnsi="Times New Roman"/>
          <w:kern w:val="1"/>
          <w:sz w:val="28"/>
          <w:szCs w:val="28"/>
          <w:vertAlign w:val="superscript"/>
        </w:rPr>
        <w:t>1</w:t>
      </w:r>
      <w:r>
        <w:rPr>
          <w:rFonts w:ascii="Times New Roman" w:eastAsia="宋体" w:hAnsi="Times New Roman"/>
          <w:kern w:val="1"/>
          <w:sz w:val="28"/>
          <w:szCs w:val="28"/>
        </w:rPr>
        <w:t>, LI Yan</w:t>
      </w:r>
      <w:r>
        <w:rPr>
          <w:rFonts w:ascii="Times New Roman" w:eastAsia="宋体" w:hAnsi="Times New Roman"/>
          <w:kern w:val="1"/>
          <w:sz w:val="28"/>
          <w:szCs w:val="28"/>
          <w:vertAlign w:val="superscript"/>
        </w:rPr>
        <w:t>1</w:t>
      </w:r>
      <w:r>
        <w:rPr>
          <w:rFonts w:ascii="Times New Roman" w:eastAsia="宋体" w:hAnsi="Times New Roman"/>
          <w:kern w:val="1"/>
          <w:sz w:val="28"/>
          <w:szCs w:val="28"/>
        </w:rPr>
        <w:t>, ZHOU Dan</w:t>
      </w:r>
      <w:r>
        <w:rPr>
          <w:rFonts w:ascii="Times New Roman" w:eastAsia="宋体" w:hAnsi="Times New Roman"/>
          <w:kern w:val="1"/>
          <w:sz w:val="28"/>
          <w:szCs w:val="28"/>
          <w:vertAlign w:val="superscript"/>
        </w:rPr>
        <w:t>1</w:t>
      </w:r>
      <w:r>
        <w:rPr>
          <w:rFonts w:ascii="Times New Roman" w:eastAsia="宋体" w:hAnsi="Times New Roman"/>
          <w:kern w:val="1"/>
          <w:sz w:val="28"/>
          <w:szCs w:val="28"/>
        </w:rPr>
        <w:t>,</w:t>
      </w:r>
      <w:r>
        <w:rPr>
          <w:rFonts w:ascii="Times New Roman" w:eastAsia="宋体" w:hAnsi="Times New Roman" w:hint="eastAsia"/>
          <w:kern w:val="1"/>
          <w:sz w:val="28"/>
          <w:szCs w:val="28"/>
        </w:rPr>
        <w:t xml:space="preserve"> </w:t>
      </w:r>
      <w:r>
        <w:rPr>
          <w:rFonts w:ascii="Times New Roman" w:eastAsia="宋体" w:hAnsi="Times New Roman"/>
          <w:kern w:val="1"/>
          <w:sz w:val="28"/>
          <w:szCs w:val="28"/>
        </w:rPr>
        <w:t>CHEN Liang</w:t>
      </w:r>
      <w:r>
        <w:rPr>
          <w:rFonts w:ascii="Times New Roman" w:eastAsia="宋体" w:hAnsi="Times New Roman"/>
          <w:kern w:val="1"/>
          <w:sz w:val="28"/>
          <w:szCs w:val="28"/>
          <w:vertAlign w:val="superscript"/>
        </w:rPr>
        <w:t>1*</w:t>
      </w:r>
    </w:p>
    <w:p w:rsidR="00214370" w:rsidRDefault="00735404">
      <w:pPr>
        <w:widowControl w:val="0"/>
        <w:spacing w:after="0"/>
        <w:jc w:val="center"/>
        <w:rPr>
          <w:rFonts w:ascii="Times New Roman" w:eastAsia="宋体" w:hAnsi="Times New Roman"/>
          <w:kern w:val="1"/>
          <w:sz w:val="21"/>
          <w:szCs w:val="21"/>
        </w:rPr>
      </w:pPr>
      <w:r>
        <w:rPr>
          <w:rFonts w:ascii="Times New Roman" w:eastAsia="宋体" w:hAnsi="Times New Roman"/>
          <w:kern w:val="1"/>
          <w:sz w:val="21"/>
          <w:szCs w:val="21"/>
        </w:rPr>
        <w:t>(1.Xiamen Key Laboratory for Plant Genetics, School of Life Sciences, Xiamen University, Xiamen 361102, China</w:t>
      </w:r>
      <w:r>
        <w:rPr>
          <w:rFonts w:ascii="Times New Roman" w:eastAsia="宋体" w:hAnsi="Times New Roman" w:hint="eastAsia"/>
          <w:kern w:val="1"/>
          <w:sz w:val="21"/>
          <w:szCs w:val="21"/>
        </w:rPr>
        <w:t>；</w:t>
      </w:r>
    </w:p>
    <w:p w:rsidR="00214370" w:rsidRDefault="00735404">
      <w:pPr>
        <w:widowControl w:val="0"/>
        <w:spacing w:after="0"/>
        <w:jc w:val="center"/>
        <w:rPr>
          <w:rFonts w:ascii="Times New Roman" w:eastAsia="宋体" w:hAnsi="Times New Roman"/>
          <w:kern w:val="1"/>
          <w:sz w:val="21"/>
          <w:szCs w:val="21"/>
        </w:rPr>
      </w:pPr>
      <w:r>
        <w:rPr>
          <w:rFonts w:ascii="Times New Roman" w:eastAsia="宋体" w:hAnsi="Times New Roman" w:hint="eastAsia"/>
          <w:kern w:val="1"/>
          <w:sz w:val="21"/>
          <w:szCs w:val="21"/>
        </w:rPr>
        <w:t>2. School of Chemistry and Chemical Engineering, Hunan Institute of Science</w:t>
      </w:r>
      <w:r w:rsidR="00E003BB">
        <w:rPr>
          <w:rFonts w:ascii="Times New Roman" w:eastAsia="宋体" w:hAnsi="Times New Roman" w:hint="eastAsia"/>
          <w:kern w:val="1"/>
          <w:sz w:val="21"/>
          <w:szCs w:val="21"/>
        </w:rPr>
        <w:t xml:space="preserve"> and Technology, Yueyang 414006</w:t>
      </w:r>
      <w:r>
        <w:rPr>
          <w:rFonts w:ascii="Times New Roman" w:eastAsia="宋体" w:hAnsi="Times New Roman" w:hint="eastAsia"/>
          <w:kern w:val="1"/>
          <w:sz w:val="21"/>
          <w:szCs w:val="21"/>
        </w:rPr>
        <w:t>, China</w:t>
      </w:r>
      <w:r>
        <w:rPr>
          <w:color w:val="000000"/>
        </w:rPr>
        <w:t>)</w:t>
      </w:r>
    </w:p>
    <w:p w:rsidR="00214370" w:rsidRPr="00872225" w:rsidRDefault="00214370">
      <w:pPr>
        <w:widowControl w:val="0"/>
        <w:spacing w:after="0"/>
        <w:jc w:val="center"/>
        <w:rPr>
          <w:rFonts w:ascii="Times New Roman" w:eastAsia="宋体" w:hAnsi="Times New Roman"/>
          <w:kern w:val="1"/>
          <w:sz w:val="21"/>
          <w:szCs w:val="21"/>
        </w:rPr>
      </w:pPr>
    </w:p>
    <w:p w:rsidR="00214370" w:rsidRDefault="00735404">
      <w:pPr>
        <w:widowControl w:val="0"/>
        <w:spacing w:after="0" w:line="360" w:lineRule="auto"/>
        <w:jc w:val="both"/>
        <w:rPr>
          <w:rFonts w:ascii="Times New Roman" w:eastAsia="宋体" w:hAnsi="Times New Roman"/>
          <w:kern w:val="1"/>
          <w:sz w:val="21"/>
          <w:szCs w:val="21"/>
        </w:rPr>
      </w:pPr>
      <w:r>
        <w:rPr>
          <w:rFonts w:ascii="Times New Roman" w:eastAsia="宋体" w:hAnsi="Times New Roman"/>
          <w:b/>
          <w:kern w:val="1"/>
          <w:sz w:val="21"/>
          <w:szCs w:val="21"/>
        </w:rPr>
        <w:t>Abstract</w:t>
      </w:r>
      <w:r>
        <w:rPr>
          <w:rFonts w:ascii="Times New Roman" w:eastAsia="宋体" w:hAnsi="Times New Roman"/>
          <w:kern w:val="1"/>
          <w:sz w:val="21"/>
          <w:szCs w:val="21"/>
        </w:rPr>
        <w:t xml:space="preserve">: </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楷体" w:hAnsi="Times New Roman"/>
          <w:i/>
          <w:sz w:val="21"/>
          <w:szCs w:val="21"/>
        </w:rPr>
        <w:t xml:space="preserve"> </w:t>
      </w:r>
      <w:r>
        <w:rPr>
          <w:rFonts w:ascii="Times New Roman" w:eastAsia="宋体" w:hAnsi="Times New Roman"/>
          <w:kern w:val="1"/>
          <w:sz w:val="21"/>
          <w:szCs w:val="21"/>
        </w:rPr>
        <w:t xml:space="preserve">is a candidate disease resistance gene that has been detected from rice genome based on the study of differentially expressed proteins from rice leaves in response to bacterial leaf streak (BLS). Bioinformatics analysis show that </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kern w:val="1"/>
          <w:sz w:val="21"/>
          <w:szCs w:val="21"/>
        </w:rPr>
        <w:t xml:space="preserve"> gene is located on chromosome 1, encodes a 322 amino acid protein kinases.</w:t>
      </w:r>
      <w:r>
        <w:rPr>
          <w:rFonts w:ascii="Times New Roman" w:eastAsia="宋体" w:hAnsi="Times New Roman" w:hint="eastAsia"/>
          <w:kern w:val="1"/>
          <w:sz w:val="21"/>
          <w:szCs w:val="21"/>
        </w:rPr>
        <w:t xml:space="preserve"> The expression of </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kern w:val="1"/>
          <w:sz w:val="21"/>
          <w:szCs w:val="21"/>
        </w:rPr>
        <w:t xml:space="preserve"> </w:t>
      </w:r>
      <w:r>
        <w:rPr>
          <w:rFonts w:ascii="Times New Roman" w:eastAsia="宋体" w:hAnsi="Times New Roman" w:hint="eastAsia"/>
          <w:kern w:val="1"/>
          <w:sz w:val="21"/>
          <w:szCs w:val="21"/>
        </w:rPr>
        <w:t>is in</w:t>
      </w:r>
      <w:r>
        <w:rPr>
          <w:rFonts w:ascii="Times New Roman" w:eastAsia="宋体" w:hAnsi="Times New Roman"/>
          <w:kern w:val="1"/>
          <w:sz w:val="21"/>
          <w:szCs w:val="21"/>
        </w:rPr>
        <w:t>duced by high salt</w:t>
      </w:r>
      <w:r>
        <w:rPr>
          <w:rFonts w:ascii="Times New Roman" w:eastAsia="楷体" w:hAnsi="Times New Roman" w:hint="eastAsia"/>
          <w:sz w:val="21"/>
          <w:szCs w:val="21"/>
        </w:rPr>
        <w:t xml:space="preserve">, </w:t>
      </w:r>
      <w:r>
        <w:rPr>
          <w:rFonts w:ascii="Times New Roman" w:eastAsia="楷体" w:hAnsi="Times New Roman"/>
          <w:sz w:val="21"/>
          <w:szCs w:val="21"/>
        </w:rPr>
        <w:t>H</w:t>
      </w:r>
      <w:r>
        <w:rPr>
          <w:rFonts w:ascii="Times New Roman" w:eastAsia="楷体" w:hAnsi="Times New Roman"/>
          <w:sz w:val="21"/>
          <w:szCs w:val="21"/>
          <w:vertAlign w:val="subscript"/>
        </w:rPr>
        <w:t>2</w:t>
      </w:r>
      <w:r>
        <w:rPr>
          <w:rFonts w:ascii="Times New Roman" w:eastAsia="楷体" w:hAnsi="Times New Roman"/>
          <w:sz w:val="21"/>
          <w:szCs w:val="21"/>
        </w:rPr>
        <w:t>O</w:t>
      </w:r>
      <w:r>
        <w:rPr>
          <w:rFonts w:ascii="Times New Roman" w:eastAsia="楷体" w:hAnsi="Times New Roman"/>
          <w:sz w:val="21"/>
          <w:szCs w:val="21"/>
          <w:vertAlign w:val="subscript"/>
        </w:rPr>
        <w:t>2</w:t>
      </w:r>
      <w:r>
        <w:rPr>
          <w:rFonts w:ascii="Times New Roman" w:eastAsia="楷体" w:hAnsi="Times New Roman"/>
          <w:sz w:val="21"/>
          <w:szCs w:val="21"/>
        </w:rPr>
        <w:t xml:space="preserve"> and ABA</w:t>
      </w:r>
      <w:r>
        <w:rPr>
          <w:rFonts w:ascii="Times New Roman" w:eastAsia="楷体" w:hAnsi="Times New Roman" w:hint="eastAsia"/>
          <w:sz w:val="21"/>
          <w:szCs w:val="21"/>
        </w:rPr>
        <w:t>.</w:t>
      </w:r>
      <w:r>
        <w:rPr>
          <w:rFonts w:ascii="Times New Roman" w:eastAsia="楷体" w:hAnsi="Times New Roman"/>
          <w:sz w:val="21"/>
          <w:szCs w:val="21"/>
        </w:rPr>
        <w:t xml:space="preserve"> Through qRT-PCR and promoter-GUS assays, we analyzed the tissue-specific expression of </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kern w:val="1"/>
          <w:sz w:val="21"/>
          <w:szCs w:val="21"/>
        </w:rPr>
        <w:t xml:space="preserve"> </w:t>
      </w:r>
      <w:r>
        <w:rPr>
          <w:rFonts w:ascii="Times New Roman" w:eastAsia="楷体" w:hAnsi="Times New Roman"/>
          <w:sz w:val="21"/>
          <w:szCs w:val="21"/>
        </w:rPr>
        <w:t xml:space="preserve">and was tested, which showed that </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楷体" w:hAnsi="Times New Roman"/>
          <w:sz w:val="21"/>
          <w:szCs w:val="21"/>
        </w:rPr>
        <w:t xml:space="preserve"> was widely expressed in multiple rice organs , including roots,</w:t>
      </w:r>
      <w:r>
        <w:rPr>
          <w:rFonts w:ascii="Times New Roman" w:eastAsia="楷体" w:hAnsi="Times New Roman" w:hint="eastAsia"/>
          <w:sz w:val="21"/>
          <w:szCs w:val="21"/>
        </w:rPr>
        <w:t>stems,</w:t>
      </w:r>
      <w:r>
        <w:rPr>
          <w:rFonts w:ascii="Times New Roman" w:eastAsia="楷体" w:hAnsi="Times New Roman"/>
          <w:sz w:val="21"/>
          <w:szCs w:val="21"/>
        </w:rPr>
        <w:t xml:space="preserve"> leaves and flowers.</w:t>
      </w:r>
      <w:r>
        <w:rPr>
          <w:rFonts w:ascii="Times New Roman" w:eastAsia="宋体" w:hAnsi="Times New Roman" w:hint="eastAsia"/>
          <w:kern w:val="1"/>
          <w:sz w:val="21"/>
          <w:szCs w:val="21"/>
        </w:rPr>
        <w:t xml:space="preserve"> </w:t>
      </w:r>
      <w:r>
        <w:rPr>
          <w:rFonts w:ascii="Times New Roman" w:eastAsia="宋体" w:hAnsi="Times New Roman"/>
          <w:kern w:val="1"/>
          <w:sz w:val="21"/>
          <w:szCs w:val="21"/>
        </w:rPr>
        <w:t xml:space="preserve">To explore the role of </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kern w:val="1"/>
          <w:sz w:val="21"/>
          <w:szCs w:val="21"/>
        </w:rPr>
        <w:t xml:space="preserve"> protein in rice resistance to bacterial leaf streak, we amplified gene coding region by PCR, constructed over-expression vector, and transformed into rice callus. Meanwhile interference expression vector was constructed and obtained transgenic lines, PCR results confirmed that the expression of </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i/>
          <w:iCs/>
          <w:kern w:val="1"/>
          <w:sz w:val="21"/>
          <w:szCs w:val="21"/>
        </w:rPr>
        <w:t xml:space="preserve"> </w:t>
      </w:r>
      <w:r>
        <w:rPr>
          <w:rFonts w:ascii="Times New Roman" w:eastAsia="宋体" w:hAnsi="Times New Roman"/>
          <w:kern w:val="1"/>
          <w:sz w:val="21"/>
          <w:szCs w:val="21"/>
        </w:rPr>
        <w:t xml:space="preserve">was notabley downregulated. The research on bacterial leaf streak resistance in the T1 generation of transgenic plants indicated that overexpressing </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kern w:val="1"/>
          <w:sz w:val="21"/>
          <w:szCs w:val="21"/>
        </w:rPr>
        <w:t xml:space="preserve"> improves resistance of the transgenic plants to bacterial leaf streak, and suppressing its expression enhanced susceptibility of the transgenic plants to bacterial leaf streak, indicating that </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kern w:val="1"/>
          <w:sz w:val="21"/>
          <w:szCs w:val="21"/>
        </w:rPr>
        <w:t xml:space="preserve"> positively regulates resistance of rice to bacterial leaf streak.</w:t>
      </w:r>
      <w:r>
        <w:rPr>
          <w:rFonts w:ascii="Times New Roman" w:eastAsia="宋体" w:hAnsi="Times New Roman" w:hint="eastAsia"/>
          <w:kern w:val="1"/>
          <w:sz w:val="21"/>
          <w:szCs w:val="21"/>
        </w:rPr>
        <w:t xml:space="preserve"> </w:t>
      </w:r>
      <w:r>
        <w:rPr>
          <w:rFonts w:ascii="Times New Roman" w:eastAsia="宋体" w:hAnsi="Times New Roman"/>
          <w:kern w:val="1"/>
          <w:sz w:val="21"/>
          <w:szCs w:val="21"/>
        </w:rPr>
        <w:t>These results establish the foundation for further study of the precise function of</w:t>
      </w:r>
      <w:r>
        <w:rPr>
          <w:rFonts w:ascii="Times New Roman" w:eastAsia="楷体" w:hAnsi="Times New Roman"/>
          <w:i/>
          <w:iCs/>
          <w:sz w:val="21"/>
          <w:szCs w:val="21"/>
        </w:rPr>
        <w:t xml:space="preserve"> </w:t>
      </w:r>
      <w:r>
        <w:rPr>
          <w:rFonts w:ascii="Times New Roman" w:eastAsia="宋体" w:hAnsi="Times New Roman" w:hint="eastAsia"/>
          <w:i/>
          <w:iCs/>
          <w:sz w:val="21"/>
          <w:szCs w:val="21"/>
        </w:rPr>
        <w:t>XC</w:t>
      </w:r>
      <w:r>
        <w:rPr>
          <w:rFonts w:ascii="Times New Roman" w:eastAsia="宋体" w:hAnsi="Times New Roman"/>
          <w:i/>
          <w:sz w:val="21"/>
          <w:szCs w:val="21"/>
        </w:rPr>
        <w:t>RK</w:t>
      </w:r>
      <w:r>
        <w:rPr>
          <w:rFonts w:ascii="Times New Roman" w:eastAsia="宋体" w:hAnsi="Times New Roman"/>
          <w:i/>
          <w:iCs/>
          <w:kern w:val="1"/>
          <w:sz w:val="21"/>
          <w:szCs w:val="21"/>
        </w:rPr>
        <w:t>.</w:t>
      </w:r>
    </w:p>
    <w:p w:rsidR="00214370" w:rsidRDefault="00735404">
      <w:pPr>
        <w:widowControl w:val="0"/>
        <w:spacing w:after="0" w:line="360" w:lineRule="auto"/>
        <w:jc w:val="both"/>
        <w:rPr>
          <w:rFonts w:ascii="Times New Roman" w:eastAsia="宋体" w:hAnsi="Times New Roman"/>
          <w:kern w:val="1"/>
          <w:sz w:val="21"/>
          <w:szCs w:val="21"/>
        </w:rPr>
      </w:pPr>
      <w:r>
        <w:rPr>
          <w:rFonts w:ascii="Times New Roman" w:eastAsia="宋体" w:hAnsi="Times New Roman"/>
          <w:b/>
          <w:kern w:val="1"/>
          <w:sz w:val="21"/>
          <w:szCs w:val="21"/>
        </w:rPr>
        <w:t>Key</w:t>
      </w:r>
      <w:r>
        <w:rPr>
          <w:rFonts w:ascii="Times New Roman" w:eastAsia="宋体" w:hAnsi="Times New Roman" w:hint="eastAsia"/>
          <w:b/>
          <w:kern w:val="1"/>
          <w:sz w:val="21"/>
          <w:szCs w:val="21"/>
        </w:rPr>
        <w:t xml:space="preserve"> </w:t>
      </w:r>
      <w:r>
        <w:rPr>
          <w:rFonts w:ascii="Times New Roman" w:eastAsia="宋体" w:hAnsi="Times New Roman"/>
          <w:b/>
          <w:kern w:val="1"/>
          <w:sz w:val="21"/>
          <w:szCs w:val="21"/>
        </w:rPr>
        <w:t>words</w:t>
      </w:r>
      <w:r>
        <w:rPr>
          <w:rFonts w:ascii="Times New Roman" w:eastAsia="宋体" w:hAnsi="Times New Roman"/>
          <w:kern w:val="1"/>
          <w:sz w:val="21"/>
          <w:szCs w:val="21"/>
        </w:rPr>
        <w:t xml:space="preserve">: </w:t>
      </w:r>
      <w:r>
        <w:rPr>
          <w:rFonts w:ascii="Times New Roman" w:eastAsia="宋体" w:hAnsi="Times New Roman" w:hint="eastAsia"/>
          <w:kern w:val="1"/>
          <w:sz w:val="21"/>
          <w:szCs w:val="21"/>
        </w:rPr>
        <w:t>B</w:t>
      </w:r>
      <w:r>
        <w:rPr>
          <w:rFonts w:ascii="Times New Roman" w:eastAsia="宋体" w:hAnsi="Times New Roman"/>
          <w:kern w:val="1"/>
          <w:sz w:val="21"/>
          <w:szCs w:val="21"/>
        </w:rPr>
        <w:t>acterial leaf streak; Over-expression vector; RNAi-expression vector; Transgenic rice</w:t>
      </w:r>
    </w:p>
    <w:p w:rsidR="00214370" w:rsidRPr="0092795B" w:rsidRDefault="00214370">
      <w:pPr>
        <w:spacing w:after="0"/>
        <w:jc w:val="both"/>
        <w:rPr>
          <w:rFonts w:ascii="Times New Roman" w:eastAsia="宋体" w:hAnsi="Times New Roman"/>
          <w:sz w:val="18"/>
          <w:szCs w:val="18"/>
          <w:lang w:bidi="en-US"/>
        </w:rPr>
      </w:pPr>
    </w:p>
    <w:sectPr w:rsidR="00214370" w:rsidRPr="0092795B" w:rsidSect="00214370">
      <w:footerReference w:type="first" r:id="rId26"/>
      <w:endnotePr>
        <w:numFmt w:val="decimal"/>
      </w:endnotePr>
      <w:pgSz w:w="11906" w:h="16838"/>
      <w:pgMar w:top="1440" w:right="1800" w:bottom="1440" w:left="1800"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386" w:rsidRDefault="00523386" w:rsidP="00214370">
      <w:pPr>
        <w:spacing w:after="0"/>
      </w:pPr>
      <w:r>
        <w:separator/>
      </w:r>
    </w:p>
  </w:endnote>
  <w:endnote w:type="continuationSeparator" w:id="1">
    <w:p w:rsidR="00523386" w:rsidRDefault="00523386" w:rsidP="0021437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370" w:rsidRDefault="00735404">
    <w:pPr>
      <w:pStyle w:val="a8"/>
      <w:spacing w:after="0"/>
      <w:rPr>
        <w:rFonts w:ascii="Times New Roman" w:eastAsia="宋体" w:hAnsi="Times New Roman"/>
      </w:rPr>
    </w:pPr>
    <w:r>
      <w:rPr>
        <w:rFonts w:ascii="Times New Roman" w:eastAsia="宋体" w:hAnsi="宋体"/>
        <w:b/>
      </w:rPr>
      <w:t>收稿日期：</w:t>
    </w:r>
    <w:r>
      <w:rPr>
        <w:rFonts w:ascii="Times New Roman" w:eastAsia="宋体" w:hAnsi="Times New Roman"/>
      </w:rPr>
      <w:t>2017-06-02</w:t>
    </w:r>
    <w:r w:rsidR="00E003BB">
      <w:rPr>
        <w:rFonts w:ascii="Times New Roman" w:eastAsia="宋体" w:hAnsi="Times New Roman" w:hint="eastAsia"/>
      </w:rPr>
      <w:t xml:space="preserve">        </w:t>
    </w:r>
    <w:r w:rsidR="00E003BB" w:rsidRPr="00E003BB">
      <w:rPr>
        <w:rFonts w:ascii="Times New Roman" w:eastAsia="宋体" w:hAnsi="Times New Roman" w:hint="eastAsia"/>
        <w:b/>
      </w:rPr>
      <w:t>录用日期：</w:t>
    </w:r>
    <w:r w:rsidR="00E003BB">
      <w:rPr>
        <w:rFonts w:ascii="Times New Roman" w:eastAsia="宋体" w:hAnsi="Times New Roman" w:hint="eastAsia"/>
      </w:rPr>
      <w:t>2017-08-17</w:t>
    </w:r>
  </w:p>
  <w:p w:rsidR="00214370" w:rsidRDefault="00735404">
    <w:pPr>
      <w:pStyle w:val="a8"/>
      <w:spacing w:after="0"/>
      <w:rPr>
        <w:rFonts w:ascii="Times New Roman" w:eastAsia="宋体" w:hAnsi="Times New Roman"/>
      </w:rPr>
    </w:pPr>
    <w:r>
      <w:rPr>
        <w:rFonts w:ascii="Times New Roman" w:eastAsia="宋体" w:hAnsi="宋体"/>
        <w:b/>
      </w:rPr>
      <w:t>基金项目：</w:t>
    </w:r>
    <w:r>
      <w:rPr>
        <w:rFonts w:ascii="Times New Roman" w:eastAsia="宋体" w:hAnsi="宋体" w:hint="eastAsia"/>
      </w:rPr>
      <w:t>国家重点研发计划</w:t>
    </w:r>
    <w:r>
      <w:rPr>
        <w:rFonts w:ascii="Times New Roman" w:eastAsia="宋体" w:hAnsi="宋体" w:hint="eastAsia"/>
      </w:rPr>
      <w:t xml:space="preserve"> </w:t>
    </w:r>
    <w:r>
      <w:rPr>
        <w:rFonts w:ascii="Times New Roman" w:eastAsia="宋体" w:hAnsi="宋体"/>
      </w:rPr>
      <w:t>(2016YFD0100600)</w:t>
    </w:r>
    <w:r w:rsidR="00E003BB">
      <w:rPr>
        <w:rFonts w:ascii="Times New Roman" w:eastAsia="宋体" w:hAnsi="宋体" w:hint="eastAsia"/>
      </w:rPr>
      <w:t>；</w:t>
    </w:r>
    <w:r>
      <w:rPr>
        <w:rFonts w:ascii="Times New Roman" w:eastAsia="宋体" w:hAnsi="宋体" w:hint="eastAsia"/>
      </w:rPr>
      <w:t>国家自然科学基金</w:t>
    </w:r>
    <w:r>
      <w:rPr>
        <w:rFonts w:ascii="Times New Roman" w:eastAsia="宋体" w:hAnsi="宋体"/>
      </w:rPr>
      <w:t xml:space="preserve"> ( 31560297)</w:t>
    </w:r>
  </w:p>
  <w:p w:rsidR="00214370" w:rsidRDefault="00735404">
    <w:pPr>
      <w:pStyle w:val="a8"/>
      <w:spacing w:after="0"/>
      <w:rPr>
        <w:rFonts w:ascii="Times New Roman" w:eastAsia="宋体" w:hAnsi="Times New Roman"/>
      </w:rPr>
    </w:pPr>
    <w:r>
      <w:rPr>
        <w:rFonts w:ascii="Times New Roman" w:eastAsia="宋体" w:hAnsi="宋体"/>
        <w:b/>
      </w:rPr>
      <w:t>*</w:t>
    </w:r>
    <w:r>
      <w:rPr>
        <w:rFonts w:ascii="Times New Roman" w:eastAsia="宋体" w:hAnsi="宋体"/>
        <w:b/>
      </w:rPr>
      <w:t>通信作者：</w:t>
    </w:r>
    <w:r>
      <w:rPr>
        <w:rFonts w:ascii="Times New Roman" w:eastAsia="宋体" w:hAnsi="Times New Roman"/>
      </w:rPr>
      <w:t>chenlg@xmu.edu.cn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386" w:rsidRDefault="00523386" w:rsidP="00214370">
      <w:pPr>
        <w:spacing w:after="0"/>
      </w:pPr>
      <w:r>
        <w:separator/>
      </w:r>
    </w:p>
  </w:footnote>
  <w:footnote w:type="continuationSeparator" w:id="1">
    <w:p w:rsidR="00523386" w:rsidRDefault="00523386" w:rsidP="00214370">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lvl w:ilvl="0">
      <w:start w:val="1"/>
      <w:numFmt w:val="decimal"/>
      <w:lvlText w:val="%1."/>
      <w:lvlJc w:val="left"/>
      <w:pPr>
        <w:tabs>
          <w:tab w:val="left" w:pos="425"/>
        </w:tabs>
        <w:ind w:left="425" w:hanging="425"/>
      </w:pPr>
    </w:lvl>
    <w:lvl w:ilvl="1">
      <w:start w:val="1"/>
      <w:numFmt w:val="decimal"/>
      <w:lvlText w:val="%1.%2."/>
      <w:lvlJc w:val="left"/>
      <w:pPr>
        <w:tabs>
          <w:tab w:val="left" w:pos="927"/>
        </w:tabs>
        <w:ind w:left="927" w:hanging="567"/>
      </w:pPr>
    </w:lvl>
    <w:lvl w:ilvl="2">
      <w:start w:val="1"/>
      <w:numFmt w:val="decimal"/>
      <w:lvlText w:val="%1.%2.%3."/>
      <w:lvlJc w:val="left"/>
      <w:pPr>
        <w:tabs>
          <w:tab w:val="left" w:pos="709"/>
        </w:tabs>
        <w:ind w:left="709" w:hanging="709"/>
      </w:pPr>
    </w:lvl>
    <w:lvl w:ilvl="3">
      <w:start w:val="1"/>
      <w:numFmt w:val="decimal"/>
      <w:pStyle w:val="a"/>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rawingGridVerticalSpacing w:val="0"/>
  <w:noPunctuationKerning/>
  <w:characterSpacingControl w:val="doNotCompress"/>
  <w:savePreviewPicture/>
  <w:hdrShapeDefaults>
    <o:shapedefaults v:ext="edit" spidmax="7170"/>
  </w:hdrShapeDefaults>
  <w:footnotePr>
    <w:footnote w:id="0"/>
    <w:footnote w:id="1"/>
  </w:footnotePr>
  <w:endnotePr>
    <w:numFmt w:val="decimal"/>
    <w:endnote w:id="0"/>
    <w:endnote w:id="1"/>
  </w:endnotePr>
  <w:compat>
    <w:doNotExpandShiftReturn/>
    <w:doNotWrapTextWithPunct/>
    <w:doNotUseEastAsianBreakRules/>
    <w:useFELayout/>
    <w:doNotUseIndentAsNumberingTabStop/>
    <w:useAltKinsokuLineBreakRules/>
  </w:compat>
  <w:rsids>
    <w:rsidRoot w:val="00485C3A"/>
    <w:rsid w:val="00010840"/>
    <w:rsid w:val="00010FAE"/>
    <w:rsid w:val="00023307"/>
    <w:rsid w:val="00063278"/>
    <w:rsid w:val="000679BF"/>
    <w:rsid w:val="00076A65"/>
    <w:rsid w:val="00083667"/>
    <w:rsid w:val="00094D07"/>
    <w:rsid w:val="000A41CD"/>
    <w:rsid w:val="000C0F14"/>
    <w:rsid w:val="000C348C"/>
    <w:rsid w:val="000C6E59"/>
    <w:rsid w:val="000D1FD3"/>
    <w:rsid w:val="000D6022"/>
    <w:rsid w:val="000E7A65"/>
    <w:rsid w:val="000F1B29"/>
    <w:rsid w:val="00101D97"/>
    <w:rsid w:val="001048BA"/>
    <w:rsid w:val="001066D2"/>
    <w:rsid w:val="0011017A"/>
    <w:rsid w:val="0012132B"/>
    <w:rsid w:val="001225D2"/>
    <w:rsid w:val="00147D35"/>
    <w:rsid w:val="00155C48"/>
    <w:rsid w:val="00165850"/>
    <w:rsid w:val="00173578"/>
    <w:rsid w:val="001A77DA"/>
    <w:rsid w:val="001D2DA1"/>
    <w:rsid w:val="001E3714"/>
    <w:rsid w:val="001E6671"/>
    <w:rsid w:val="001F3FE6"/>
    <w:rsid w:val="001F4ABF"/>
    <w:rsid w:val="001F6895"/>
    <w:rsid w:val="00200C58"/>
    <w:rsid w:val="0020133A"/>
    <w:rsid w:val="0020178D"/>
    <w:rsid w:val="00214370"/>
    <w:rsid w:val="002633CE"/>
    <w:rsid w:val="00284EE2"/>
    <w:rsid w:val="00294A64"/>
    <w:rsid w:val="002A19E8"/>
    <w:rsid w:val="002A1B53"/>
    <w:rsid w:val="002A5398"/>
    <w:rsid w:val="002C70B5"/>
    <w:rsid w:val="002D0AE5"/>
    <w:rsid w:val="002E21A7"/>
    <w:rsid w:val="002F587D"/>
    <w:rsid w:val="00314C9B"/>
    <w:rsid w:val="003159E3"/>
    <w:rsid w:val="00322B34"/>
    <w:rsid w:val="003339FA"/>
    <w:rsid w:val="003625DC"/>
    <w:rsid w:val="0036329E"/>
    <w:rsid w:val="003649EA"/>
    <w:rsid w:val="003663CD"/>
    <w:rsid w:val="00382B00"/>
    <w:rsid w:val="003A4BD7"/>
    <w:rsid w:val="003A7431"/>
    <w:rsid w:val="003A76DC"/>
    <w:rsid w:val="003A7811"/>
    <w:rsid w:val="003A7BC1"/>
    <w:rsid w:val="003D1E27"/>
    <w:rsid w:val="003D530B"/>
    <w:rsid w:val="003D5E13"/>
    <w:rsid w:val="003D6149"/>
    <w:rsid w:val="003E2BFC"/>
    <w:rsid w:val="003E792B"/>
    <w:rsid w:val="00423709"/>
    <w:rsid w:val="004338D6"/>
    <w:rsid w:val="00436263"/>
    <w:rsid w:val="00440A7C"/>
    <w:rsid w:val="00454CE9"/>
    <w:rsid w:val="00456248"/>
    <w:rsid w:val="004575F3"/>
    <w:rsid w:val="0046164B"/>
    <w:rsid w:val="004629B1"/>
    <w:rsid w:val="00464DC0"/>
    <w:rsid w:val="00485C3A"/>
    <w:rsid w:val="00487C56"/>
    <w:rsid w:val="00493E77"/>
    <w:rsid w:val="00493F35"/>
    <w:rsid w:val="004A1063"/>
    <w:rsid w:val="00510AE7"/>
    <w:rsid w:val="00513479"/>
    <w:rsid w:val="00523386"/>
    <w:rsid w:val="00536E4F"/>
    <w:rsid w:val="00556604"/>
    <w:rsid w:val="005568FA"/>
    <w:rsid w:val="00567F2E"/>
    <w:rsid w:val="005736E3"/>
    <w:rsid w:val="005A0298"/>
    <w:rsid w:val="005A10C0"/>
    <w:rsid w:val="005A5A0C"/>
    <w:rsid w:val="005C6B9A"/>
    <w:rsid w:val="005D2A71"/>
    <w:rsid w:val="005D2BF7"/>
    <w:rsid w:val="005E1580"/>
    <w:rsid w:val="00604F20"/>
    <w:rsid w:val="00617ED8"/>
    <w:rsid w:val="00631355"/>
    <w:rsid w:val="00652834"/>
    <w:rsid w:val="00680E55"/>
    <w:rsid w:val="00681C9B"/>
    <w:rsid w:val="006C5CDB"/>
    <w:rsid w:val="006D5C6A"/>
    <w:rsid w:val="006E4122"/>
    <w:rsid w:val="006F0A09"/>
    <w:rsid w:val="0070327C"/>
    <w:rsid w:val="00720722"/>
    <w:rsid w:val="0073392C"/>
    <w:rsid w:val="007344D6"/>
    <w:rsid w:val="00735404"/>
    <w:rsid w:val="0073631F"/>
    <w:rsid w:val="00736AB2"/>
    <w:rsid w:val="00736B41"/>
    <w:rsid w:val="00760D64"/>
    <w:rsid w:val="00773894"/>
    <w:rsid w:val="00773BDB"/>
    <w:rsid w:val="007841F5"/>
    <w:rsid w:val="007A7033"/>
    <w:rsid w:val="007D031B"/>
    <w:rsid w:val="00823741"/>
    <w:rsid w:val="00840659"/>
    <w:rsid w:val="0084199B"/>
    <w:rsid w:val="008543A2"/>
    <w:rsid w:val="0085690D"/>
    <w:rsid w:val="008574ED"/>
    <w:rsid w:val="008604C0"/>
    <w:rsid w:val="00862F48"/>
    <w:rsid w:val="00863919"/>
    <w:rsid w:val="008718F8"/>
    <w:rsid w:val="00872225"/>
    <w:rsid w:val="00875745"/>
    <w:rsid w:val="008B0CE0"/>
    <w:rsid w:val="008B22EF"/>
    <w:rsid w:val="008C3E19"/>
    <w:rsid w:val="008C5A71"/>
    <w:rsid w:val="008E0B58"/>
    <w:rsid w:val="008E347E"/>
    <w:rsid w:val="008F74B4"/>
    <w:rsid w:val="0090237A"/>
    <w:rsid w:val="00902487"/>
    <w:rsid w:val="00921585"/>
    <w:rsid w:val="0092464A"/>
    <w:rsid w:val="0092795B"/>
    <w:rsid w:val="00952534"/>
    <w:rsid w:val="009627DA"/>
    <w:rsid w:val="009779E4"/>
    <w:rsid w:val="009865DB"/>
    <w:rsid w:val="00995172"/>
    <w:rsid w:val="009967DD"/>
    <w:rsid w:val="009B0A9B"/>
    <w:rsid w:val="009B39E5"/>
    <w:rsid w:val="009B3B67"/>
    <w:rsid w:val="009C1CD9"/>
    <w:rsid w:val="009F0616"/>
    <w:rsid w:val="00A01C0F"/>
    <w:rsid w:val="00A2226E"/>
    <w:rsid w:val="00A34AE3"/>
    <w:rsid w:val="00A4018B"/>
    <w:rsid w:val="00A47892"/>
    <w:rsid w:val="00A50538"/>
    <w:rsid w:val="00A5696D"/>
    <w:rsid w:val="00A60CBC"/>
    <w:rsid w:val="00A61A42"/>
    <w:rsid w:val="00A66AE6"/>
    <w:rsid w:val="00A71200"/>
    <w:rsid w:val="00A736F4"/>
    <w:rsid w:val="00A74AB1"/>
    <w:rsid w:val="00A864FE"/>
    <w:rsid w:val="00AA0FFB"/>
    <w:rsid w:val="00AB16B6"/>
    <w:rsid w:val="00AC2CAA"/>
    <w:rsid w:val="00AD08B8"/>
    <w:rsid w:val="00AD28AA"/>
    <w:rsid w:val="00AD37A8"/>
    <w:rsid w:val="00AE31A1"/>
    <w:rsid w:val="00AF02CF"/>
    <w:rsid w:val="00AF757A"/>
    <w:rsid w:val="00B11D70"/>
    <w:rsid w:val="00B227D2"/>
    <w:rsid w:val="00B232B2"/>
    <w:rsid w:val="00B35CEC"/>
    <w:rsid w:val="00B36487"/>
    <w:rsid w:val="00B36FB4"/>
    <w:rsid w:val="00B47064"/>
    <w:rsid w:val="00B540DD"/>
    <w:rsid w:val="00B67A07"/>
    <w:rsid w:val="00B75D0D"/>
    <w:rsid w:val="00B8264F"/>
    <w:rsid w:val="00B84738"/>
    <w:rsid w:val="00B86A3A"/>
    <w:rsid w:val="00BB4C3A"/>
    <w:rsid w:val="00BC46B4"/>
    <w:rsid w:val="00BD3A58"/>
    <w:rsid w:val="00BD574D"/>
    <w:rsid w:val="00BF691D"/>
    <w:rsid w:val="00C07637"/>
    <w:rsid w:val="00C13247"/>
    <w:rsid w:val="00C2176E"/>
    <w:rsid w:val="00C34D1E"/>
    <w:rsid w:val="00C42A6B"/>
    <w:rsid w:val="00C43437"/>
    <w:rsid w:val="00C773D6"/>
    <w:rsid w:val="00C8525B"/>
    <w:rsid w:val="00C93403"/>
    <w:rsid w:val="00CA3512"/>
    <w:rsid w:val="00CB693E"/>
    <w:rsid w:val="00CC5C14"/>
    <w:rsid w:val="00CD54EE"/>
    <w:rsid w:val="00CF73AD"/>
    <w:rsid w:val="00D221A7"/>
    <w:rsid w:val="00D23DEC"/>
    <w:rsid w:val="00D265BD"/>
    <w:rsid w:val="00D3315D"/>
    <w:rsid w:val="00D333FA"/>
    <w:rsid w:val="00D3384E"/>
    <w:rsid w:val="00D40F30"/>
    <w:rsid w:val="00D443EB"/>
    <w:rsid w:val="00D537B6"/>
    <w:rsid w:val="00D6205D"/>
    <w:rsid w:val="00D64810"/>
    <w:rsid w:val="00D70E24"/>
    <w:rsid w:val="00D71F4A"/>
    <w:rsid w:val="00DA55D5"/>
    <w:rsid w:val="00DC40A7"/>
    <w:rsid w:val="00DC5078"/>
    <w:rsid w:val="00DC567C"/>
    <w:rsid w:val="00DE48B6"/>
    <w:rsid w:val="00DE6914"/>
    <w:rsid w:val="00E003BB"/>
    <w:rsid w:val="00E027AD"/>
    <w:rsid w:val="00E143AF"/>
    <w:rsid w:val="00E20D0E"/>
    <w:rsid w:val="00E240CF"/>
    <w:rsid w:val="00E422C6"/>
    <w:rsid w:val="00E44D36"/>
    <w:rsid w:val="00E44F06"/>
    <w:rsid w:val="00E548FB"/>
    <w:rsid w:val="00E560C8"/>
    <w:rsid w:val="00E65887"/>
    <w:rsid w:val="00EA0150"/>
    <w:rsid w:val="00EA0C97"/>
    <w:rsid w:val="00EC3A54"/>
    <w:rsid w:val="00EC5222"/>
    <w:rsid w:val="00EE5EAC"/>
    <w:rsid w:val="00EF1676"/>
    <w:rsid w:val="00EF1C60"/>
    <w:rsid w:val="00EF1F5D"/>
    <w:rsid w:val="00F12FC7"/>
    <w:rsid w:val="00F13317"/>
    <w:rsid w:val="00F45B13"/>
    <w:rsid w:val="00F54AB8"/>
    <w:rsid w:val="00F54C91"/>
    <w:rsid w:val="00F55F36"/>
    <w:rsid w:val="00F57F95"/>
    <w:rsid w:val="00F604F0"/>
    <w:rsid w:val="00F85DFD"/>
    <w:rsid w:val="00F94EF2"/>
    <w:rsid w:val="00FB2867"/>
    <w:rsid w:val="00FB2A28"/>
    <w:rsid w:val="00FE2363"/>
    <w:rsid w:val="00FF0187"/>
    <w:rsid w:val="00FF64BD"/>
    <w:rsid w:val="01F51396"/>
    <w:rsid w:val="045338C4"/>
    <w:rsid w:val="07482582"/>
    <w:rsid w:val="0D9C1C47"/>
    <w:rsid w:val="0F690584"/>
    <w:rsid w:val="1515377C"/>
    <w:rsid w:val="1D4A1FB4"/>
    <w:rsid w:val="299951F7"/>
    <w:rsid w:val="2A125BC8"/>
    <w:rsid w:val="308F26A4"/>
    <w:rsid w:val="309D08AB"/>
    <w:rsid w:val="31AD2439"/>
    <w:rsid w:val="31CC2C04"/>
    <w:rsid w:val="34861F5B"/>
    <w:rsid w:val="35C06BC3"/>
    <w:rsid w:val="3C9A53AE"/>
    <w:rsid w:val="45DC67D2"/>
    <w:rsid w:val="50BE0647"/>
    <w:rsid w:val="55240ACD"/>
    <w:rsid w:val="59385BCC"/>
    <w:rsid w:val="5C373183"/>
    <w:rsid w:val="622936F2"/>
    <w:rsid w:val="626C23C3"/>
    <w:rsid w:val="67A84947"/>
    <w:rsid w:val="7195221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0" w:unhideWhenUsed="0" w:qFormat="1"/>
    <w:lsdException w:name="toc 2" w:semiHidden="0" w:uiPriority="0" w:unhideWhenUsed="0" w:qFormat="1"/>
    <w:lsdException w:name="toc 3" w:semiHidden="0" w:uiPriority="0" w:unhideWhenUsed="0" w:qFormat="1"/>
    <w:lsdException w:name="annotation text" w:semiHidden="0" w:qFormat="1"/>
    <w:lsdException w:name="header" w:semiHidden="0" w:qFormat="1"/>
    <w:lsdException w:name="footer" w:semiHidden="0" w:qFormat="1"/>
    <w:lsdException w:name="annotation reference" w:semiHidden="0" w:qFormat="1"/>
    <w:lsdException w:name="Title" w:semiHidden="0" w:uiPriority="0" w:unhideWhenUsed="0" w:qFormat="1"/>
    <w:lsdException w:name="Default Paragraph Font" w:uiPriority="1" w:qFormat="1"/>
    <w:lsdException w:name="Subtitle" w:semiHidden="0" w:uiPriority="0" w:unhideWhenUsed="0" w:qFormat="1"/>
    <w:lsdException w:name="Body Text 3" w:semiHidden="0" w:uiPriority="0" w:unhideWhenUsed="0" w:qFormat="1"/>
    <w:lsdException w:name="Hyperlink" w:semiHidden="0" w:uiPriority="0" w:unhideWhenUsed="0" w:qFormat="1"/>
    <w:lsdException w:name="Strong" w:semiHidden="0" w:uiPriority="0" w:unhideWhenUsed="0" w:qFormat="1"/>
    <w:lsdException w:name="Emphasis" w:semiHidden="0" w:uiPriority="0" w:unhideWhenUsed="0" w:qFormat="1"/>
    <w:lsdException w:name="Plain Text" w:semiHidden="0" w:uiPriority="0" w:unhideWhenUsed="0" w:qFormat="1"/>
    <w:lsdException w:name="Normal (Web)" w:semiHidden="0" w:uiPriority="0" w:unhideWhenUsed="0" w:qFormat="1"/>
    <w:lsdException w:name="Normal Table" w:qFormat="1"/>
    <w:lsdException w:name="annotation subject" w:semiHidden="0"/>
    <w:lsdException w:name="Balloon Text" w:semiHidden="0" w:uiPriority="0" w:unhideWhenUsed="0" w:qFormat="1"/>
    <w:lsdException w:name="Table Grid" w:semiHidden="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14370"/>
    <w:pPr>
      <w:pBdr>
        <w:top w:val="none" w:sz="0" w:space="0" w:color="000000"/>
        <w:left w:val="none" w:sz="0" w:space="0" w:color="000000"/>
        <w:bottom w:val="none" w:sz="0" w:space="0" w:color="000000"/>
        <w:right w:val="none" w:sz="0" w:space="0" w:color="000000"/>
        <w:between w:val="none" w:sz="0" w:space="0" w:color="000000"/>
      </w:pBdr>
      <w:spacing w:after="200"/>
    </w:pPr>
    <w:rPr>
      <w:rFonts w:ascii="Tahoma" w:eastAsia="微软雅黑" w:hAnsi="Tahoma"/>
      <w:sz w:val="22"/>
      <w:szCs w:val="22"/>
    </w:rPr>
  </w:style>
  <w:style w:type="paragraph" w:styleId="1">
    <w:name w:val="heading 1"/>
    <w:next w:val="a0"/>
    <w:qFormat/>
    <w:rsid w:val="00214370"/>
    <w:pPr>
      <w:keepNext/>
      <w:pBdr>
        <w:top w:val="none" w:sz="0" w:space="3" w:color="000000"/>
        <w:left w:val="none" w:sz="0" w:space="3" w:color="000000"/>
        <w:bottom w:val="none" w:sz="0" w:space="3" w:color="000000"/>
        <w:right w:val="none" w:sz="0" w:space="3" w:color="000000"/>
        <w:between w:val="none" w:sz="0" w:space="0" w:color="000000"/>
      </w:pBdr>
      <w:spacing w:before="240" w:after="60"/>
      <w:jc w:val="center"/>
      <w:outlineLvl w:val="0"/>
    </w:pPr>
    <w:rPr>
      <w:rFonts w:ascii="黑体" w:eastAsia="黑体" w:hAnsi="黑体" w:cs="黑体"/>
      <w:b/>
      <w:sz w:val="30"/>
      <w:szCs w:val="30"/>
    </w:rPr>
  </w:style>
  <w:style w:type="paragraph" w:styleId="2">
    <w:name w:val="heading 2"/>
    <w:next w:val="a0"/>
    <w:qFormat/>
    <w:rsid w:val="00214370"/>
    <w:pPr>
      <w:keepNext/>
      <w:pBdr>
        <w:top w:val="none" w:sz="0" w:space="3" w:color="000000"/>
        <w:left w:val="none" w:sz="0" w:space="3" w:color="000000"/>
        <w:bottom w:val="none" w:sz="0" w:space="3" w:color="000000"/>
        <w:right w:val="none" w:sz="0" w:space="3" w:color="000000"/>
        <w:between w:val="none" w:sz="0" w:space="0" w:color="000000"/>
      </w:pBdr>
      <w:spacing w:before="312" w:after="312"/>
      <w:outlineLvl w:val="1"/>
    </w:pPr>
    <w:rPr>
      <w:rFonts w:ascii="黑体" w:eastAsia="黑体" w:hAnsi="黑体" w:cs="黑体"/>
      <w:b/>
      <w:sz w:val="28"/>
      <w:szCs w:val="28"/>
    </w:rPr>
  </w:style>
  <w:style w:type="paragraph" w:styleId="3">
    <w:name w:val="heading 3"/>
    <w:next w:val="a0"/>
    <w:qFormat/>
    <w:rsid w:val="00214370"/>
    <w:pPr>
      <w:keepNext/>
      <w:keepLines/>
      <w:widowControl w:val="0"/>
      <w:pBdr>
        <w:top w:val="none" w:sz="0" w:space="3" w:color="000000"/>
        <w:left w:val="none" w:sz="0" w:space="3" w:color="000000"/>
        <w:bottom w:val="none" w:sz="0" w:space="3" w:color="000000"/>
        <w:right w:val="none" w:sz="0" w:space="3" w:color="000000"/>
        <w:between w:val="none" w:sz="0" w:space="0" w:color="000000"/>
      </w:pBdr>
      <w:spacing w:before="260" w:after="260" w:line="413" w:lineRule="auto"/>
      <w:jc w:val="both"/>
      <w:outlineLvl w:val="2"/>
    </w:pPr>
    <w:rPr>
      <w:rFonts w:ascii="黑体" w:eastAsia="黑体" w:hAnsi="黑体" w:cs="黑体"/>
      <w:b/>
      <w:sz w:val="24"/>
      <w:szCs w:val="24"/>
    </w:rPr>
  </w:style>
  <w:style w:type="paragraph" w:styleId="4">
    <w:name w:val="heading 4"/>
    <w:basedOn w:val="a0"/>
    <w:next w:val="a0"/>
    <w:qFormat/>
    <w:rsid w:val="00214370"/>
    <w:pPr>
      <w:keepNext/>
      <w:pBdr>
        <w:top w:val="none" w:sz="0" w:space="3" w:color="000000"/>
        <w:left w:val="none" w:sz="0" w:space="3" w:color="000000"/>
        <w:bottom w:val="none" w:sz="0" w:space="3" w:color="000000"/>
        <w:right w:val="none" w:sz="0" w:space="3" w:color="000000"/>
      </w:pBdr>
      <w:spacing w:before="240" w:after="60"/>
      <w:outlineLvl w:val="3"/>
    </w:pPr>
    <w:rPr>
      <w:rFonts w:ascii="Calibri" w:eastAsia="宋体" w:hAnsi="Calibri" w:cs="Calibri"/>
      <w:b/>
      <w:sz w:val="28"/>
      <w:szCs w:val="28"/>
    </w:rPr>
  </w:style>
  <w:style w:type="paragraph" w:styleId="5">
    <w:name w:val="heading 5"/>
    <w:next w:val="a0"/>
    <w:qFormat/>
    <w:rsid w:val="00214370"/>
    <w:pPr>
      <w:pBdr>
        <w:top w:val="none" w:sz="0" w:space="3" w:color="000000"/>
        <w:left w:val="none" w:sz="0" w:space="3" w:color="000000"/>
        <w:bottom w:val="none" w:sz="0" w:space="3" w:color="000000"/>
        <w:right w:val="none" w:sz="0" w:space="3" w:color="000000"/>
        <w:between w:val="none" w:sz="0" w:space="0" w:color="000000"/>
      </w:pBdr>
      <w:spacing w:before="240" w:after="60"/>
      <w:outlineLvl w:val="4"/>
    </w:pPr>
    <w:rPr>
      <w:rFonts w:ascii="Calibri" w:hAnsi="Calibri" w:cs="Calibri"/>
      <w:b/>
      <w:i/>
      <w:sz w:val="26"/>
      <w:szCs w:val="26"/>
    </w:rPr>
  </w:style>
  <w:style w:type="paragraph" w:styleId="6">
    <w:name w:val="heading 6"/>
    <w:next w:val="a0"/>
    <w:qFormat/>
    <w:rsid w:val="00214370"/>
    <w:pPr>
      <w:pBdr>
        <w:top w:val="none" w:sz="0" w:space="3" w:color="000000"/>
        <w:left w:val="none" w:sz="0" w:space="3" w:color="000000"/>
        <w:bottom w:val="none" w:sz="0" w:space="3" w:color="000000"/>
        <w:right w:val="none" w:sz="0" w:space="3" w:color="000000"/>
        <w:between w:val="none" w:sz="0" w:space="0" w:color="000000"/>
      </w:pBdr>
      <w:spacing w:before="240" w:after="60"/>
      <w:outlineLvl w:val="5"/>
    </w:pPr>
    <w:rPr>
      <w:rFonts w:ascii="Calibri" w:hAnsi="Calibri" w:cs="Calibri"/>
      <w:b/>
      <w:sz w:val="22"/>
      <w:szCs w:val="22"/>
    </w:rPr>
  </w:style>
  <w:style w:type="paragraph" w:styleId="7">
    <w:name w:val="heading 7"/>
    <w:next w:val="a0"/>
    <w:qFormat/>
    <w:rsid w:val="00214370"/>
    <w:pPr>
      <w:pBdr>
        <w:top w:val="none" w:sz="0" w:space="3" w:color="000000"/>
        <w:left w:val="none" w:sz="0" w:space="3" w:color="000000"/>
        <w:bottom w:val="none" w:sz="0" w:space="3" w:color="000000"/>
        <w:right w:val="none" w:sz="0" w:space="3" w:color="000000"/>
        <w:between w:val="none" w:sz="0" w:space="0" w:color="000000"/>
      </w:pBdr>
      <w:spacing w:before="240" w:after="60"/>
      <w:outlineLvl w:val="6"/>
    </w:pPr>
    <w:rPr>
      <w:rFonts w:ascii="Calibri" w:hAnsi="Calibri" w:cs="Calibri"/>
      <w:sz w:val="24"/>
      <w:szCs w:val="24"/>
    </w:rPr>
  </w:style>
  <w:style w:type="paragraph" w:styleId="8">
    <w:name w:val="heading 8"/>
    <w:next w:val="a0"/>
    <w:qFormat/>
    <w:rsid w:val="00214370"/>
    <w:pPr>
      <w:pBdr>
        <w:top w:val="none" w:sz="0" w:space="3" w:color="000000"/>
        <w:left w:val="none" w:sz="0" w:space="3" w:color="000000"/>
        <w:bottom w:val="none" w:sz="0" w:space="3" w:color="000000"/>
        <w:right w:val="none" w:sz="0" w:space="3" w:color="000000"/>
        <w:between w:val="none" w:sz="0" w:space="0" w:color="000000"/>
      </w:pBdr>
      <w:spacing w:before="240" w:after="60"/>
      <w:outlineLvl w:val="7"/>
    </w:pPr>
    <w:rPr>
      <w:rFonts w:ascii="Calibri" w:hAnsi="Calibri" w:cs="Calibri"/>
      <w:i/>
      <w:sz w:val="24"/>
      <w:szCs w:val="24"/>
    </w:rPr>
  </w:style>
  <w:style w:type="paragraph" w:styleId="9">
    <w:name w:val="heading 9"/>
    <w:next w:val="a0"/>
    <w:qFormat/>
    <w:rsid w:val="00214370"/>
    <w:pPr>
      <w:pBdr>
        <w:top w:val="none" w:sz="0" w:space="3" w:color="000000"/>
        <w:left w:val="none" w:sz="0" w:space="3" w:color="000000"/>
        <w:bottom w:val="none" w:sz="0" w:space="3" w:color="000000"/>
        <w:right w:val="none" w:sz="0" w:space="3" w:color="000000"/>
        <w:between w:val="none" w:sz="0" w:space="0" w:color="000000"/>
      </w:pBdr>
      <w:spacing w:before="240" w:after="60"/>
      <w:outlineLvl w:val="8"/>
    </w:pPr>
    <w:rPr>
      <w:rFonts w:ascii="Cambria" w:hAnsi="Cambria" w:cs="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Char1"/>
    <w:uiPriority w:val="99"/>
    <w:unhideWhenUsed/>
    <w:rsid w:val="00214370"/>
    <w:rPr>
      <w:b/>
      <w:bCs/>
    </w:rPr>
  </w:style>
  <w:style w:type="paragraph" w:styleId="a5">
    <w:name w:val="annotation text"/>
    <w:basedOn w:val="a0"/>
    <w:link w:val="Char10"/>
    <w:uiPriority w:val="99"/>
    <w:unhideWhenUsed/>
    <w:qFormat/>
    <w:rsid w:val="00214370"/>
  </w:style>
  <w:style w:type="paragraph" w:styleId="30">
    <w:name w:val="Body Text 3"/>
    <w:qFormat/>
    <w:rsid w:val="00214370"/>
    <w:pPr>
      <w:pBdr>
        <w:top w:val="none" w:sz="0" w:space="3" w:color="000000"/>
        <w:left w:val="none" w:sz="0" w:space="3" w:color="000000"/>
        <w:bottom w:val="none" w:sz="0" w:space="3" w:color="000000"/>
        <w:right w:val="none" w:sz="0" w:space="3" w:color="000000"/>
        <w:between w:val="none" w:sz="0" w:space="0" w:color="000000"/>
      </w:pBdr>
      <w:jc w:val="center"/>
    </w:pPr>
    <w:rPr>
      <w:rFonts w:ascii="Calibri" w:eastAsia="黑体" w:hAnsi="Calibri" w:cs="Calibri"/>
      <w:b/>
      <w:sz w:val="30"/>
      <w:szCs w:val="24"/>
    </w:rPr>
  </w:style>
  <w:style w:type="paragraph" w:styleId="31">
    <w:name w:val="toc 3"/>
    <w:next w:val="a0"/>
    <w:qFormat/>
    <w:rsid w:val="00214370"/>
    <w:pPr>
      <w:pBdr>
        <w:top w:val="none" w:sz="0" w:space="3" w:color="000000"/>
        <w:left w:val="none" w:sz="0" w:space="3" w:color="000000"/>
        <w:bottom w:val="none" w:sz="0" w:space="3" w:color="000000"/>
        <w:right w:val="none" w:sz="0" w:space="3" w:color="000000"/>
        <w:between w:val="none" w:sz="0" w:space="0" w:color="000000"/>
      </w:pBdr>
      <w:ind w:left="840"/>
    </w:pPr>
    <w:rPr>
      <w:rFonts w:ascii="Calibri" w:hAnsi="Calibri" w:cs="Calibri"/>
      <w:sz w:val="24"/>
      <w:szCs w:val="24"/>
    </w:rPr>
  </w:style>
  <w:style w:type="paragraph" w:styleId="a6">
    <w:name w:val="Plain Text"/>
    <w:qFormat/>
    <w:rsid w:val="00214370"/>
    <w:pPr>
      <w:pBdr>
        <w:top w:val="none" w:sz="0" w:space="3" w:color="000000"/>
        <w:left w:val="none" w:sz="0" w:space="3" w:color="000000"/>
        <w:bottom w:val="none" w:sz="0" w:space="3" w:color="000000"/>
        <w:right w:val="none" w:sz="0" w:space="3" w:color="000000"/>
        <w:between w:val="none" w:sz="0" w:space="0" w:color="000000"/>
      </w:pBdr>
    </w:pPr>
    <w:rPr>
      <w:rFonts w:ascii="Calibri" w:hAnsi="Calibri" w:cs="Courier New"/>
      <w:sz w:val="24"/>
      <w:szCs w:val="21"/>
    </w:rPr>
  </w:style>
  <w:style w:type="paragraph" w:styleId="a7">
    <w:name w:val="Balloon Text"/>
    <w:qFormat/>
    <w:rsid w:val="00214370"/>
    <w:pPr>
      <w:pBdr>
        <w:top w:val="none" w:sz="0" w:space="3" w:color="000000"/>
        <w:left w:val="none" w:sz="0" w:space="3" w:color="000000"/>
        <w:bottom w:val="none" w:sz="0" w:space="3" w:color="000000"/>
        <w:right w:val="none" w:sz="0" w:space="3" w:color="000000"/>
        <w:between w:val="none" w:sz="0" w:space="0" w:color="000000"/>
      </w:pBdr>
    </w:pPr>
    <w:rPr>
      <w:rFonts w:ascii="Calibri" w:hAnsi="Calibri" w:cs="Calibri"/>
      <w:sz w:val="18"/>
      <w:szCs w:val="18"/>
    </w:rPr>
  </w:style>
  <w:style w:type="paragraph" w:styleId="a8">
    <w:name w:val="footer"/>
    <w:basedOn w:val="a0"/>
    <w:link w:val="Char11"/>
    <w:uiPriority w:val="99"/>
    <w:unhideWhenUsed/>
    <w:qFormat/>
    <w:rsid w:val="00214370"/>
    <w:pPr>
      <w:tabs>
        <w:tab w:val="center" w:pos="4153"/>
        <w:tab w:val="right" w:pos="8306"/>
      </w:tabs>
      <w:snapToGrid w:val="0"/>
    </w:pPr>
    <w:rPr>
      <w:sz w:val="18"/>
      <w:szCs w:val="18"/>
    </w:rPr>
  </w:style>
  <w:style w:type="paragraph" w:styleId="a9">
    <w:name w:val="header"/>
    <w:basedOn w:val="a0"/>
    <w:link w:val="Char12"/>
    <w:uiPriority w:val="99"/>
    <w:unhideWhenUsed/>
    <w:qFormat/>
    <w:rsid w:val="00214370"/>
    <w:pPr>
      <w:pBdr>
        <w:bottom w:val="single" w:sz="6" w:space="1" w:color="auto"/>
      </w:pBdr>
      <w:tabs>
        <w:tab w:val="center" w:pos="4153"/>
        <w:tab w:val="right" w:pos="8306"/>
      </w:tabs>
      <w:snapToGrid w:val="0"/>
      <w:jc w:val="center"/>
    </w:pPr>
    <w:rPr>
      <w:sz w:val="18"/>
      <w:szCs w:val="18"/>
    </w:rPr>
  </w:style>
  <w:style w:type="paragraph" w:styleId="10">
    <w:name w:val="toc 1"/>
    <w:next w:val="a0"/>
    <w:qFormat/>
    <w:rsid w:val="00214370"/>
    <w:pPr>
      <w:pBdr>
        <w:top w:val="none" w:sz="0" w:space="3" w:color="000000"/>
        <w:left w:val="none" w:sz="0" w:space="3" w:color="000000"/>
        <w:bottom w:val="none" w:sz="0" w:space="3" w:color="000000"/>
        <w:right w:val="none" w:sz="0" w:space="3" w:color="000000"/>
        <w:between w:val="none" w:sz="0" w:space="0" w:color="000000"/>
      </w:pBdr>
      <w:tabs>
        <w:tab w:val="right" w:leader="dot" w:pos="8296"/>
      </w:tabs>
    </w:pPr>
    <w:rPr>
      <w:rFonts w:ascii="Calibri" w:hAnsi="Calibri" w:cs="Calibri"/>
      <w:sz w:val="24"/>
      <w:szCs w:val="24"/>
    </w:rPr>
  </w:style>
  <w:style w:type="paragraph" w:styleId="aa">
    <w:name w:val="Subtitle"/>
    <w:qFormat/>
    <w:rsid w:val="00214370"/>
    <w:pPr>
      <w:pBdr>
        <w:top w:val="none" w:sz="0" w:space="3" w:color="000000"/>
        <w:left w:val="none" w:sz="0" w:space="3" w:color="000000"/>
        <w:bottom w:val="none" w:sz="0" w:space="3" w:color="000000"/>
        <w:right w:val="none" w:sz="0" w:space="3" w:color="000000"/>
        <w:between w:val="none" w:sz="0" w:space="0" w:color="000000"/>
      </w:pBdr>
      <w:spacing w:after="60"/>
      <w:jc w:val="center"/>
      <w:outlineLvl w:val="1"/>
    </w:pPr>
    <w:rPr>
      <w:rFonts w:ascii="Cambria" w:hAnsi="Cambria"/>
      <w:sz w:val="24"/>
      <w:szCs w:val="24"/>
    </w:rPr>
  </w:style>
  <w:style w:type="paragraph" w:styleId="20">
    <w:name w:val="toc 2"/>
    <w:next w:val="a0"/>
    <w:qFormat/>
    <w:rsid w:val="00214370"/>
    <w:pPr>
      <w:pBdr>
        <w:top w:val="none" w:sz="0" w:space="3" w:color="000000"/>
        <w:left w:val="none" w:sz="0" w:space="3" w:color="000000"/>
        <w:bottom w:val="none" w:sz="0" w:space="3" w:color="000000"/>
        <w:right w:val="none" w:sz="0" w:space="3" w:color="000000"/>
        <w:between w:val="none" w:sz="0" w:space="0" w:color="000000"/>
      </w:pBdr>
      <w:ind w:left="420"/>
    </w:pPr>
    <w:rPr>
      <w:rFonts w:ascii="Calibri" w:hAnsi="Calibri" w:cs="Calibri"/>
      <w:sz w:val="24"/>
      <w:szCs w:val="24"/>
    </w:rPr>
  </w:style>
  <w:style w:type="paragraph" w:styleId="ab">
    <w:name w:val="Normal (Web)"/>
    <w:qFormat/>
    <w:rsid w:val="00214370"/>
    <w:pPr>
      <w:pBdr>
        <w:top w:val="none" w:sz="0" w:space="3" w:color="000000"/>
        <w:left w:val="none" w:sz="0" w:space="3" w:color="000000"/>
        <w:bottom w:val="none" w:sz="0" w:space="3" w:color="000000"/>
        <w:right w:val="none" w:sz="0" w:space="3" w:color="000000"/>
        <w:between w:val="none" w:sz="0" w:space="0" w:color="000000"/>
      </w:pBdr>
      <w:spacing w:before="100" w:beforeAutospacing="1" w:after="100" w:afterAutospacing="1"/>
    </w:pPr>
    <w:rPr>
      <w:rFonts w:ascii="宋体" w:hAnsi="宋体" w:cs="宋体"/>
      <w:sz w:val="24"/>
      <w:szCs w:val="24"/>
    </w:rPr>
  </w:style>
  <w:style w:type="paragraph" w:styleId="ac">
    <w:name w:val="Title"/>
    <w:qFormat/>
    <w:rsid w:val="00214370"/>
    <w:pPr>
      <w:pBdr>
        <w:top w:val="none" w:sz="0" w:space="3" w:color="000000"/>
        <w:left w:val="none" w:sz="0" w:space="3" w:color="000000"/>
        <w:bottom w:val="none" w:sz="0" w:space="3" w:color="000000"/>
        <w:right w:val="none" w:sz="0" w:space="3" w:color="000000"/>
        <w:between w:val="none" w:sz="0" w:space="0" w:color="000000"/>
      </w:pBdr>
      <w:spacing w:before="240" w:after="60"/>
      <w:jc w:val="center"/>
      <w:outlineLvl w:val="0"/>
    </w:pPr>
    <w:rPr>
      <w:rFonts w:ascii="Cambria" w:hAnsi="Cambria"/>
      <w:b/>
      <w:kern w:val="1"/>
      <w:sz w:val="32"/>
      <w:szCs w:val="32"/>
    </w:rPr>
  </w:style>
  <w:style w:type="character" w:styleId="ad">
    <w:name w:val="Strong"/>
    <w:qFormat/>
    <w:rsid w:val="00214370"/>
    <w:rPr>
      <w:b/>
    </w:rPr>
  </w:style>
  <w:style w:type="character" w:styleId="ae">
    <w:name w:val="Emphasis"/>
    <w:qFormat/>
    <w:rsid w:val="00214370"/>
    <w:rPr>
      <w:rFonts w:ascii="Calibri" w:hAnsi="Calibri"/>
      <w:b/>
      <w:i/>
    </w:rPr>
  </w:style>
  <w:style w:type="character" w:styleId="af">
    <w:name w:val="Hyperlink"/>
    <w:basedOn w:val="a1"/>
    <w:qFormat/>
    <w:rsid w:val="00214370"/>
  </w:style>
  <w:style w:type="character" w:styleId="af0">
    <w:name w:val="annotation reference"/>
    <w:basedOn w:val="a1"/>
    <w:uiPriority w:val="99"/>
    <w:unhideWhenUsed/>
    <w:qFormat/>
    <w:rsid w:val="00214370"/>
    <w:rPr>
      <w:sz w:val="21"/>
      <w:szCs w:val="21"/>
    </w:rPr>
  </w:style>
  <w:style w:type="table" w:styleId="af1">
    <w:name w:val="Table Grid"/>
    <w:basedOn w:val="a2"/>
    <w:uiPriority w:val="99"/>
    <w:unhideWhenUsed/>
    <w:rsid w:val="00214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页脚1"/>
    <w:qFormat/>
    <w:rsid w:val="00214370"/>
    <w:pPr>
      <w:pBdr>
        <w:top w:val="none" w:sz="0" w:space="3" w:color="000000"/>
        <w:left w:val="none" w:sz="0" w:space="3" w:color="000000"/>
        <w:bottom w:val="none" w:sz="0" w:space="3" w:color="000000"/>
        <w:right w:val="none" w:sz="0" w:space="3" w:color="000000"/>
        <w:between w:val="none" w:sz="0" w:space="0" w:color="000000"/>
      </w:pBdr>
      <w:tabs>
        <w:tab w:val="center" w:pos="4153"/>
        <w:tab w:val="right" w:pos="8306"/>
      </w:tabs>
    </w:pPr>
    <w:rPr>
      <w:rFonts w:ascii="Calibri" w:hAnsi="Calibri" w:cs="Calibri"/>
      <w:sz w:val="18"/>
      <w:szCs w:val="18"/>
    </w:rPr>
  </w:style>
  <w:style w:type="paragraph" w:customStyle="1" w:styleId="12">
    <w:name w:val="页眉1"/>
    <w:qFormat/>
    <w:rsid w:val="00214370"/>
    <w:pPr>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rFonts w:ascii="Calibri" w:hAnsi="Calibri" w:cs="Calibri"/>
      <w:sz w:val="18"/>
      <w:szCs w:val="18"/>
    </w:rPr>
  </w:style>
  <w:style w:type="paragraph" w:customStyle="1" w:styleId="DecimalAligned">
    <w:name w:val="Decimal Aligned"/>
    <w:qFormat/>
    <w:rsid w:val="00214370"/>
    <w:pPr>
      <w:pBdr>
        <w:top w:val="none" w:sz="0" w:space="3" w:color="000000"/>
        <w:left w:val="none" w:sz="0" w:space="3" w:color="000000"/>
        <w:bottom w:val="none" w:sz="0" w:space="3" w:color="000000"/>
        <w:right w:val="none" w:sz="0" w:space="3" w:color="000000"/>
        <w:between w:val="none" w:sz="0" w:space="0" w:color="000000"/>
      </w:pBdr>
      <w:tabs>
        <w:tab w:val="decimal" w:pos="360"/>
      </w:tabs>
      <w:spacing w:after="200" w:line="276" w:lineRule="auto"/>
    </w:pPr>
    <w:rPr>
      <w:rFonts w:ascii="Calibri" w:hAnsi="Calibri" w:cs="Calibri"/>
      <w:sz w:val="22"/>
      <w:szCs w:val="22"/>
    </w:rPr>
  </w:style>
  <w:style w:type="paragraph" w:customStyle="1" w:styleId="13">
    <w:name w:val="脚注文本1"/>
    <w:qFormat/>
    <w:rsid w:val="00214370"/>
    <w:pPr>
      <w:pBdr>
        <w:top w:val="none" w:sz="0" w:space="3" w:color="000000"/>
        <w:left w:val="none" w:sz="0" w:space="3" w:color="000000"/>
        <w:bottom w:val="none" w:sz="0" w:space="3" w:color="000000"/>
        <w:right w:val="none" w:sz="0" w:space="3" w:color="000000"/>
        <w:between w:val="none" w:sz="0" w:space="0" w:color="000000"/>
      </w:pBdr>
    </w:pPr>
    <w:rPr>
      <w:rFonts w:ascii="Calibri" w:hAnsi="Calibri" w:cs="Calibri"/>
    </w:rPr>
  </w:style>
  <w:style w:type="paragraph" w:customStyle="1" w:styleId="14">
    <w:name w:val="无间隔1"/>
    <w:qFormat/>
    <w:rsid w:val="00214370"/>
    <w:pPr>
      <w:pBdr>
        <w:top w:val="none" w:sz="0" w:space="3" w:color="000000"/>
        <w:left w:val="none" w:sz="0" w:space="3" w:color="000000"/>
        <w:bottom w:val="none" w:sz="0" w:space="3" w:color="000000"/>
        <w:right w:val="none" w:sz="0" w:space="3" w:color="000000"/>
        <w:between w:val="none" w:sz="0" w:space="0" w:color="000000"/>
      </w:pBdr>
    </w:pPr>
    <w:rPr>
      <w:rFonts w:ascii="Calibri" w:hAnsi="Calibri" w:cs="Calibri"/>
      <w:sz w:val="24"/>
      <w:szCs w:val="32"/>
    </w:rPr>
  </w:style>
  <w:style w:type="paragraph" w:customStyle="1" w:styleId="15">
    <w:name w:val="列出段落1"/>
    <w:uiPriority w:val="34"/>
    <w:qFormat/>
    <w:rsid w:val="00214370"/>
    <w:pPr>
      <w:pBdr>
        <w:top w:val="none" w:sz="0" w:space="3" w:color="000000"/>
        <w:left w:val="none" w:sz="0" w:space="3" w:color="000000"/>
        <w:bottom w:val="none" w:sz="0" w:space="3" w:color="000000"/>
        <w:right w:val="none" w:sz="0" w:space="3" w:color="000000"/>
        <w:between w:val="none" w:sz="0" w:space="0" w:color="000000"/>
      </w:pBdr>
      <w:ind w:left="720"/>
      <w:contextualSpacing/>
    </w:pPr>
    <w:rPr>
      <w:rFonts w:ascii="Calibri" w:hAnsi="Calibri" w:cs="Calibri"/>
      <w:sz w:val="24"/>
      <w:szCs w:val="24"/>
    </w:rPr>
  </w:style>
  <w:style w:type="paragraph" w:customStyle="1" w:styleId="16">
    <w:name w:val="引用1"/>
    <w:qFormat/>
    <w:rsid w:val="00214370"/>
    <w:pPr>
      <w:pBdr>
        <w:top w:val="none" w:sz="0" w:space="3" w:color="000000"/>
        <w:left w:val="none" w:sz="0" w:space="3" w:color="000000"/>
        <w:bottom w:val="none" w:sz="0" w:space="3" w:color="000000"/>
        <w:right w:val="none" w:sz="0" w:space="3" w:color="000000"/>
        <w:between w:val="none" w:sz="0" w:space="0" w:color="000000"/>
      </w:pBdr>
    </w:pPr>
    <w:rPr>
      <w:rFonts w:ascii="Calibri" w:hAnsi="Calibri" w:cs="Calibri"/>
      <w:i/>
      <w:sz w:val="24"/>
      <w:szCs w:val="24"/>
    </w:rPr>
  </w:style>
  <w:style w:type="paragraph" w:customStyle="1" w:styleId="17">
    <w:name w:val="明显引用1"/>
    <w:qFormat/>
    <w:rsid w:val="00214370"/>
    <w:pPr>
      <w:pBdr>
        <w:top w:val="none" w:sz="0" w:space="3" w:color="000000"/>
        <w:left w:val="none" w:sz="0" w:space="3" w:color="000000"/>
        <w:bottom w:val="none" w:sz="0" w:space="3" w:color="000000"/>
        <w:right w:val="none" w:sz="0" w:space="3" w:color="000000"/>
        <w:between w:val="none" w:sz="0" w:space="0" w:color="000000"/>
      </w:pBdr>
      <w:ind w:left="720" w:right="720"/>
    </w:pPr>
    <w:rPr>
      <w:rFonts w:ascii="Calibri" w:hAnsi="Calibri" w:cs="Calibri"/>
      <w:b/>
      <w:i/>
      <w:sz w:val="24"/>
      <w:szCs w:val="22"/>
    </w:rPr>
  </w:style>
  <w:style w:type="paragraph" w:customStyle="1" w:styleId="TOC1">
    <w:name w:val="TOC 标题1"/>
    <w:basedOn w:val="1"/>
    <w:qFormat/>
    <w:rsid w:val="00214370"/>
    <w:pPr>
      <w:outlineLvl w:val="9"/>
    </w:pPr>
    <w:rPr>
      <w:rFonts w:cs="Times New Roman"/>
    </w:rPr>
  </w:style>
  <w:style w:type="paragraph" w:customStyle="1" w:styleId="18">
    <w:name w:val="批注文字1"/>
    <w:qFormat/>
    <w:rsid w:val="00214370"/>
    <w:pPr>
      <w:pBdr>
        <w:top w:val="none" w:sz="0" w:space="3" w:color="000000"/>
        <w:left w:val="none" w:sz="0" w:space="3" w:color="000000"/>
        <w:bottom w:val="none" w:sz="0" w:space="3" w:color="000000"/>
        <w:right w:val="none" w:sz="0" w:space="3" w:color="000000"/>
        <w:between w:val="none" w:sz="0" w:space="0" w:color="000000"/>
      </w:pBdr>
    </w:pPr>
    <w:rPr>
      <w:rFonts w:ascii="Calibri" w:hAnsi="Calibri" w:cs="Calibri"/>
      <w:sz w:val="24"/>
      <w:szCs w:val="24"/>
    </w:rPr>
  </w:style>
  <w:style w:type="paragraph" w:customStyle="1" w:styleId="19">
    <w:name w:val="批注主题1"/>
    <w:basedOn w:val="18"/>
    <w:next w:val="18"/>
    <w:qFormat/>
    <w:rsid w:val="00214370"/>
    <w:rPr>
      <w:b/>
    </w:rPr>
  </w:style>
  <w:style w:type="paragraph" w:customStyle="1" w:styleId="1a">
    <w:name w:val="修订1"/>
    <w:qFormat/>
    <w:rsid w:val="00214370"/>
    <w:pPr>
      <w:pBdr>
        <w:top w:val="none" w:sz="0" w:space="3" w:color="000000"/>
        <w:left w:val="none" w:sz="0" w:space="3" w:color="000000"/>
        <w:bottom w:val="none" w:sz="0" w:space="3" w:color="000000"/>
        <w:right w:val="none" w:sz="0" w:space="3" w:color="000000"/>
        <w:between w:val="none" w:sz="0" w:space="0" w:color="000000"/>
      </w:pBdr>
    </w:pPr>
    <w:rPr>
      <w:rFonts w:ascii="Calibri" w:hAnsi="Calibri" w:cs="Calibri"/>
      <w:sz w:val="24"/>
      <w:szCs w:val="24"/>
    </w:rPr>
  </w:style>
  <w:style w:type="paragraph" w:customStyle="1" w:styleId="EndNoteBibliography">
    <w:name w:val="EndNote Bibliography"/>
    <w:qFormat/>
    <w:rsid w:val="00214370"/>
    <w:pPr>
      <w:pBdr>
        <w:top w:val="none" w:sz="0" w:space="0" w:color="000000"/>
        <w:left w:val="none" w:sz="0" w:space="0" w:color="000000"/>
        <w:bottom w:val="none" w:sz="0" w:space="0" w:color="000000"/>
        <w:right w:val="none" w:sz="0" w:space="0" w:color="000000"/>
        <w:between w:val="none" w:sz="0" w:space="0" w:color="000000"/>
      </w:pBdr>
    </w:pPr>
    <w:rPr>
      <w:rFonts w:ascii="Calibri" w:hAnsi="Calibri" w:cs="Calibri"/>
      <w:sz w:val="24"/>
      <w:szCs w:val="24"/>
      <w:lang w:bidi="en-US"/>
    </w:rPr>
  </w:style>
  <w:style w:type="character" w:customStyle="1" w:styleId="1Char">
    <w:name w:val="标题 1 Char"/>
    <w:qFormat/>
    <w:rsid w:val="00214370"/>
    <w:rPr>
      <w:rFonts w:ascii="黑体" w:eastAsia="黑体" w:hAnsi="黑体" w:cs="黑体"/>
      <w:b/>
      <w:sz w:val="30"/>
      <w:szCs w:val="30"/>
    </w:rPr>
  </w:style>
  <w:style w:type="character" w:customStyle="1" w:styleId="2Char">
    <w:name w:val="标题 2 Char"/>
    <w:qFormat/>
    <w:rsid w:val="00214370"/>
    <w:rPr>
      <w:rFonts w:ascii="黑体" w:eastAsia="黑体" w:hAnsi="黑体" w:cs="黑体"/>
      <w:b/>
      <w:sz w:val="28"/>
      <w:szCs w:val="28"/>
    </w:rPr>
  </w:style>
  <w:style w:type="character" w:customStyle="1" w:styleId="3Char">
    <w:name w:val="标题 3 Char"/>
    <w:qFormat/>
    <w:rsid w:val="00214370"/>
    <w:rPr>
      <w:rFonts w:ascii="黑体" w:eastAsia="黑体" w:hAnsi="黑体" w:cs="黑体"/>
      <w:b/>
      <w:sz w:val="24"/>
      <w:szCs w:val="24"/>
    </w:rPr>
  </w:style>
  <w:style w:type="character" w:customStyle="1" w:styleId="4Char">
    <w:name w:val="标题 4 Char"/>
    <w:qFormat/>
    <w:rsid w:val="00214370"/>
    <w:rPr>
      <w:rFonts w:ascii="Calibri" w:eastAsia="宋体" w:hAnsi="Calibri" w:cs="Calibri"/>
      <w:b/>
      <w:sz w:val="28"/>
      <w:szCs w:val="28"/>
    </w:rPr>
  </w:style>
  <w:style w:type="character" w:customStyle="1" w:styleId="5Char">
    <w:name w:val="标题 5 Char"/>
    <w:qFormat/>
    <w:rsid w:val="00214370"/>
    <w:rPr>
      <w:rFonts w:ascii="Calibri" w:eastAsia="宋体" w:hAnsi="Calibri" w:cs="Calibri"/>
      <w:b/>
      <w:i/>
      <w:sz w:val="26"/>
      <w:szCs w:val="26"/>
    </w:rPr>
  </w:style>
  <w:style w:type="character" w:customStyle="1" w:styleId="6Char">
    <w:name w:val="标题 6 Char"/>
    <w:qFormat/>
    <w:rsid w:val="00214370"/>
    <w:rPr>
      <w:rFonts w:ascii="Calibri" w:eastAsia="宋体" w:hAnsi="Calibri" w:cs="Calibri"/>
      <w:b/>
    </w:rPr>
  </w:style>
  <w:style w:type="character" w:customStyle="1" w:styleId="7Char">
    <w:name w:val="标题 7 Char"/>
    <w:qFormat/>
    <w:rsid w:val="00214370"/>
    <w:rPr>
      <w:rFonts w:ascii="Calibri" w:eastAsia="宋体" w:hAnsi="Calibri" w:cs="Calibri"/>
      <w:sz w:val="24"/>
      <w:szCs w:val="24"/>
    </w:rPr>
  </w:style>
  <w:style w:type="character" w:customStyle="1" w:styleId="8Char">
    <w:name w:val="标题 8 Char"/>
    <w:qFormat/>
    <w:rsid w:val="00214370"/>
    <w:rPr>
      <w:rFonts w:ascii="Calibri" w:eastAsia="宋体" w:hAnsi="Calibri" w:cs="Calibri"/>
      <w:i/>
      <w:sz w:val="24"/>
      <w:szCs w:val="24"/>
    </w:rPr>
  </w:style>
  <w:style w:type="character" w:customStyle="1" w:styleId="9Char">
    <w:name w:val="标题 9 Char"/>
    <w:qFormat/>
    <w:rsid w:val="00214370"/>
    <w:rPr>
      <w:rFonts w:ascii="Cambria" w:eastAsia="宋体" w:hAnsi="Cambria" w:cs="Cambria"/>
    </w:rPr>
  </w:style>
  <w:style w:type="character" w:customStyle="1" w:styleId="Char">
    <w:name w:val="纯文本 Char"/>
    <w:qFormat/>
    <w:rsid w:val="00214370"/>
    <w:rPr>
      <w:rFonts w:ascii="Calibri" w:eastAsia="宋体" w:hAnsi="Calibri" w:cs="Courier New"/>
      <w:sz w:val="24"/>
      <w:szCs w:val="21"/>
    </w:rPr>
  </w:style>
  <w:style w:type="character" w:customStyle="1" w:styleId="3Char0">
    <w:name w:val="正文文本 3 Char"/>
    <w:qFormat/>
    <w:rsid w:val="00214370"/>
    <w:rPr>
      <w:rFonts w:ascii="Calibri" w:eastAsia="黑体" w:hAnsi="Calibri" w:cs="Calibri"/>
      <w:b/>
      <w:sz w:val="30"/>
      <w:szCs w:val="24"/>
    </w:rPr>
  </w:style>
  <w:style w:type="character" w:customStyle="1" w:styleId="Char0">
    <w:name w:val="页脚 Char"/>
    <w:qFormat/>
    <w:rsid w:val="00214370"/>
    <w:rPr>
      <w:rFonts w:ascii="Calibri" w:eastAsia="宋体" w:hAnsi="Calibri" w:cs="Calibri"/>
      <w:sz w:val="18"/>
      <w:szCs w:val="18"/>
    </w:rPr>
  </w:style>
  <w:style w:type="character" w:customStyle="1" w:styleId="Char2">
    <w:name w:val="页眉 Char"/>
    <w:qFormat/>
    <w:rsid w:val="00214370"/>
    <w:rPr>
      <w:rFonts w:ascii="Calibri" w:eastAsia="宋体" w:hAnsi="Calibri" w:cs="Calibri"/>
      <w:sz w:val="18"/>
      <w:szCs w:val="18"/>
    </w:rPr>
  </w:style>
  <w:style w:type="character" w:customStyle="1" w:styleId="Char3">
    <w:name w:val="批注框文本 Char"/>
    <w:qFormat/>
    <w:rsid w:val="00214370"/>
    <w:rPr>
      <w:rFonts w:ascii="Calibri" w:eastAsia="宋体" w:hAnsi="Calibri" w:cs="Calibri"/>
      <w:sz w:val="18"/>
      <w:szCs w:val="18"/>
    </w:rPr>
  </w:style>
  <w:style w:type="character" w:customStyle="1" w:styleId="Char4">
    <w:name w:val="脚注文本 Char"/>
    <w:qFormat/>
    <w:rsid w:val="00214370"/>
    <w:rPr>
      <w:rFonts w:ascii="Calibri" w:eastAsia="宋体" w:hAnsi="Calibri" w:cs="Calibri"/>
      <w:sz w:val="20"/>
      <w:szCs w:val="20"/>
    </w:rPr>
  </w:style>
  <w:style w:type="character" w:customStyle="1" w:styleId="Char5">
    <w:name w:val="标题 Char"/>
    <w:qFormat/>
    <w:rsid w:val="00214370"/>
    <w:rPr>
      <w:rFonts w:ascii="Cambria" w:eastAsia="宋体" w:hAnsi="Cambria"/>
      <w:b/>
      <w:kern w:val="1"/>
      <w:sz w:val="32"/>
      <w:szCs w:val="32"/>
    </w:rPr>
  </w:style>
  <w:style w:type="character" w:customStyle="1" w:styleId="Char6">
    <w:name w:val="副标题 Char"/>
    <w:qFormat/>
    <w:rsid w:val="00214370"/>
    <w:rPr>
      <w:rFonts w:ascii="Cambria" w:eastAsia="宋体" w:hAnsi="Cambria"/>
      <w:sz w:val="24"/>
      <w:szCs w:val="24"/>
    </w:rPr>
  </w:style>
  <w:style w:type="character" w:customStyle="1" w:styleId="Char7">
    <w:name w:val="引用 Char"/>
    <w:qFormat/>
    <w:rsid w:val="00214370"/>
    <w:rPr>
      <w:rFonts w:ascii="Calibri" w:eastAsia="宋体" w:hAnsi="Calibri" w:cs="Calibri"/>
      <w:i/>
      <w:sz w:val="24"/>
      <w:szCs w:val="24"/>
    </w:rPr>
  </w:style>
  <w:style w:type="character" w:customStyle="1" w:styleId="Char8">
    <w:name w:val="明显引用 Char"/>
    <w:qFormat/>
    <w:rsid w:val="00214370"/>
    <w:rPr>
      <w:rFonts w:ascii="Calibri" w:eastAsia="宋体" w:hAnsi="Calibri" w:cs="Calibri"/>
      <w:b/>
      <w:i/>
      <w:sz w:val="24"/>
    </w:rPr>
  </w:style>
  <w:style w:type="character" w:customStyle="1" w:styleId="Char9">
    <w:name w:val="批注文字 Char"/>
    <w:qFormat/>
    <w:rsid w:val="00214370"/>
    <w:rPr>
      <w:rFonts w:ascii="Calibri" w:eastAsia="宋体" w:hAnsi="Calibri" w:cs="Calibri"/>
      <w:sz w:val="24"/>
      <w:szCs w:val="24"/>
    </w:rPr>
  </w:style>
  <w:style w:type="character" w:customStyle="1" w:styleId="Chara">
    <w:name w:val="批注主题 Char"/>
    <w:basedOn w:val="Char9"/>
    <w:qFormat/>
    <w:rsid w:val="00214370"/>
    <w:rPr>
      <w:rFonts w:ascii="Calibri" w:eastAsia="宋体" w:hAnsi="Calibri" w:cs="Calibri"/>
      <w:b/>
      <w:sz w:val="24"/>
      <w:szCs w:val="24"/>
    </w:rPr>
  </w:style>
  <w:style w:type="character" w:customStyle="1" w:styleId="1b">
    <w:name w:val="页码1"/>
    <w:qFormat/>
    <w:rsid w:val="00214370"/>
  </w:style>
  <w:style w:type="character" w:customStyle="1" w:styleId="1c">
    <w:name w:val="不明显强调1"/>
    <w:qFormat/>
    <w:rsid w:val="00214370"/>
    <w:rPr>
      <w:i/>
      <w:color w:val="5A5A5A"/>
    </w:rPr>
  </w:style>
  <w:style w:type="character" w:customStyle="1" w:styleId="1d">
    <w:name w:val="明显强调1"/>
    <w:qFormat/>
    <w:rsid w:val="00214370"/>
    <w:rPr>
      <w:b/>
      <w:i/>
      <w:sz w:val="24"/>
      <w:szCs w:val="24"/>
      <w:u w:val="single"/>
    </w:rPr>
  </w:style>
  <w:style w:type="character" w:customStyle="1" w:styleId="1e">
    <w:name w:val="不明显参考1"/>
    <w:qFormat/>
    <w:rsid w:val="00214370"/>
    <w:rPr>
      <w:sz w:val="24"/>
      <w:szCs w:val="24"/>
      <w:u w:val="single"/>
    </w:rPr>
  </w:style>
  <w:style w:type="character" w:customStyle="1" w:styleId="1f">
    <w:name w:val="明显参考1"/>
    <w:qFormat/>
    <w:rsid w:val="00214370"/>
    <w:rPr>
      <w:b/>
      <w:sz w:val="24"/>
      <w:u w:val="single"/>
    </w:rPr>
  </w:style>
  <w:style w:type="character" w:customStyle="1" w:styleId="1f0">
    <w:name w:val="书籍标题1"/>
    <w:qFormat/>
    <w:rsid w:val="00214370"/>
    <w:rPr>
      <w:rFonts w:ascii="Cambria" w:eastAsia="宋体" w:hAnsi="Cambria"/>
      <w:b/>
      <w:i/>
      <w:sz w:val="24"/>
      <w:szCs w:val="24"/>
    </w:rPr>
  </w:style>
  <w:style w:type="character" w:customStyle="1" w:styleId="1f1">
    <w:name w:val="批注引用1"/>
    <w:qFormat/>
    <w:rsid w:val="00214370"/>
    <w:rPr>
      <w:sz w:val="21"/>
      <w:szCs w:val="21"/>
    </w:rPr>
  </w:style>
  <w:style w:type="character" w:customStyle="1" w:styleId="gsa1">
    <w:name w:val="gs_a1"/>
    <w:qFormat/>
    <w:rsid w:val="00214370"/>
  </w:style>
  <w:style w:type="character" w:customStyle="1" w:styleId="Char12">
    <w:name w:val="页眉 Char1"/>
    <w:basedOn w:val="a1"/>
    <w:link w:val="a9"/>
    <w:uiPriority w:val="99"/>
    <w:semiHidden/>
    <w:qFormat/>
    <w:rsid w:val="00214370"/>
    <w:rPr>
      <w:sz w:val="18"/>
      <w:szCs w:val="18"/>
    </w:rPr>
  </w:style>
  <w:style w:type="character" w:customStyle="1" w:styleId="Char11">
    <w:name w:val="页脚 Char1"/>
    <w:basedOn w:val="a1"/>
    <w:link w:val="a8"/>
    <w:uiPriority w:val="99"/>
    <w:semiHidden/>
    <w:qFormat/>
    <w:rsid w:val="00214370"/>
    <w:rPr>
      <w:sz w:val="18"/>
      <w:szCs w:val="18"/>
    </w:rPr>
  </w:style>
  <w:style w:type="character" w:customStyle="1" w:styleId="Char10">
    <w:name w:val="批注文字 Char1"/>
    <w:basedOn w:val="a1"/>
    <w:link w:val="a5"/>
    <w:uiPriority w:val="99"/>
    <w:semiHidden/>
    <w:qFormat/>
    <w:rsid w:val="00214370"/>
    <w:rPr>
      <w:sz w:val="22"/>
      <w:szCs w:val="22"/>
    </w:rPr>
  </w:style>
  <w:style w:type="character" w:customStyle="1" w:styleId="Char1">
    <w:name w:val="批注主题 Char1"/>
    <w:basedOn w:val="Char10"/>
    <w:link w:val="a4"/>
    <w:uiPriority w:val="99"/>
    <w:semiHidden/>
    <w:qFormat/>
    <w:rsid w:val="00214370"/>
    <w:rPr>
      <w:b/>
      <w:bCs/>
    </w:rPr>
  </w:style>
  <w:style w:type="paragraph" w:customStyle="1" w:styleId="-">
    <w:name w:val="毕业论文-正文"/>
    <w:basedOn w:val="a0"/>
    <w:qFormat/>
    <w:rsid w:val="00214370"/>
    <w:pPr>
      <w:spacing w:line="360" w:lineRule="auto"/>
      <w:ind w:firstLineChars="200" w:firstLine="480"/>
    </w:pPr>
    <w:rPr>
      <w:rFonts w:eastAsia="宋体"/>
      <w:kern w:val="2"/>
      <w:sz w:val="24"/>
      <w:szCs w:val="24"/>
    </w:rPr>
  </w:style>
  <w:style w:type="paragraph" w:customStyle="1" w:styleId="a">
    <w:name w:val="毕业论文－次目Ｘ"/>
    <w:basedOn w:val="4"/>
    <w:next w:val="-"/>
    <w:qFormat/>
    <w:rsid w:val="00214370"/>
    <w:pPr>
      <w:numPr>
        <w:ilvl w:val="3"/>
        <w:numId w:val="1"/>
      </w:numPr>
      <w:spacing w:before="120" w:after="120"/>
    </w:pPr>
    <w:rPr>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cbi.nlm.nih.gov/cdd"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www.dna.affrc.go.jp/PLACE/"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http://www.ncbi.nlm.nih.gov/&#65289;&#12289;"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黑体"/>
        <a:ea typeface="黑体"/>
        <a:cs typeface="黑体"/>
      </a:majorFont>
      <a:minorFont>
        <a:latin typeface="Tahoma"/>
        <a:ea typeface="微软雅黑"/>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0B0A7833-EA17-4502-9745-E465B5CEB6D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16</Pages>
  <Words>2871</Words>
  <Characters>16365</Characters>
  <Application>Microsoft Office Word</Application>
  <DocSecurity>0</DocSecurity>
  <Lines>136</Lines>
  <Paragraphs>38</Paragraphs>
  <ScaleCrop>false</ScaleCrop>
  <Company/>
  <LinksUpToDate>false</LinksUpToDate>
  <CharactersWithSpaces>19198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chenlg</dc:creator>
  <cp:lastModifiedBy>DELL</cp:lastModifiedBy>
  <cp:revision>71</cp:revision>
  <dcterms:created xsi:type="dcterms:W3CDTF">2017-06-08T09:28:00Z</dcterms:created>
  <dcterms:modified xsi:type="dcterms:W3CDTF">2017-09-15T00:16:00Z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